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A39AB4">
      <w:pPr>
        <w:jc w:val="center"/>
        <w:rPr>
          <w:rFonts w:ascii="黑体" w:hAnsi="黑体" w:eastAsia="黑体"/>
          <w:b/>
          <w:color w:val="1F3864"/>
          <w:sz w:val="52"/>
        </w:rPr>
      </w:pPr>
      <w:r>
        <w:rPr>
          <w:rFonts w:ascii="黑体" w:hAnsi="黑体" w:eastAsia="黑体"/>
          <w:b/>
          <w:color w:val="1F3864"/>
          <w:sz w:val="52"/>
        </w:rPr>
        <w:t>风电机组智能健康状态评估系统</w:t>
      </w:r>
    </w:p>
    <w:p w14:paraId="57FA9E9D">
      <w:pPr>
        <w:jc w:val="center"/>
        <w:rPr>
          <w:rFonts w:ascii="黑体" w:hAnsi="黑体" w:eastAsia="黑体"/>
          <w:b/>
          <w:color w:val="4472C4"/>
          <w:sz w:val="44"/>
        </w:rPr>
      </w:pPr>
      <w:r>
        <w:rPr>
          <w:rFonts w:hint="eastAsia" w:ascii="黑体" w:hAnsi="黑体" w:eastAsia="黑体"/>
          <w:b/>
          <w:color w:val="4472C4"/>
          <w:sz w:val="44"/>
          <w:lang w:val="en-US" w:eastAsia="zh-CN"/>
        </w:rPr>
        <w:t>操 作</w:t>
      </w:r>
      <w:r>
        <w:rPr>
          <w:rFonts w:ascii="黑体" w:hAnsi="黑体" w:eastAsia="黑体"/>
          <w:b/>
          <w:color w:val="4472C4"/>
          <w:sz w:val="44"/>
        </w:rPr>
        <w:t xml:space="preserve"> 手 册</w:t>
      </w:r>
    </w:p>
    <w:p w14:paraId="5B9A036E">
      <w:pPr>
        <w:jc w:val="center"/>
        <w:rPr>
          <w:rFonts w:ascii="黑体" w:hAnsi="黑体" w:eastAsia="黑体"/>
          <w:b/>
          <w:color w:val="4472C4"/>
          <w:sz w:val="44"/>
        </w:rPr>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01"/>
        <w:gridCol w:w="4455"/>
      </w:tblGrid>
      <w:tr w14:paraId="73B3BC5D">
        <w:trPr>
          <w:jc w:val="center"/>
        </w:trPr>
        <w:tc>
          <w:tcPr>
            <w:tcW w:w="4401" w:type="dxa"/>
            <w:shd w:val="clear" w:color="auto" w:fill="D6E4F7"/>
          </w:tcPr>
          <w:p w14:paraId="2276868D">
            <w:pPr>
              <w:spacing w:after="0" w:line="240" w:lineRule="auto"/>
            </w:pPr>
            <w:r>
              <w:rPr>
                <w:rFonts w:ascii="黑体" w:hAnsi="黑体" w:eastAsia="黑体"/>
                <w:b/>
                <w:sz w:val="22"/>
              </w:rPr>
              <w:t>文档名称</w:t>
            </w:r>
          </w:p>
        </w:tc>
        <w:tc>
          <w:tcPr>
            <w:tcW w:w="4455" w:type="dxa"/>
          </w:tcPr>
          <w:p w14:paraId="2B58AD8D">
            <w:pPr>
              <w:spacing w:after="0" w:line="240" w:lineRule="auto"/>
            </w:pPr>
            <w:r>
              <w:rPr>
                <w:rFonts w:ascii="宋体" w:hAnsi="宋体" w:eastAsia="宋体"/>
                <w:sz w:val="22"/>
              </w:rPr>
              <w:t>风电机组智能健康状态评估系统</w:t>
            </w:r>
          </w:p>
        </w:tc>
      </w:tr>
      <w:tr w14:paraId="24D2B01B">
        <w:trPr>
          <w:jc w:val="center"/>
        </w:trPr>
        <w:tc>
          <w:tcPr>
            <w:tcW w:w="4401" w:type="dxa"/>
            <w:shd w:val="clear" w:color="auto" w:fill="D6E4F7"/>
          </w:tcPr>
          <w:p w14:paraId="62D6E9F1">
            <w:pPr>
              <w:spacing w:after="0" w:line="240" w:lineRule="auto"/>
            </w:pPr>
            <w:r>
              <w:rPr>
                <w:rFonts w:ascii="黑体" w:hAnsi="黑体" w:eastAsia="黑体"/>
                <w:b/>
                <w:sz w:val="22"/>
              </w:rPr>
              <w:t>编制日期</w:t>
            </w:r>
          </w:p>
        </w:tc>
        <w:tc>
          <w:tcPr>
            <w:tcW w:w="4455" w:type="dxa"/>
          </w:tcPr>
          <w:p w14:paraId="2F7C12A0">
            <w:pPr>
              <w:spacing w:after="0" w:line="240" w:lineRule="auto"/>
            </w:pPr>
            <w:r>
              <w:rPr>
                <w:rFonts w:ascii="宋体" w:hAnsi="宋体" w:eastAsia="宋体"/>
                <w:sz w:val="22"/>
              </w:rPr>
              <w:t>2026年07月</w:t>
            </w:r>
            <w:r>
              <w:rPr>
                <w:rFonts w:hint="eastAsia"/>
                <w:sz w:val="22"/>
                <w:lang w:val="en-US" w:eastAsia="zh-CN"/>
              </w:rPr>
              <w:t>15</w:t>
            </w:r>
            <w:bookmarkStart w:id="0" w:name="_GoBack"/>
            <w:bookmarkEnd w:id="0"/>
            <w:r>
              <w:rPr>
                <w:rFonts w:ascii="宋体" w:hAnsi="宋体" w:eastAsia="宋体"/>
                <w:sz w:val="22"/>
              </w:rPr>
              <w:t>日</w:t>
            </w:r>
          </w:p>
        </w:tc>
      </w:tr>
      <w:tr w14:paraId="5FAB5451">
        <w:trPr>
          <w:jc w:val="center"/>
        </w:trPr>
        <w:tc>
          <w:tcPr>
            <w:tcW w:w="4401" w:type="dxa"/>
            <w:shd w:val="clear" w:color="auto" w:fill="D6E4F7"/>
          </w:tcPr>
          <w:p w14:paraId="305CF98F">
            <w:pPr>
              <w:spacing w:after="0" w:line="240" w:lineRule="auto"/>
            </w:pPr>
            <w:r>
              <w:rPr>
                <w:rFonts w:ascii="黑体" w:hAnsi="黑体" w:eastAsia="黑体"/>
                <w:b/>
                <w:sz w:val="22"/>
              </w:rPr>
              <w:t>部署地点</w:t>
            </w:r>
          </w:p>
        </w:tc>
        <w:tc>
          <w:tcPr>
            <w:tcW w:w="4455" w:type="dxa"/>
          </w:tcPr>
          <w:p w14:paraId="73944CE8">
            <w:pPr>
              <w:spacing w:after="0" w:line="240" w:lineRule="auto"/>
            </w:pPr>
            <w:r>
              <w:rPr>
                <w:rFonts w:ascii="宋体" w:hAnsi="宋体" w:eastAsia="宋体"/>
                <w:sz w:val="22"/>
              </w:rPr>
              <w:t>大唐可再生试验研究院（高井）办公楼一层101机房</w:t>
            </w:r>
          </w:p>
        </w:tc>
      </w:tr>
      <w:tr w14:paraId="07A4A274">
        <w:trPr>
          <w:jc w:val="center"/>
        </w:trPr>
        <w:tc>
          <w:tcPr>
            <w:tcW w:w="4401" w:type="dxa"/>
            <w:shd w:val="clear" w:color="auto" w:fill="D6E4F7"/>
          </w:tcPr>
          <w:p w14:paraId="20AA22A8">
            <w:pPr>
              <w:spacing w:after="0" w:line="240" w:lineRule="auto"/>
            </w:pPr>
            <w:r>
              <w:rPr>
                <w:rFonts w:ascii="黑体" w:hAnsi="黑体" w:eastAsia="黑体"/>
                <w:b/>
                <w:sz w:val="22"/>
              </w:rPr>
              <w:t>适用对象</w:t>
            </w:r>
          </w:p>
        </w:tc>
        <w:tc>
          <w:tcPr>
            <w:tcW w:w="4455" w:type="dxa"/>
          </w:tcPr>
          <w:p w14:paraId="0012D410">
            <w:pPr>
              <w:spacing w:after="0" w:line="240" w:lineRule="auto"/>
            </w:pPr>
            <w:r>
              <w:rPr>
                <w:rFonts w:ascii="宋体" w:hAnsi="宋体" w:eastAsia="宋体"/>
                <w:sz w:val="22"/>
              </w:rPr>
              <w:t>系统管理员、运维工程师</w:t>
            </w:r>
          </w:p>
        </w:tc>
      </w:tr>
    </w:tbl>
    <w:p w14:paraId="0E0F2F4E">
      <w:pPr>
        <w:rPr>
          <w:rFonts w:ascii="黑体" w:hAnsi="黑体" w:eastAsia="黑体"/>
          <w:b/>
          <w:color w:val="4472C4"/>
          <w:sz w:val="44"/>
        </w:rPr>
      </w:pPr>
      <w:r>
        <w:br w:type="page"/>
      </w:r>
    </w:p>
    <w:p w14:paraId="21F67639">
      <w:pPr>
        <w:jc w:val="center"/>
        <w:rPr>
          <w:rFonts w:ascii="黑体" w:hAnsi="黑体" w:eastAsia="黑体"/>
          <w:b/>
          <w:color w:val="4472C4"/>
          <w:sz w:val="44"/>
        </w:rPr>
      </w:pPr>
    </w:p>
    <w:p w14:paraId="41E7997A">
      <w:pPr>
        <w:pStyle w:val="4"/>
      </w:pPr>
      <w:r>
        <w:t>1. 系统概述</w:t>
      </w:r>
    </w:p>
    <w:p w14:paraId="3BEC3BCA">
      <w:r>
        <w:t xml:space="preserve">健康评估子系统用于对风电场及单台风机的运行健康状态进行量化评估与可视化展示。系统以 </w:t>
      </w:r>
      <w:r>
        <w:rPr>
          <w:b/>
        </w:rPr>
        <w:t>风场</w:t>
      </w:r>
      <w:r>
        <w:t>、</w:t>
      </w:r>
      <w:r>
        <w:rPr>
          <w:b/>
        </w:rPr>
        <w:t>分析日期</w:t>
      </w:r>
      <w:r>
        <w:t xml:space="preserve"> 为查询维度，从风场级汇总下钻至单机组分项诊断，帮助用户快速掌握全场健康态势、识别风险机组并查看历史趋势。台账管理子系统用于维护平台基础主数据，包括 </w:t>
      </w:r>
      <w:r>
        <w:rPr>
          <w:b/>
        </w:rPr>
        <w:t>企业组织、风场、风机、机型及部件</w:t>
      </w:r>
      <w:r>
        <w:t xml:space="preserve"> 等台账信息。系统以列表查询、表单新增/编辑、启用停用、导入上传等操作为主，为健康评估、异常检测、性能分析等业务模块提供基础数据支撑。</w:t>
      </w:r>
    </w:p>
    <w:p w14:paraId="3C83DC33"/>
    <w:p w14:paraId="039982A8">
      <w:r>
        <w:rPr>
          <w:b/>
        </w:rPr>
        <w:t>主要功能模块：</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3612C806">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6AB1794D">
            <w:pPr>
              <w:spacing w:after="0" w:line="240" w:lineRule="auto"/>
              <w:jc w:val="center"/>
            </w:pPr>
            <w:r>
              <w:rPr>
                <w:b/>
                <w:color w:val="FFFFFF"/>
                <w:sz w:val="22"/>
              </w:rPr>
              <w:t>序号</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43853FE6">
            <w:pPr>
              <w:spacing w:after="0" w:line="240" w:lineRule="auto"/>
              <w:jc w:val="center"/>
            </w:pPr>
            <w:r>
              <w:rPr>
                <w:b/>
                <w:color w:val="FFFFFF"/>
                <w:sz w:val="22"/>
              </w:rPr>
              <w:t>模块名称</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6F2C5EE7">
            <w:pPr>
              <w:spacing w:after="0" w:line="240" w:lineRule="auto"/>
              <w:jc w:val="center"/>
            </w:pPr>
            <w:r>
              <w:rPr>
                <w:b/>
                <w:color w:val="FFFFFF"/>
                <w:sz w:val="22"/>
              </w:rPr>
              <w:t>功能说明</w:t>
            </w:r>
          </w:p>
        </w:tc>
      </w:tr>
      <w:tr w14:paraId="10BAB19F">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76AF9A4B">
            <w:pPr>
              <w:spacing w:after="0" w:line="240" w:lineRule="auto"/>
              <w:jc w:val="left"/>
            </w:pPr>
            <w:r>
              <w:rPr>
                <w:b w:val="0"/>
                <w:color w:val="000000"/>
                <w:sz w:val="22"/>
              </w:rPr>
              <w:t>1</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97E0974">
            <w:pPr>
              <w:spacing w:after="0" w:line="240" w:lineRule="auto"/>
              <w:jc w:val="left"/>
              <w:rPr>
                <w:rFonts w:hint="eastAsia" w:eastAsia="宋体"/>
                <w:lang w:eastAsia="zh-CN"/>
              </w:rPr>
            </w:pPr>
            <w:r>
              <w:rPr>
                <w:b w:val="0"/>
                <w:color w:val="000000"/>
                <w:sz w:val="22"/>
                <w:lang w:eastAsia="zh-CN"/>
              </w:rPr>
              <w:t>首页</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4F957F9">
            <w:pPr>
              <w:spacing w:after="0" w:line="240" w:lineRule="auto"/>
              <w:jc w:val="left"/>
            </w:pPr>
            <w:r>
              <w:rPr>
                <w:b w:val="0"/>
                <w:color w:val="000000"/>
                <w:sz w:val="22"/>
              </w:rPr>
              <w:t>风场筛选、日期选择、健康 Tab 汇总展示与快捷跳转</w:t>
            </w:r>
          </w:p>
        </w:tc>
      </w:tr>
      <w:tr w14:paraId="0A88AA37">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E256AA3">
            <w:pPr>
              <w:spacing w:after="0" w:line="240" w:lineRule="auto"/>
              <w:jc w:val="left"/>
            </w:pPr>
            <w:r>
              <w:rPr>
                <w:b w:val="0"/>
                <w:color w:val="000000"/>
                <w:sz w:val="22"/>
              </w:rPr>
              <w:t>2</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A83C5DA">
            <w:pPr>
              <w:spacing w:after="0" w:line="240" w:lineRule="auto"/>
              <w:jc w:val="left"/>
            </w:pPr>
            <w:r>
              <w:rPr>
                <w:b w:val="0"/>
                <w:color w:val="000000"/>
                <w:sz w:val="22"/>
              </w:rPr>
              <w:t>健康评估</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6EAE1C7">
            <w:pPr>
              <w:spacing w:after="0" w:line="240" w:lineRule="auto"/>
              <w:jc w:val="left"/>
            </w:pPr>
            <w:r>
              <w:rPr>
                <w:b w:val="0"/>
                <w:color w:val="000000"/>
                <w:sz w:val="22"/>
              </w:rPr>
              <w:t>风场健康全景分析、排行榜、风机列表筛选排序及机组详情</w:t>
            </w:r>
          </w:p>
        </w:tc>
      </w:tr>
      <w:tr w14:paraId="7374251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07FC6355">
            <w:pPr>
              <w:spacing w:after="0" w:line="240" w:lineRule="auto"/>
              <w:jc w:val="left"/>
              <w:rPr>
                <w:rFonts w:hint="default"/>
                <w:b w:val="0"/>
                <w:color w:val="000000"/>
                <w:sz w:val="22"/>
                <w:lang w:val="en-US" w:eastAsia="zh-CN"/>
              </w:rPr>
            </w:pPr>
            <w:r>
              <w:rPr>
                <w:rFonts w:hint="eastAsia"/>
                <w:b w:val="0"/>
                <w:color w:val="000000"/>
                <w:sz w:val="22"/>
                <w:lang w:val="en-US" w:eastAsia="zh-CN"/>
              </w:rPr>
              <w:t>3</w:t>
            </w:r>
          </w:p>
        </w:tc>
        <w:tc>
          <w:tcPr>
            <w:tcW w:w="2880" w:type="dxa"/>
            <w:tcBorders>
              <w:top w:val="single" w:color="000000" w:sz="4" w:space="0"/>
              <w:left w:val="single" w:color="000000" w:sz="4" w:space="0"/>
              <w:bottom w:val="single" w:color="000000" w:sz="4" w:space="0"/>
              <w:right w:val="single" w:color="000000" w:sz="4" w:space="0"/>
            </w:tcBorders>
            <w:shd w:val="clear" w:color="auto" w:fill="EBF1F9"/>
            <w:vAlign w:val="top"/>
          </w:tcPr>
          <w:p w14:paraId="4923FC81">
            <w:pPr>
              <w:spacing w:after="0" w:line="240" w:lineRule="auto"/>
              <w:jc w:val="left"/>
              <w:rPr>
                <w:rFonts w:hint="eastAsia" w:ascii="宋体" w:hAnsi="宋体" w:eastAsia="宋体" w:cstheme="minorBidi"/>
                <w:b w:val="0"/>
                <w:color w:val="000000"/>
                <w:sz w:val="22"/>
                <w:szCs w:val="22"/>
                <w:lang w:val="en-US" w:eastAsia="zh-CN" w:bidi="ar-SA"/>
              </w:rPr>
            </w:pPr>
            <w:r>
              <w:rPr>
                <w:rFonts w:hint="eastAsia"/>
                <w:b w:val="0"/>
                <w:color w:val="000000"/>
                <w:sz w:val="22"/>
                <w:lang w:val="en-US" w:eastAsia="zh-CN"/>
              </w:rPr>
              <w:t>台账管理-</w:t>
            </w:r>
            <w:r>
              <w:rPr>
                <w:b w:val="0"/>
                <w:color w:val="000000"/>
                <w:sz w:val="22"/>
              </w:rPr>
              <w:t>部件</w:t>
            </w:r>
            <w:r>
              <w:rPr>
                <w:rFonts w:hint="eastAsia"/>
                <w:b w:val="0"/>
                <w:color w:val="000000"/>
                <w:sz w:val="22"/>
                <w:lang w:val="en-US" w:eastAsia="zh-CN"/>
              </w:rPr>
              <w:t>维护</w:t>
            </w:r>
          </w:p>
        </w:tc>
        <w:tc>
          <w:tcPr>
            <w:tcW w:w="2880" w:type="dxa"/>
            <w:tcBorders>
              <w:top w:val="single" w:color="000000" w:sz="4" w:space="0"/>
              <w:left w:val="single" w:color="000000" w:sz="4" w:space="0"/>
              <w:bottom w:val="single" w:color="000000" w:sz="4" w:space="0"/>
              <w:right w:val="single" w:color="000000" w:sz="4" w:space="0"/>
            </w:tcBorders>
            <w:shd w:val="clear" w:color="auto" w:fill="EBF1F9"/>
            <w:vAlign w:val="top"/>
          </w:tcPr>
          <w:p w14:paraId="355D0758">
            <w:pPr>
              <w:spacing w:after="0" w:line="240" w:lineRule="auto"/>
              <w:jc w:val="left"/>
              <w:rPr>
                <w:rFonts w:ascii="宋体" w:hAnsi="宋体" w:eastAsia="宋体" w:cstheme="minorBidi"/>
                <w:b w:val="0"/>
                <w:color w:val="000000"/>
                <w:sz w:val="22"/>
                <w:szCs w:val="22"/>
                <w:lang w:val="en-US" w:eastAsia="en-US" w:bidi="ar-SA"/>
              </w:rPr>
            </w:pPr>
            <w:r>
              <w:rPr>
                <w:b w:val="0"/>
                <w:color w:val="000000"/>
                <w:sz w:val="22"/>
              </w:rPr>
              <w:t>部件</w:t>
            </w:r>
            <w:r>
              <w:rPr>
                <w:rFonts w:hint="eastAsia"/>
                <w:b w:val="0"/>
                <w:color w:val="000000"/>
                <w:sz w:val="22"/>
                <w:lang w:val="en-US" w:eastAsia="zh-CN"/>
              </w:rPr>
              <w:t>维护</w:t>
            </w:r>
            <w:r>
              <w:rPr>
                <w:b w:val="0"/>
                <w:color w:val="000000"/>
                <w:sz w:val="22"/>
              </w:rPr>
              <w:t>字典、部件属性配置及品牌/型号参数</w:t>
            </w:r>
          </w:p>
        </w:tc>
      </w:tr>
      <w:tr w14:paraId="5051BCF6">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9849F27">
            <w:pPr>
              <w:spacing w:after="0" w:line="240" w:lineRule="auto"/>
              <w:jc w:val="left"/>
              <w:rPr>
                <w:rFonts w:hint="default" w:eastAsia="宋体"/>
                <w:b w:val="0"/>
                <w:color w:val="000000"/>
                <w:sz w:val="22"/>
                <w:lang w:val="en-US" w:eastAsia="zh-CN"/>
              </w:rPr>
            </w:pPr>
            <w:r>
              <w:rPr>
                <w:rFonts w:hint="eastAsia"/>
                <w:b w:val="0"/>
                <w:color w:val="000000"/>
                <w:sz w:val="22"/>
                <w:lang w:val="en-US" w:eastAsia="zh-CN"/>
              </w:rPr>
              <w:t>4</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FCB5310">
            <w:pPr>
              <w:spacing w:after="0" w:line="240" w:lineRule="auto"/>
              <w:jc w:val="left"/>
              <w:rPr>
                <w:rFonts w:hint="default" w:eastAsia="宋体"/>
                <w:b w:val="0"/>
                <w:color w:val="000000"/>
                <w:sz w:val="22"/>
                <w:lang w:val="en-US" w:eastAsia="zh-CN"/>
              </w:rPr>
            </w:pPr>
            <w:r>
              <w:rPr>
                <w:rFonts w:hint="eastAsia"/>
                <w:b w:val="0"/>
                <w:color w:val="000000"/>
                <w:sz w:val="22"/>
                <w:lang w:val="en-US" w:eastAsia="zh-CN"/>
              </w:rPr>
              <w:t>台账管理-</w:t>
            </w:r>
            <w:r>
              <w:rPr>
                <w:b w:val="0"/>
                <w:color w:val="000000"/>
                <w:sz w:val="22"/>
              </w:rPr>
              <w:t>企业信息</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770CAE8">
            <w:pPr>
              <w:spacing w:after="0" w:line="240" w:lineRule="auto"/>
              <w:jc w:val="left"/>
              <w:rPr>
                <w:b w:val="0"/>
                <w:color w:val="000000"/>
                <w:sz w:val="22"/>
              </w:rPr>
            </w:pPr>
            <w:r>
              <w:rPr>
                <w:b w:val="0"/>
                <w:color w:val="000000"/>
                <w:sz w:val="22"/>
              </w:rPr>
              <w:t>维护企业/单位组织树，管理启用状态及下属风场查看</w:t>
            </w:r>
          </w:p>
        </w:tc>
      </w:tr>
      <w:tr w14:paraId="2EF8AE20">
        <w:trPr>
          <w:trHeight w:val="90" w:hRule="atLeast"/>
        </w:trPr>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C24801C">
            <w:pPr>
              <w:spacing w:after="0" w:line="240" w:lineRule="auto"/>
              <w:jc w:val="left"/>
              <w:rPr>
                <w:rFonts w:hint="default"/>
                <w:b w:val="0"/>
                <w:color w:val="000000"/>
                <w:sz w:val="22"/>
                <w:lang w:val="en-US" w:eastAsia="zh-CN"/>
              </w:rPr>
            </w:pPr>
            <w:r>
              <w:rPr>
                <w:rFonts w:hint="eastAsia"/>
                <w:b w:val="0"/>
                <w:color w:val="000000"/>
                <w:sz w:val="22"/>
                <w:lang w:val="en-US" w:eastAsia="zh-CN"/>
              </w:rPr>
              <w:t>5</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B5CBCD8">
            <w:pPr>
              <w:spacing w:after="0" w:line="240" w:lineRule="auto"/>
              <w:jc w:val="left"/>
              <w:rPr>
                <w:rFonts w:hint="eastAsia"/>
                <w:b w:val="0"/>
                <w:color w:val="000000"/>
                <w:sz w:val="22"/>
                <w:lang w:val="en-US" w:eastAsia="zh-CN"/>
              </w:rPr>
            </w:pPr>
            <w:r>
              <w:rPr>
                <w:rFonts w:hint="eastAsia"/>
                <w:b w:val="0"/>
                <w:color w:val="000000"/>
                <w:sz w:val="22"/>
                <w:lang w:val="en-US" w:eastAsia="zh-CN"/>
              </w:rPr>
              <w:t>台账管理-</w:t>
            </w:r>
            <w:r>
              <w:rPr>
                <w:b w:val="0"/>
                <w:color w:val="000000"/>
                <w:sz w:val="22"/>
              </w:rPr>
              <w:t>风场信息</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AEB0646">
            <w:pPr>
              <w:spacing w:after="0" w:line="240" w:lineRule="auto"/>
              <w:jc w:val="left"/>
              <w:rPr>
                <w:b w:val="0"/>
                <w:color w:val="000000"/>
                <w:sz w:val="22"/>
              </w:rPr>
            </w:pPr>
            <w:r>
              <w:rPr>
                <w:b w:val="0"/>
                <w:color w:val="000000"/>
                <w:sz w:val="22"/>
              </w:rPr>
              <w:t>维护风场基础属性、关联公司与测风塔，支持导入、文件上传及批量改风机</w:t>
            </w:r>
          </w:p>
        </w:tc>
      </w:tr>
      <w:tr w14:paraId="6BDCBA7B">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DDEAB5D">
            <w:pPr>
              <w:spacing w:after="0" w:line="240" w:lineRule="auto"/>
              <w:jc w:val="left"/>
              <w:rPr>
                <w:rFonts w:hint="default"/>
                <w:b w:val="0"/>
                <w:color w:val="000000"/>
                <w:sz w:val="22"/>
                <w:lang w:val="en-US" w:eastAsia="zh-CN"/>
              </w:rPr>
            </w:pPr>
            <w:r>
              <w:rPr>
                <w:rFonts w:hint="eastAsia"/>
                <w:b w:val="0"/>
                <w:color w:val="000000"/>
                <w:sz w:val="22"/>
                <w:lang w:val="en-US" w:eastAsia="zh-CN"/>
              </w:rPr>
              <w:t>6</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4213C10E">
            <w:pPr>
              <w:spacing w:after="0" w:line="240" w:lineRule="auto"/>
              <w:jc w:val="left"/>
              <w:rPr>
                <w:rFonts w:hint="eastAsia"/>
                <w:b w:val="0"/>
                <w:color w:val="000000"/>
                <w:sz w:val="22"/>
                <w:lang w:val="en-US" w:eastAsia="zh-CN"/>
              </w:rPr>
            </w:pPr>
            <w:r>
              <w:rPr>
                <w:rFonts w:hint="eastAsia"/>
                <w:b w:val="0"/>
                <w:color w:val="000000"/>
                <w:sz w:val="22"/>
                <w:lang w:val="en-US" w:eastAsia="zh-CN"/>
              </w:rPr>
              <w:t>台账管理-</w:t>
            </w:r>
            <w:r>
              <w:rPr>
                <w:b w:val="0"/>
                <w:color w:val="000000"/>
                <w:sz w:val="22"/>
              </w:rPr>
              <w:t>风机信息</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4AABB6F">
            <w:pPr>
              <w:spacing w:after="0" w:line="240" w:lineRule="auto"/>
              <w:jc w:val="left"/>
              <w:rPr>
                <w:b w:val="0"/>
                <w:color w:val="000000"/>
                <w:sz w:val="22"/>
              </w:rPr>
            </w:pPr>
            <w:r>
              <w:rPr>
                <w:b w:val="0"/>
                <w:color w:val="000000"/>
                <w:sz w:val="22"/>
              </w:rPr>
              <w:t>维护风机台账，支持按风场导入、新增编辑及启停</w:t>
            </w:r>
          </w:p>
        </w:tc>
      </w:tr>
      <w:tr w14:paraId="4717F8C3">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7B8B8F0">
            <w:pPr>
              <w:spacing w:after="0" w:line="240" w:lineRule="auto"/>
              <w:jc w:val="left"/>
              <w:rPr>
                <w:rFonts w:hint="default"/>
                <w:b w:val="0"/>
                <w:color w:val="000000"/>
                <w:sz w:val="22"/>
                <w:lang w:val="en-US" w:eastAsia="zh-CN"/>
              </w:rPr>
            </w:pPr>
            <w:r>
              <w:rPr>
                <w:rFonts w:hint="eastAsia"/>
                <w:b w:val="0"/>
                <w:color w:val="000000"/>
                <w:sz w:val="22"/>
                <w:lang w:val="en-US" w:eastAsia="zh-CN"/>
              </w:rPr>
              <w:t>7</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60C8A38">
            <w:pPr>
              <w:spacing w:after="0" w:line="240" w:lineRule="auto"/>
              <w:jc w:val="left"/>
              <w:rPr>
                <w:rFonts w:hint="eastAsia"/>
                <w:b w:val="0"/>
                <w:color w:val="000000"/>
                <w:sz w:val="22"/>
                <w:lang w:val="en-US" w:eastAsia="zh-CN"/>
              </w:rPr>
            </w:pPr>
            <w:r>
              <w:rPr>
                <w:rFonts w:hint="eastAsia"/>
                <w:b w:val="0"/>
                <w:color w:val="000000"/>
                <w:sz w:val="22"/>
                <w:lang w:val="en-US" w:eastAsia="zh-CN"/>
              </w:rPr>
              <w:t>台账管理-</w:t>
            </w:r>
            <w:r>
              <w:rPr>
                <w:b w:val="0"/>
                <w:color w:val="000000"/>
                <w:sz w:val="22"/>
              </w:rPr>
              <w:t>机型信息</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F610CC8">
            <w:pPr>
              <w:spacing w:after="0" w:line="240" w:lineRule="auto"/>
              <w:jc w:val="left"/>
              <w:rPr>
                <w:b w:val="0"/>
                <w:color w:val="000000"/>
                <w:sz w:val="22"/>
              </w:rPr>
            </w:pPr>
            <w:r>
              <w:rPr>
                <w:b w:val="0"/>
                <w:color w:val="000000"/>
                <w:sz w:val="22"/>
              </w:rPr>
              <w:t>维护收资机型型号及技术参数</w:t>
            </w:r>
          </w:p>
        </w:tc>
      </w:tr>
    </w:tbl>
    <w:p w14:paraId="3128D82C"/>
    <w:p w14:paraId="73BD8833">
      <w:r>
        <w:rPr>
          <w:b/>
        </w:rPr>
        <w:t>健康等级划分标准：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47E4E503">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64F57A99">
            <w:pPr>
              <w:spacing w:after="0" w:line="240" w:lineRule="auto"/>
              <w:jc w:val="center"/>
            </w:pPr>
            <w:r>
              <w:rPr>
                <w:b/>
                <w:color w:val="FFFFFF"/>
                <w:sz w:val="22"/>
              </w:rPr>
              <w:t>等级</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6AD1BB22">
            <w:pPr>
              <w:spacing w:after="0" w:line="240" w:lineRule="auto"/>
              <w:jc w:val="center"/>
            </w:pPr>
            <w:r>
              <w:rPr>
                <w:b/>
                <w:color w:val="FFFFFF"/>
                <w:sz w:val="22"/>
              </w:rPr>
              <w:t>评分区间</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315B539C">
            <w:pPr>
              <w:spacing w:after="0" w:line="240" w:lineRule="auto"/>
              <w:jc w:val="center"/>
            </w:pPr>
            <w:r>
              <w:rPr>
                <w:b/>
                <w:color w:val="FFFFFF"/>
                <w:sz w:val="22"/>
              </w:rPr>
              <w:t>含义</w:t>
            </w:r>
          </w:p>
        </w:tc>
      </w:tr>
      <w:tr w14:paraId="43BDFED2">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6706054">
            <w:pPr>
              <w:spacing w:after="0" w:line="240" w:lineRule="auto"/>
              <w:jc w:val="left"/>
            </w:pPr>
            <w:r>
              <w:rPr>
                <w:b w:val="0"/>
                <w:color w:val="000000"/>
                <w:sz w:val="22"/>
              </w:rPr>
              <w:t>优</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5267CD41">
            <w:pPr>
              <w:spacing w:after="0" w:line="240" w:lineRule="auto"/>
              <w:jc w:val="left"/>
            </w:pPr>
            <w:r>
              <w:rPr>
                <w:b w:val="0"/>
                <w:color w:val="000000"/>
                <w:sz w:val="22"/>
              </w:rPr>
              <w:t>[90, 100]</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74F84CF3">
            <w:pPr>
              <w:spacing w:after="0" w:line="240" w:lineRule="auto"/>
              <w:jc w:val="left"/>
            </w:pPr>
            <w:r>
              <w:rPr>
                <w:b w:val="0"/>
                <w:color w:val="000000"/>
                <w:sz w:val="22"/>
              </w:rPr>
              <w:t>运行状态优秀</w:t>
            </w:r>
          </w:p>
        </w:tc>
      </w:tr>
      <w:tr w14:paraId="5EDCF879">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8EFD48A">
            <w:pPr>
              <w:spacing w:after="0" w:line="240" w:lineRule="auto"/>
              <w:jc w:val="left"/>
            </w:pPr>
            <w:r>
              <w:rPr>
                <w:b w:val="0"/>
                <w:color w:val="000000"/>
                <w:sz w:val="22"/>
              </w:rPr>
              <w:t>良</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97EC43D">
            <w:pPr>
              <w:spacing w:after="0" w:line="240" w:lineRule="auto"/>
              <w:jc w:val="left"/>
            </w:pPr>
            <w:r>
              <w:rPr>
                <w:b w:val="0"/>
                <w:color w:val="000000"/>
                <w:sz w:val="22"/>
              </w:rPr>
              <w:t>[70, 90)</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0D9DC27">
            <w:pPr>
              <w:spacing w:after="0" w:line="240" w:lineRule="auto"/>
              <w:jc w:val="left"/>
            </w:pPr>
            <w:r>
              <w:rPr>
                <w:b w:val="0"/>
                <w:color w:val="000000"/>
                <w:sz w:val="22"/>
              </w:rPr>
              <w:t>运行状态良好</w:t>
            </w:r>
          </w:p>
        </w:tc>
      </w:tr>
      <w:tr w14:paraId="5EAA9085">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0AFE847">
            <w:pPr>
              <w:spacing w:after="0" w:line="240" w:lineRule="auto"/>
              <w:jc w:val="left"/>
            </w:pPr>
            <w:r>
              <w:rPr>
                <w:b w:val="0"/>
                <w:color w:val="000000"/>
                <w:sz w:val="22"/>
              </w:rPr>
              <w:t>中</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3EC79BD">
            <w:pPr>
              <w:spacing w:after="0" w:line="240" w:lineRule="auto"/>
              <w:jc w:val="left"/>
            </w:pPr>
            <w:r>
              <w:rPr>
                <w:b w:val="0"/>
                <w:color w:val="000000"/>
                <w:sz w:val="22"/>
              </w:rPr>
              <w:t>[50, 70)</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FE9457A">
            <w:pPr>
              <w:spacing w:after="0" w:line="240" w:lineRule="auto"/>
              <w:jc w:val="left"/>
            </w:pPr>
            <w:r>
              <w:rPr>
                <w:b w:val="0"/>
                <w:color w:val="000000"/>
                <w:sz w:val="22"/>
              </w:rPr>
              <w:t>运行状态一般，需关注</w:t>
            </w:r>
          </w:p>
        </w:tc>
      </w:tr>
      <w:tr w14:paraId="04FFD4F0">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991C88A">
            <w:pPr>
              <w:spacing w:after="0" w:line="240" w:lineRule="auto"/>
              <w:jc w:val="left"/>
            </w:pPr>
            <w:r>
              <w:rPr>
                <w:b w:val="0"/>
                <w:color w:val="000000"/>
                <w:sz w:val="22"/>
              </w:rPr>
              <w:t>差</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3B2BB68">
            <w:pPr>
              <w:spacing w:after="0" w:line="240" w:lineRule="auto"/>
              <w:jc w:val="left"/>
            </w:pPr>
            <w:r>
              <w:rPr>
                <w:b w:val="0"/>
                <w:color w:val="000000"/>
                <w:sz w:val="22"/>
              </w:rPr>
              <w:t>(0, 50)</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3ACC5B3">
            <w:pPr>
              <w:spacing w:after="0" w:line="240" w:lineRule="auto"/>
              <w:jc w:val="left"/>
            </w:pPr>
            <w:r>
              <w:rPr>
                <w:b w:val="0"/>
                <w:color w:val="000000"/>
                <w:sz w:val="22"/>
              </w:rPr>
              <w:t>运行状态较差，建议重点排查</w:t>
            </w:r>
          </w:p>
        </w:tc>
      </w:tr>
    </w:tbl>
    <w:p w14:paraId="37F19377"/>
    <w:p w14:paraId="1AA791A1"/>
    <w:p w14:paraId="10E9C534">
      <w:pPr>
        <w:pStyle w:val="4"/>
      </w:pPr>
      <w:r>
        <w:t>2. 登录与进入系统</w:t>
      </w:r>
    </w:p>
    <w:p w14:paraId="16068C27">
      <w:pPr>
        <w:pStyle w:val="5"/>
      </w:pPr>
      <w:r>
        <w:t>2.1 系统登录</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4D1DB433">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2FA57279">
            <w:pPr>
              <w:spacing w:after="0" w:line="240" w:lineRule="auto"/>
              <w:jc w:val="center"/>
            </w:pPr>
            <w:r>
              <w:rPr>
                <w:b/>
                <w:color w:val="FFFFFF"/>
                <w:sz w:val="22"/>
              </w:rPr>
              <w:t>步骤</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12284291">
            <w:pPr>
              <w:spacing w:after="0" w:line="240" w:lineRule="auto"/>
              <w:jc w:val="center"/>
            </w:pPr>
            <w:r>
              <w:rPr>
                <w:b/>
                <w:color w:val="FFFFFF"/>
                <w:sz w:val="22"/>
              </w:rPr>
              <w:t>操作</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069FD035">
            <w:pPr>
              <w:spacing w:after="0" w:line="240" w:lineRule="auto"/>
              <w:jc w:val="center"/>
            </w:pPr>
            <w:r>
              <w:rPr>
                <w:b/>
                <w:color w:val="FFFFFF"/>
                <w:sz w:val="22"/>
              </w:rPr>
              <w:t>说明</w:t>
            </w:r>
          </w:p>
        </w:tc>
      </w:tr>
      <w:tr w14:paraId="7692CA0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08D7D833">
            <w:pPr>
              <w:spacing w:after="0" w:line="240" w:lineRule="auto"/>
              <w:jc w:val="left"/>
            </w:pPr>
            <w:r>
              <w:rPr>
                <w:b w:val="0"/>
                <w:color w:val="000000"/>
                <w:sz w:val="22"/>
              </w:rPr>
              <w:t>1</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88533C6">
            <w:pPr>
              <w:spacing w:after="0" w:line="240" w:lineRule="auto"/>
              <w:jc w:val="left"/>
            </w:pPr>
            <w:r>
              <w:rPr>
                <w:b w:val="0"/>
                <w:color w:val="000000"/>
                <w:sz w:val="22"/>
              </w:rPr>
              <w:t>在浏览器中打开系统登录地址</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06CF3538">
            <w:pPr>
              <w:spacing w:after="0" w:line="240" w:lineRule="auto"/>
              <w:jc w:val="left"/>
            </w:pPr>
            <w:r>
              <w:rPr>
                <w:b w:val="0"/>
                <w:color w:val="000000"/>
                <w:sz w:val="22"/>
              </w:rPr>
              <w:t>建议使用 Chrome、Edge 等现代浏览器</w:t>
            </w:r>
          </w:p>
        </w:tc>
      </w:tr>
      <w:tr w14:paraId="4CBEB076">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E5312CE">
            <w:pPr>
              <w:spacing w:after="0" w:line="240" w:lineRule="auto"/>
              <w:jc w:val="left"/>
            </w:pPr>
            <w:r>
              <w:rPr>
                <w:b w:val="0"/>
                <w:color w:val="000000"/>
                <w:sz w:val="22"/>
              </w:rPr>
              <w:t>2</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83EF286">
            <w:pPr>
              <w:spacing w:after="0" w:line="240" w:lineRule="auto"/>
              <w:jc w:val="left"/>
            </w:pPr>
            <w:r>
              <w:rPr>
                <w:b w:val="0"/>
                <w:color w:val="000000"/>
                <w:sz w:val="22"/>
              </w:rPr>
              <w:t>输入账号、密码</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2DE4AAA">
            <w:pPr>
              <w:spacing w:after="0" w:line="240" w:lineRule="auto"/>
              <w:jc w:val="left"/>
            </w:pPr>
            <w:r>
              <w:rPr>
                <w:b w:val="0"/>
                <w:color w:val="000000"/>
                <w:sz w:val="22"/>
              </w:rPr>
              <w:t>由系统管理员分配</w:t>
            </w:r>
          </w:p>
        </w:tc>
      </w:tr>
      <w:tr w14:paraId="516B2501">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4D341866">
            <w:pPr>
              <w:spacing w:after="0" w:line="240" w:lineRule="auto"/>
              <w:jc w:val="left"/>
            </w:pPr>
            <w:r>
              <w:rPr>
                <w:b w:val="0"/>
                <w:color w:val="000000"/>
                <w:sz w:val="22"/>
              </w:rPr>
              <w:t>3</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881D9C7">
            <w:pPr>
              <w:spacing w:after="0" w:line="240" w:lineRule="auto"/>
              <w:jc w:val="left"/>
            </w:pPr>
            <w:r>
              <w:rPr>
                <w:b w:val="0"/>
                <w:color w:val="000000"/>
                <w:sz w:val="22"/>
              </w:rPr>
              <w:t>点击「登录」</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A7254DE">
            <w:pPr>
              <w:spacing w:after="0" w:line="240" w:lineRule="auto"/>
              <w:jc w:val="left"/>
            </w:pPr>
            <w:r>
              <w:rPr>
                <w:b w:val="0"/>
                <w:color w:val="000000"/>
                <w:sz w:val="22"/>
              </w:rPr>
              <w:t>验证通过后进入系统主界面</w:t>
            </w:r>
          </w:p>
        </w:tc>
      </w:tr>
    </w:tbl>
    <w:p w14:paraId="151534A1">
      <w:r>
        <w:drawing>
          <wp:inline distT="0" distB="0" distL="114300" distR="114300">
            <wp:extent cx="5481320" cy="3036570"/>
            <wp:effectExtent l="0" t="0" r="5080"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481320" cy="3036570"/>
                    </a:xfrm>
                    <a:prstGeom prst="rect">
                      <a:avLst/>
                    </a:prstGeom>
                    <a:noFill/>
                    <a:ln>
                      <a:noFill/>
                    </a:ln>
                  </pic:spPr>
                </pic:pic>
              </a:graphicData>
            </a:graphic>
          </wp:inline>
        </w:drawing>
      </w:r>
    </w:p>
    <w:p w14:paraId="3F011BDE">
      <w:pPr>
        <w:pStyle w:val="5"/>
      </w:pPr>
      <w:r>
        <w:t>2.2 进入健康评估模块</w:t>
      </w:r>
    </w:p>
    <w:p w14:paraId="7D500A3D">
      <w:r>
        <w:t>健康评估模块有以下两种常用入口：</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7DE6AF17">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35330021">
            <w:pPr>
              <w:spacing w:after="0" w:line="240" w:lineRule="auto"/>
              <w:jc w:val="center"/>
            </w:pPr>
            <w:r>
              <w:rPr>
                <w:b/>
                <w:color w:val="FFFFFF"/>
                <w:sz w:val="22"/>
              </w:rPr>
              <w:t>入口方式</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74EDBF44">
            <w:pPr>
              <w:spacing w:after="0" w:line="240" w:lineRule="auto"/>
              <w:jc w:val="center"/>
            </w:pPr>
            <w:r>
              <w:rPr>
                <w:b/>
                <w:color w:val="FFFFFF"/>
                <w:sz w:val="22"/>
              </w:rPr>
              <w:t>操作路径</w:t>
            </w:r>
          </w:p>
        </w:tc>
      </w:tr>
      <w:tr w14:paraId="028DDE26">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EB632DF">
            <w:pPr>
              <w:spacing w:after="0" w:line="240" w:lineRule="auto"/>
              <w:jc w:val="left"/>
            </w:pPr>
            <w:r>
              <w:rPr>
                <w:b w:val="0"/>
                <w:color w:val="000000"/>
                <w:sz w:val="22"/>
              </w:rPr>
              <w:t>方式一（菜单进入）</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9663ADE">
            <w:pPr>
              <w:spacing w:after="0" w:line="240" w:lineRule="auto"/>
              <w:jc w:val="left"/>
            </w:pPr>
            <w:r>
              <w:rPr>
                <w:b w:val="0"/>
                <w:color w:val="000000"/>
                <w:sz w:val="22"/>
              </w:rPr>
              <w:t>登录后，在 左侧菜单 中点击 「健康评估」</w:t>
            </w:r>
          </w:p>
        </w:tc>
      </w:tr>
      <w:tr w14:paraId="266F8A55">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D73D03F">
            <w:pPr>
              <w:spacing w:after="0" w:line="240" w:lineRule="auto"/>
              <w:jc w:val="left"/>
            </w:pPr>
            <w:r>
              <w:rPr>
                <w:b w:val="0"/>
                <w:color w:val="000000"/>
                <w:sz w:val="22"/>
              </w:rPr>
              <w:t>方式二（</w:t>
            </w:r>
            <w:r>
              <w:rPr>
                <w:b w:val="0"/>
                <w:color w:val="000000"/>
                <w:sz w:val="22"/>
                <w:lang w:eastAsia="zh-CN"/>
              </w:rPr>
              <w:t>首页</w:t>
            </w:r>
            <w:r>
              <w:rPr>
                <w:b w:val="0"/>
                <w:color w:val="000000"/>
                <w:sz w:val="22"/>
              </w:rPr>
              <w:t>跳转）</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25BABE8">
            <w:pPr>
              <w:spacing w:after="0" w:line="240" w:lineRule="auto"/>
              <w:jc w:val="left"/>
            </w:pPr>
            <w:r>
              <w:rPr>
                <w:b w:val="0"/>
                <w:color w:val="000000"/>
                <w:sz w:val="22"/>
              </w:rPr>
              <w:t>在</w:t>
            </w:r>
            <w:r>
              <w:rPr>
                <w:b w:val="0"/>
                <w:color w:val="000000"/>
                <w:sz w:val="22"/>
                <w:lang w:eastAsia="zh-CN"/>
              </w:rPr>
              <w:t>首页</w:t>
            </w:r>
            <w:r>
              <w:rPr>
                <w:b w:val="0"/>
                <w:color w:val="000000"/>
                <w:sz w:val="22"/>
              </w:rPr>
              <w:t>右侧 健康 Tab 的表格中，点击目标 风场名称</w:t>
            </w:r>
          </w:p>
        </w:tc>
      </w:tr>
    </w:tbl>
    <w:p w14:paraId="14EB7713"/>
    <w:p w14:paraId="522B589A">
      <w:r>
        <w:rPr>
          <w:b/>
        </w:rPr>
        <w:t>说明：</w:t>
      </w:r>
      <w:r>
        <w:t xml:space="preserve"> 从</w:t>
      </w:r>
      <w:r>
        <w:rPr>
          <w:rFonts w:hint="eastAsia"/>
          <w:lang w:eastAsia="zh-CN"/>
        </w:rPr>
        <w:t>首页</w:t>
      </w:r>
      <w:r>
        <w:t>跳转时，系统自动携带当前所选风场及分析日期，进入健康评估页后无需重复选择查询条件。</w:t>
      </w:r>
    </w:p>
    <w:p w14:paraId="7BE4099C">
      <w:pPr>
        <w:rPr>
          <w:rFonts w:hint="eastAsia" w:eastAsia="宋体"/>
          <w:lang w:eastAsia="zh-CN"/>
        </w:rPr>
      </w:pPr>
      <w:r>
        <w:rPr>
          <w:rFonts w:hint="eastAsia" w:eastAsia="宋体"/>
          <w:lang w:eastAsia="zh-CN"/>
        </w:rPr>
        <w:drawing>
          <wp:inline distT="0" distB="0" distL="114300" distR="114300">
            <wp:extent cx="5478145" cy="3047365"/>
            <wp:effectExtent l="0" t="0" r="8255" b="635"/>
            <wp:docPr id="2" name="图片 2" descr="b94e6fd5a2db654945e19a8e48ab1a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94e6fd5a2db654945e19a8e48ab1a83"/>
                    <pic:cNvPicPr>
                      <a:picLocks noChangeAspect="1"/>
                    </pic:cNvPicPr>
                  </pic:nvPicPr>
                  <pic:blipFill>
                    <a:blip r:embed="rId7"/>
                    <a:stretch>
                      <a:fillRect/>
                    </a:stretch>
                  </pic:blipFill>
                  <pic:spPr>
                    <a:xfrm>
                      <a:off x="0" y="0"/>
                      <a:ext cx="5478145" cy="3047365"/>
                    </a:xfrm>
                    <a:prstGeom prst="rect">
                      <a:avLst/>
                    </a:prstGeom>
                  </pic:spPr>
                </pic:pic>
              </a:graphicData>
            </a:graphic>
          </wp:inline>
        </w:drawing>
      </w:r>
    </w:p>
    <w:p w14:paraId="77EE9195">
      <w:pPr>
        <w:pStyle w:val="4"/>
      </w:pPr>
      <w:r>
        <w:t xml:space="preserve">3. </w:t>
      </w:r>
      <w:r>
        <w:rPr>
          <w:rFonts w:hint="eastAsia"/>
          <w:lang w:eastAsia="zh-CN"/>
        </w:rPr>
        <w:t>首页</w:t>
      </w:r>
      <w:r>
        <w:t>操作说明</w:t>
      </w:r>
    </w:p>
    <w:p w14:paraId="11972021">
      <w:pPr>
        <w:pStyle w:val="156"/>
      </w:pPr>
      <w:r>
        <w:t>本节仅说明左侧统</w:t>
      </w:r>
      <w:r>
        <w:rPr>
          <w:i w:val="0"/>
          <w:iCs w:val="0"/>
        </w:rPr>
        <w:t xml:space="preserve">计面板（组织/风场选择、日期、接入统计、面板显示开关）及右侧 </w:t>
      </w:r>
      <w:r>
        <w:rPr>
          <w:b/>
          <w:i w:val="0"/>
          <w:iCs w:val="0"/>
        </w:rPr>
        <w:t>健康 Tab</w:t>
      </w:r>
      <w:r>
        <w:rPr>
          <w:i w:val="0"/>
          <w:iCs w:val="0"/>
        </w:rPr>
        <w:t xml:space="preserve"> 相关操作，不涉及数据入库、数据接入等功能面板。</w:t>
      </w:r>
    </w:p>
    <w:p w14:paraId="39639A5A">
      <w:pPr>
        <w:pStyle w:val="5"/>
      </w:pPr>
      <w:r>
        <w:t>3.1 界面布局</w:t>
      </w:r>
    </w:p>
    <w:p w14:paraId="09913C21">
      <w:r>
        <w:t xml:space="preserve">首页采用 </w:t>
      </w:r>
      <w:r>
        <w:rPr>
          <w:b/>
        </w:rPr>
        <w:t>地图 + 浮层面板</w:t>
      </w:r>
      <w:r>
        <w:t xml:space="preserve"> 布局，主要区域如下：</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354CDC98">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133804B6">
            <w:pPr>
              <w:spacing w:after="0" w:line="240" w:lineRule="auto"/>
              <w:jc w:val="center"/>
            </w:pPr>
            <w:r>
              <w:rPr>
                <w:b/>
                <w:color w:val="FFFFFF"/>
                <w:sz w:val="22"/>
              </w:rPr>
              <w:t>区域</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2216AF73">
            <w:pPr>
              <w:spacing w:after="0" w:line="240" w:lineRule="auto"/>
              <w:jc w:val="center"/>
            </w:pPr>
            <w:r>
              <w:rPr>
                <w:b/>
                <w:color w:val="FFFFFF"/>
                <w:sz w:val="22"/>
              </w:rPr>
              <w:t>位置</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372AC1D9">
            <w:pPr>
              <w:spacing w:after="0" w:line="240" w:lineRule="auto"/>
              <w:jc w:val="center"/>
            </w:pPr>
            <w:r>
              <w:rPr>
                <w:b/>
                <w:color w:val="FFFFFF"/>
                <w:sz w:val="22"/>
              </w:rPr>
              <w:t>功能</w:t>
            </w:r>
          </w:p>
        </w:tc>
      </w:tr>
      <w:tr w14:paraId="29F73377">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FC24009">
            <w:pPr>
              <w:spacing w:after="0" w:line="240" w:lineRule="auto"/>
              <w:jc w:val="left"/>
            </w:pPr>
            <w:r>
              <w:rPr>
                <w:b w:val="0"/>
                <w:color w:val="000000"/>
                <w:sz w:val="22"/>
              </w:rPr>
              <w:t>左侧统计面板</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09660160">
            <w:pPr>
              <w:spacing w:after="0" w:line="240" w:lineRule="auto"/>
              <w:jc w:val="left"/>
            </w:pPr>
            <w:r>
              <w:rPr>
                <w:b w:val="0"/>
                <w:color w:val="000000"/>
                <w:sz w:val="22"/>
              </w:rPr>
              <w:t>页面左侧</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78230FEC">
            <w:pPr>
              <w:spacing w:after="0" w:line="240" w:lineRule="auto"/>
              <w:jc w:val="left"/>
            </w:pPr>
            <w:r>
              <w:rPr>
                <w:b w:val="0"/>
                <w:color w:val="000000"/>
                <w:sz w:val="22"/>
              </w:rPr>
              <w:t>组织/风场选择、日期选择、接入统计、显示开关</w:t>
            </w:r>
          </w:p>
        </w:tc>
      </w:tr>
      <w:tr w14:paraId="0685004F">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28DEFE4">
            <w:pPr>
              <w:spacing w:after="0" w:line="240" w:lineRule="auto"/>
              <w:jc w:val="left"/>
            </w:pPr>
            <w:r>
              <w:rPr>
                <w:b w:val="0"/>
                <w:color w:val="000000"/>
                <w:sz w:val="22"/>
              </w:rPr>
              <w:t>中央地图区</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910C027">
            <w:pPr>
              <w:spacing w:after="0" w:line="240" w:lineRule="auto"/>
              <w:jc w:val="left"/>
            </w:pPr>
            <w:r>
              <w:rPr>
                <w:b w:val="0"/>
                <w:color w:val="000000"/>
                <w:sz w:val="22"/>
              </w:rPr>
              <w:t>页面中部</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8585431">
            <w:pPr>
              <w:spacing w:after="0" w:line="240" w:lineRule="auto"/>
              <w:jc w:val="left"/>
            </w:pPr>
            <w:r>
              <w:rPr>
                <w:b w:val="0"/>
                <w:color w:val="000000"/>
                <w:sz w:val="22"/>
              </w:rPr>
              <w:t>展示风场地理分布及标记点</w:t>
            </w:r>
          </w:p>
        </w:tc>
      </w:tr>
      <w:tr w14:paraId="209205B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5744068A">
            <w:pPr>
              <w:spacing w:after="0" w:line="240" w:lineRule="auto"/>
              <w:jc w:val="left"/>
            </w:pPr>
            <w:r>
              <w:rPr>
                <w:b w:val="0"/>
                <w:color w:val="000000"/>
                <w:sz w:val="22"/>
              </w:rPr>
              <w:t>右侧面板</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E0AFE75">
            <w:pPr>
              <w:spacing w:after="0" w:line="240" w:lineRule="auto"/>
              <w:jc w:val="left"/>
            </w:pPr>
            <w:r>
              <w:rPr>
                <w:b w:val="0"/>
                <w:color w:val="000000"/>
                <w:sz w:val="22"/>
              </w:rPr>
              <w:t>页面右侧</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B58051D">
            <w:pPr>
              <w:spacing w:after="0" w:line="240" w:lineRule="auto"/>
              <w:jc w:val="left"/>
            </w:pPr>
            <w:r>
              <w:rPr>
                <w:b w:val="0"/>
                <w:color w:val="000000"/>
                <w:sz w:val="22"/>
              </w:rPr>
              <w:t>健康 / 异常 Tab 切换及业务数据展示</w:t>
            </w:r>
          </w:p>
        </w:tc>
      </w:tr>
    </w:tbl>
    <w:p w14:paraId="6184B2E8"/>
    <w:p w14:paraId="17976865">
      <w:pPr>
        <w:pStyle w:val="5"/>
      </w:pPr>
      <w:r>
        <w:t>3.2 选择组织或风场</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1E0CE192">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3A9308DA">
            <w:pPr>
              <w:spacing w:after="0" w:line="240" w:lineRule="auto"/>
              <w:jc w:val="center"/>
            </w:pPr>
            <w:r>
              <w:rPr>
                <w:b/>
                <w:color w:val="FFFFFF"/>
                <w:sz w:val="22"/>
              </w:rPr>
              <w:t>步骤</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788688D9">
            <w:pPr>
              <w:spacing w:after="0" w:line="240" w:lineRule="auto"/>
              <w:jc w:val="center"/>
            </w:pPr>
            <w:r>
              <w:rPr>
                <w:b/>
                <w:color w:val="FFFFFF"/>
                <w:sz w:val="22"/>
              </w:rPr>
              <w:t>操作</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11699BA2">
            <w:pPr>
              <w:spacing w:after="0" w:line="240" w:lineRule="auto"/>
              <w:jc w:val="center"/>
            </w:pPr>
            <w:r>
              <w:rPr>
                <w:b/>
                <w:color w:val="FFFFFF"/>
                <w:sz w:val="22"/>
              </w:rPr>
              <w:t>说明</w:t>
            </w:r>
          </w:p>
        </w:tc>
      </w:tr>
      <w:tr w14:paraId="14A1FB55">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7E557047">
            <w:pPr>
              <w:spacing w:after="0" w:line="240" w:lineRule="auto"/>
              <w:jc w:val="left"/>
            </w:pPr>
            <w:r>
              <w:rPr>
                <w:b w:val="0"/>
                <w:color w:val="000000"/>
                <w:sz w:val="22"/>
              </w:rPr>
              <w:t>1</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872B0AA">
            <w:pPr>
              <w:spacing w:after="0" w:line="240" w:lineRule="auto"/>
              <w:jc w:val="left"/>
            </w:pPr>
            <w:r>
              <w:rPr>
                <w:b w:val="0"/>
                <w:color w:val="000000"/>
                <w:sz w:val="22"/>
              </w:rPr>
              <w:t>在左侧面板点击 「请选择所属公司」 下拉框</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BC2D25E">
            <w:pPr>
              <w:spacing w:after="0" w:line="240" w:lineRule="auto"/>
              <w:jc w:val="left"/>
            </w:pPr>
            <w:r>
              <w:rPr>
                <w:b w:val="0"/>
                <w:color w:val="000000"/>
                <w:sz w:val="22"/>
              </w:rPr>
              <w:t>展开组织树形列表</w:t>
            </w:r>
          </w:p>
        </w:tc>
      </w:tr>
      <w:tr w14:paraId="7B084698">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9323D03">
            <w:pPr>
              <w:spacing w:after="0" w:line="240" w:lineRule="auto"/>
              <w:jc w:val="left"/>
            </w:pPr>
            <w:r>
              <w:rPr>
                <w:b w:val="0"/>
                <w:color w:val="000000"/>
                <w:sz w:val="22"/>
              </w:rPr>
              <w:t>2</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F464CA2">
            <w:pPr>
              <w:spacing w:after="0" w:line="240" w:lineRule="auto"/>
              <w:jc w:val="left"/>
            </w:pPr>
            <w:r>
              <w:rPr>
                <w:b w:val="0"/>
                <w:color w:val="000000"/>
                <w:sz w:val="22"/>
              </w:rPr>
              <w:t>在组织树中选择目标 公司 或 风场</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CA14D5D">
            <w:pPr>
              <w:spacing w:after="0" w:line="240" w:lineRule="auto"/>
              <w:jc w:val="left"/>
            </w:pPr>
            <w:r>
              <w:rPr>
                <w:b w:val="0"/>
                <w:color w:val="000000"/>
                <w:sz w:val="22"/>
              </w:rPr>
              <w:t>可在搜索框输入关键字快速过滤</w:t>
            </w:r>
          </w:p>
        </w:tc>
      </w:tr>
      <w:tr w14:paraId="3986C076">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B1C2CEC">
            <w:pPr>
              <w:spacing w:after="0" w:line="240" w:lineRule="auto"/>
              <w:jc w:val="left"/>
            </w:pPr>
            <w:r>
              <w:rPr>
                <w:b w:val="0"/>
                <w:color w:val="000000"/>
                <w:sz w:val="22"/>
              </w:rPr>
              <w:t>3</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0B3656F9">
            <w:pPr>
              <w:spacing w:after="0" w:line="240" w:lineRule="auto"/>
              <w:jc w:val="left"/>
            </w:pPr>
            <w:r>
              <w:rPr>
                <w:b w:val="0"/>
                <w:color w:val="000000"/>
                <w:sz w:val="22"/>
              </w:rPr>
              <w:t>单击目标节点完成选择</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225BFE7">
            <w:pPr>
              <w:spacing w:after="0" w:line="240" w:lineRule="auto"/>
              <w:jc w:val="left"/>
            </w:pPr>
            <w:r>
              <w:rPr>
                <w:b w:val="0"/>
                <w:color w:val="000000"/>
                <w:sz w:val="22"/>
              </w:rPr>
              <w:t>选择后自动生效，无需额外确认</w:t>
            </w:r>
          </w:p>
        </w:tc>
      </w:tr>
    </w:tbl>
    <w:p w14:paraId="14747EED"/>
    <w:p w14:paraId="68DA7656">
      <w:r>
        <w:rPr>
          <w:b/>
        </w:rPr>
        <w:t>预期结果：</w:t>
      </w:r>
    </w:p>
    <w:p w14:paraId="6D96262C">
      <w:pPr>
        <w:pStyle w:val="16"/>
      </w:pPr>
      <w:r>
        <w:t>中央地图刷新并展示所选范围内风场的地理标记点；</w:t>
      </w:r>
    </w:p>
    <w:p w14:paraId="4A5D96BF">
      <w:pPr>
        <w:pStyle w:val="16"/>
      </w:pPr>
      <w:r>
        <w:t xml:space="preserve">若选择 </w:t>
      </w:r>
      <w:r>
        <w:rPr>
          <w:b/>
        </w:rPr>
        <w:t>公司</w:t>
      </w:r>
      <w:r>
        <w:t xml:space="preserve"> 层级，地图展示该公司下属全部风场；</w:t>
      </w:r>
    </w:p>
    <w:p w14:paraId="7C7AF59D">
      <w:pPr>
        <w:pStyle w:val="16"/>
      </w:pPr>
      <w:r>
        <w:t xml:space="preserve">若选择 </w:t>
      </w:r>
      <w:r>
        <w:rPr>
          <w:b/>
        </w:rPr>
        <w:t>风场</w:t>
      </w:r>
      <w:r>
        <w:t xml:space="preserve"> 层级，地图聚焦展示该风场位置；</w:t>
      </w:r>
    </w:p>
    <w:p w14:paraId="06CE203A">
      <w:pPr>
        <w:pStyle w:val="16"/>
      </w:pPr>
      <w:r>
        <w:t xml:space="preserve">右侧 </w:t>
      </w:r>
      <w:r>
        <w:rPr>
          <w:b/>
        </w:rPr>
        <w:t>健康 Tab</w:t>
      </w:r>
      <w:r>
        <w:t xml:space="preserve"> 数据按所选范围同步刷新。</w:t>
      </w:r>
    </w:p>
    <w:p w14:paraId="5CDC4609">
      <w:pPr>
        <w:pStyle w:val="5"/>
      </w:pPr>
      <w:r>
        <w:t>3.3 选择分析日期</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7EC65F40">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5631D281">
            <w:pPr>
              <w:spacing w:after="0" w:line="240" w:lineRule="auto"/>
              <w:jc w:val="center"/>
            </w:pPr>
            <w:r>
              <w:rPr>
                <w:b/>
                <w:color w:val="FFFFFF"/>
                <w:sz w:val="22"/>
              </w:rPr>
              <w:t>步骤</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6A44BD22">
            <w:pPr>
              <w:spacing w:after="0" w:line="240" w:lineRule="auto"/>
              <w:jc w:val="center"/>
            </w:pPr>
            <w:r>
              <w:rPr>
                <w:b/>
                <w:color w:val="FFFFFF"/>
                <w:sz w:val="22"/>
              </w:rPr>
              <w:t>操作</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073CA464">
            <w:pPr>
              <w:spacing w:after="0" w:line="240" w:lineRule="auto"/>
              <w:jc w:val="center"/>
            </w:pPr>
            <w:r>
              <w:rPr>
                <w:b/>
                <w:color w:val="FFFFFF"/>
                <w:sz w:val="22"/>
              </w:rPr>
              <w:t>说明</w:t>
            </w:r>
          </w:p>
        </w:tc>
      </w:tr>
      <w:tr w14:paraId="3FF3A266">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0E0CD745">
            <w:pPr>
              <w:spacing w:after="0" w:line="240" w:lineRule="auto"/>
              <w:jc w:val="left"/>
            </w:pPr>
            <w:r>
              <w:rPr>
                <w:b w:val="0"/>
                <w:color w:val="000000"/>
                <w:sz w:val="22"/>
              </w:rPr>
              <w:t>1</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0465FB0E">
            <w:pPr>
              <w:spacing w:after="0" w:line="240" w:lineRule="auto"/>
              <w:jc w:val="left"/>
            </w:pPr>
            <w:r>
              <w:rPr>
                <w:b w:val="0"/>
                <w:color w:val="000000"/>
                <w:sz w:val="22"/>
              </w:rPr>
              <w:t>点击左侧面板中的 日期选择器</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55997551">
            <w:pPr>
              <w:spacing w:after="0" w:line="240" w:lineRule="auto"/>
              <w:jc w:val="left"/>
            </w:pPr>
            <w:r>
              <w:rPr>
                <w:b w:val="0"/>
                <w:color w:val="000000"/>
                <w:sz w:val="22"/>
              </w:rPr>
              <w:t>弹出日历面板</w:t>
            </w:r>
          </w:p>
        </w:tc>
      </w:tr>
      <w:tr w14:paraId="128CACEB">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CE70DC2">
            <w:pPr>
              <w:spacing w:after="0" w:line="240" w:lineRule="auto"/>
              <w:jc w:val="left"/>
            </w:pPr>
            <w:r>
              <w:rPr>
                <w:b w:val="0"/>
                <w:color w:val="000000"/>
                <w:sz w:val="22"/>
              </w:rPr>
              <w:t>2</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1A6CEBE">
            <w:pPr>
              <w:spacing w:after="0" w:line="240" w:lineRule="auto"/>
              <w:jc w:val="left"/>
            </w:pPr>
            <w:r>
              <w:rPr>
                <w:b w:val="0"/>
                <w:color w:val="000000"/>
                <w:sz w:val="22"/>
              </w:rPr>
              <w:t>在日历中点选目标日期</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AB6725B">
            <w:pPr>
              <w:spacing w:after="0" w:line="240" w:lineRule="auto"/>
              <w:jc w:val="left"/>
            </w:pPr>
            <w:r>
              <w:rPr>
                <w:b w:val="0"/>
                <w:color w:val="000000"/>
                <w:sz w:val="22"/>
              </w:rPr>
              <w:t>显示格式为 yyyy/MM/dd</w:t>
            </w:r>
          </w:p>
        </w:tc>
      </w:tr>
      <w:tr w14:paraId="17D9D526">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CF7943B">
            <w:pPr>
              <w:spacing w:after="0" w:line="240" w:lineRule="auto"/>
              <w:jc w:val="left"/>
            </w:pPr>
            <w:r>
              <w:rPr>
                <w:b w:val="0"/>
                <w:color w:val="000000"/>
                <w:sz w:val="22"/>
              </w:rPr>
              <w:t>3</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03F6C40">
            <w:pPr>
              <w:spacing w:after="0" w:line="240" w:lineRule="auto"/>
              <w:jc w:val="left"/>
            </w:pPr>
            <w:r>
              <w:rPr>
                <w:b w:val="0"/>
                <w:color w:val="000000"/>
                <w:sz w:val="22"/>
              </w:rPr>
              <w:t>确认选择</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E62A734">
            <w:pPr>
              <w:spacing w:after="0" w:line="240" w:lineRule="auto"/>
              <w:jc w:val="left"/>
            </w:pPr>
            <w:r>
              <w:rPr>
                <w:b w:val="0"/>
                <w:color w:val="000000"/>
                <w:sz w:val="22"/>
              </w:rPr>
              <w:t>右侧健康 Tab 按新日期重新加载</w:t>
            </w:r>
          </w:p>
        </w:tc>
      </w:tr>
    </w:tbl>
    <w:p w14:paraId="082E5C5D"/>
    <w:p w14:paraId="498AD6AB">
      <w:r>
        <w:rPr>
          <w:b/>
        </w:rPr>
        <w:t>补充说明：</w:t>
      </w:r>
    </w:p>
    <w:p w14:paraId="4126159F">
      <w:pPr>
        <w:pStyle w:val="16"/>
      </w:pPr>
      <w:r>
        <w:t xml:space="preserve">系统默认选中 </w:t>
      </w:r>
      <w:r>
        <w:rPr>
          <w:b/>
        </w:rPr>
        <w:t>昨日</w:t>
      </w:r>
      <w:r>
        <w:t xml:space="preserve"> 作为分析日期；</w:t>
      </w:r>
    </w:p>
    <w:p w14:paraId="106DDF20">
      <w:pPr>
        <w:pStyle w:val="16"/>
      </w:pPr>
      <w:r>
        <w:t>支持点击清除按钮清空日期后重新选择；</w:t>
      </w:r>
    </w:p>
    <w:p w14:paraId="45679502">
      <w:pPr>
        <w:pStyle w:val="16"/>
      </w:pPr>
      <w:r>
        <w:t>日期变更后，健康 Tab 的饼图与表格数据将同步更新。</w:t>
      </w:r>
      <w:r>
        <w:br w:type="textWrapping"/>
      </w:r>
    </w:p>
    <w:p w14:paraId="7C471F52">
      <w:pPr>
        <w:pStyle w:val="5"/>
      </w:pPr>
      <w:r>
        <w:t>3.4 查看接入统计</w:t>
      </w:r>
    </w:p>
    <w:p w14:paraId="1A40738A">
      <w:r>
        <w:t xml:space="preserve">左侧面板中以下两项为 </w:t>
      </w:r>
      <w:r>
        <w:rPr>
          <w:b/>
        </w:rPr>
        <w:t>只读统计信息</w:t>
      </w:r>
      <w:r>
        <w:t>，随平台数据自动更新，用户无需操作：</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5FC17F74">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3D0E4DEB">
            <w:pPr>
              <w:spacing w:after="0" w:line="240" w:lineRule="auto"/>
              <w:jc w:val="center"/>
            </w:pPr>
            <w:r>
              <w:rPr>
                <w:b/>
                <w:color w:val="FFFFFF"/>
                <w:sz w:val="22"/>
              </w:rPr>
              <w:t>统计项</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1FE0119B">
            <w:pPr>
              <w:spacing w:after="0" w:line="240" w:lineRule="auto"/>
              <w:jc w:val="center"/>
            </w:pPr>
            <w:r>
              <w:rPr>
                <w:b/>
                <w:color w:val="FFFFFF"/>
                <w:sz w:val="22"/>
              </w:rPr>
              <w:t>单位</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7A068D0E">
            <w:pPr>
              <w:spacing w:after="0" w:line="240" w:lineRule="auto"/>
              <w:jc w:val="center"/>
            </w:pPr>
            <w:r>
              <w:rPr>
                <w:b/>
                <w:color w:val="FFFFFF"/>
                <w:sz w:val="22"/>
              </w:rPr>
              <w:t>说明</w:t>
            </w:r>
          </w:p>
        </w:tc>
      </w:tr>
      <w:tr w14:paraId="2EFD0B0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059549F7">
            <w:pPr>
              <w:spacing w:after="0" w:line="240" w:lineRule="auto"/>
              <w:jc w:val="left"/>
            </w:pPr>
            <w:r>
              <w:rPr>
                <w:b w:val="0"/>
                <w:color w:val="000000"/>
                <w:sz w:val="22"/>
              </w:rPr>
              <w:t>已接入风场数</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5309182B">
            <w:pPr>
              <w:spacing w:after="0" w:line="240" w:lineRule="auto"/>
              <w:jc w:val="left"/>
            </w:pPr>
            <w:r>
              <w:rPr>
                <w:b w:val="0"/>
                <w:color w:val="000000"/>
                <w:sz w:val="22"/>
              </w:rPr>
              <w:t>座</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461C09DE">
            <w:pPr>
              <w:spacing w:after="0" w:line="240" w:lineRule="auto"/>
              <w:jc w:val="left"/>
            </w:pPr>
            <w:r>
              <w:rPr>
                <w:b w:val="0"/>
                <w:color w:val="000000"/>
                <w:sz w:val="22"/>
              </w:rPr>
              <w:t>平台当前已接入的风场总数量</w:t>
            </w:r>
          </w:p>
        </w:tc>
      </w:tr>
      <w:tr w14:paraId="4280AE06">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CF27537">
            <w:pPr>
              <w:spacing w:after="0" w:line="240" w:lineRule="auto"/>
              <w:jc w:val="left"/>
            </w:pPr>
            <w:r>
              <w:rPr>
                <w:b w:val="0"/>
                <w:color w:val="000000"/>
                <w:sz w:val="22"/>
              </w:rPr>
              <w:t>已接入风机数</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6CDABDD">
            <w:pPr>
              <w:spacing w:after="0" w:line="240" w:lineRule="auto"/>
              <w:jc w:val="left"/>
            </w:pPr>
            <w:r>
              <w:rPr>
                <w:b w:val="0"/>
                <w:color w:val="000000"/>
                <w:sz w:val="22"/>
              </w:rPr>
              <w:t>台</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38047FB">
            <w:pPr>
              <w:spacing w:after="0" w:line="240" w:lineRule="auto"/>
              <w:jc w:val="left"/>
            </w:pPr>
            <w:r>
              <w:rPr>
                <w:b w:val="0"/>
                <w:color w:val="000000"/>
                <w:sz w:val="22"/>
              </w:rPr>
              <w:t>平台当前已接入的风机总数量</w:t>
            </w:r>
          </w:p>
        </w:tc>
      </w:tr>
    </w:tbl>
    <w:p w14:paraId="207CCB6A"/>
    <w:p w14:paraId="7817E337">
      <w:pPr>
        <w:pStyle w:val="5"/>
      </w:pPr>
      <w:r>
        <w:t>3.5 显示 / 隐藏侧面板</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4B4F5F07">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5308E10C">
            <w:pPr>
              <w:spacing w:after="0" w:line="240" w:lineRule="auto"/>
              <w:jc w:val="center"/>
            </w:pPr>
            <w:r>
              <w:rPr>
                <w:b/>
                <w:color w:val="FFFFFF"/>
                <w:sz w:val="22"/>
              </w:rPr>
              <w:t>步骤</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1518CCDE">
            <w:pPr>
              <w:spacing w:after="0" w:line="240" w:lineRule="auto"/>
              <w:jc w:val="center"/>
            </w:pPr>
            <w:r>
              <w:rPr>
                <w:b/>
                <w:color w:val="FFFFFF"/>
                <w:sz w:val="22"/>
              </w:rPr>
              <w:t>操作</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29E2F2E4">
            <w:pPr>
              <w:spacing w:after="0" w:line="240" w:lineRule="auto"/>
              <w:jc w:val="center"/>
            </w:pPr>
            <w:r>
              <w:rPr>
                <w:b/>
                <w:color w:val="FFFFFF"/>
                <w:sz w:val="22"/>
              </w:rPr>
              <w:t>说明</w:t>
            </w:r>
          </w:p>
        </w:tc>
      </w:tr>
      <w:tr w14:paraId="77815399">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ACA9CC4">
            <w:pPr>
              <w:spacing w:after="0" w:line="240" w:lineRule="auto"/>
              <w:jc w:val="left"/>
            </w:pPr>
            <w:r>
              <w:rPr>
                <w:b w:val="0"/>
                <w:color w:val="000000"/>
                <w:sz w:val="22"/>
              </w:rPr>
              <w:t>1</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E95720D">
            <w:pPr>
              <w:spacing w:after="0" w:line="240" w:lineRule="auto"/>
              <w:jc w:val="left"/>
            </w:pPr>
            <w:r>
              <w:rPr>
                <w:b w:val="0"/>
                <w:color w:val="000000"/>
                <w:sz w:val="22"/>
              </w:rPr>
              <w:t>找到左侧面板底部的 显示 / 隐藏 开关</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0E063414">
            <w:pPr>
              <w:spacing w:after="0" w:line="240" w:lineRule="auto"/>
              <w:jc w:val="left"/>
            </w:pPr>
            <w:r>
              <w:rPr>
                <w:b w:val="0"/>
                <w:color w:val="000000"/>
                <w:sz w:val="22"/>
              </w:rPr>
              <w:t>默认处于「显示」状态</w:t>
            </w:r>
          </w:p>
        </w:tc>
      </w:tr>
      <w:tr w14:paraId="1D82A11D">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70136FA">
            <w:pPr>
              <w:spacing w:after="0" w:line="240" w:lineRule="auto"/>
              <w:jc w:val="left"/>
            </w:pPr>
            <w:r>
              <w:rPr>
                <w:b w:val="0"/>
                <w:color w:val="000000"/>
                <w:sz w:val="22"/>
              </w:rPr>
              <w:t>2</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DC5FCE7">
            <w:pPr>
              <w:spacing w:after="0" w:line="240" w:lineRule="auto"/>
              <w:jc w:val="left"/>
            </w:pPr>
            <w:r>
              <w:rPr>
                <w:b w:val="0"/>
                <w:color w:val="000000"/>
                <w:sz w:val="22"/>
              </w:rPr>
              <w:t>将开关拨至「隐藏」</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36DDDC9">
            <w:pPr>
              <w:spacing w:after="0" w:line="240" w:lineRule="auto"/>
              <w:jc w:val="left"/>
            </w:pPr>
            <w:r>
              <w:rPr>
                <w:b w:val="0"/>
                <w:color w:val="000000"/>
                <w:sz w:val="22"/>
              </w:rPr>
              <w:t>收起右侧业务面板及中间留白，仅保留左侧统计面板与地图，便于查看地图全貌</w:t>
            </w:r>
          </w:p>
        </w:tc>
      </w:tr>
      <w:tr w14:paraId="6BFE3333">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BB5E208">
            <w:pPr>
              <w:spacing w:after="0" w:line="240" w:lineRule="auto"/>
              <w:jc w:val="left"/>
            </w:pPr>
            <w:r>
              <w:rPr>
                <w:b w:val="0"/>
                <w:color w:val="000000"/>
                <w:sz w:val="22"/>
              </w:rPr>
              <w:t>3</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143A813">
            <w:pPr>
              <w:spacing w:after="0" w:line="240" w:lineRule="auto"/>
              <w:jc w:val="left"/>
            </w:pPr>
            <w:r>
              <w:rPr>
                <w:b w:val="0"/>
                <w:color w:val="000000"/>
                <w:sz w:val="22"/>
              </w:rPr>
              <w:t>将开关拨回「显示」</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B86E93F">
            <w:pPr>
              <w:spacing w:after="0" w:line="240" w:lineRule="auto"/>
              <w:jc w:val="left"/>
            </w:pPr>
            <w:r>
              <w:rPr>
                <w:b w:val="0"/>
                <w:color w:val="000000"/>
                <w:sz w:val="22"/>
              </w:rPr>
              <w:t>恢复右侧健康 / 异常业务面板</w:t>
            </w:r>
          </w:p>
        </w:tc>
      </w:tr>
    </w:tbl>
    <w:p w14:paraId="6D1DBB94">
      <w:r>
        <w:drawing>
          <wp:inline distT="0" distB="0" distL="114300" distR="114300">
            <wp:extent cx="5478145" cy="3001010"/>
            <wp:effectExtent l="0" t="0" r="8255" b="2159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5478145" cy="3001010"/>
                    </a:xfrm>
                    <a:prstGeom prst="rect">
                      <a:avLst/>
                    </a:prstGeom>
                    <a:noFill/>
                    <a:ln>
                      <a:noFill/>
                    </a:ln>
                  </pic:spPr>
                </pic:pic>
              </a:graphicData>
            </a:graphic>
          </wp:inline>
        </w:drawing>
      </w:r>
    </w:p>
    <w:p w14:paraId="1124CFB7">
      <w:pPr>
        <w:pStyle w:val="5"/>
      </w:pPr>
      <w:r>
        <w:t>3.6 健康 Tab 操作</w:t>
      </w:r>
    </w:p>
    <w:p w14:paraId="384DDA7C">
      <w:pPr>
        <w:pStyle w:val="6"/>
        <w:rPr>
          <w:rFonts w:asciiTheme="majorHAnsi" w:hAnsiTheme="majorHAnsi" w:eastAsiaTheme="majorEastAsia" w:cstheme="majorBidi"/>
          <w:b/>
          <w:bCs/>
          <w:i w:val="0"/>
          <w:iCs w:val="0"/>
          <w:color w:val="4F81BD" w:themeColor="accent1"/>
          <w:sz w:val="22"/>
          <w:szCs w:val="22"/>
          <w:lang w:val="en-US" w:eastAsia="en-US" w:bidi="ar-SA"/>
          <w14:textFill>
            <w14:solidFill>
              <w14:schemeClr w14:val="accent1"/>
            </w14:solidFill>
          </w14:textFill>
        </w:rPr>
      </w:pPr>
      <w:r>
        <w:t>3.</w:t>
      </w:r>
      <w:r>
        <w:rPr>
          <w:rFonts w:asciiTheme="majorHAnsi" w:hAnsiTheme="majorHAnsi" w:eastAsiaTheme="majorEastAsia" w:cstheme="majorBidi"/>
          <w:b/>
          <w:bCs/>
          <w:i w:val="0"/>
          <w:iCs w:val="0"/>
          <w:color w:val="4F81BD" w:themeColor="accent1"/>
          <w:sz w:val="22"/>
          <w:szCs w:val="22"/>
          <w:lang w:val="en-US" w:eastAsia="en-US" w:bidi="ar-SA"/>
          <w14:textFill>
            <w14:solidFill>
              <w14:schemeClr w14:val="accent1"/>
            </w14:solidFill>
          </w14:textFill>
        </w:rPr>
        <w:t>6.1 综合健康评分饼图</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45886259">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0D16D462">
            <w:pPr>
              <w:spacing w:after="0" w:line="240" w:lineRule="auto"/>
              <w:jc w:val="center"/>
            </w:pPr>
            <w:r>
              <w:rPr>
                <w:b/>
                <w:color w:val="FFFFFF"/>
                <w:sz w:val="22"/>
              </w:rPr>
              <w:t>元素</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62C7AE89">
            <w:pPr>
              <w:spacing w:after="0" w:line="240" w:lineRule="auto"/>
              <w:jc w:val="center"/>
            </w:pPr>
            <w:r>
              <w:rPr>
                <w:b/>
                <w:color w:val="FFFFFF"/>
                <w:sz w:val="22"/>
              </w:rPr>
              <w:t>说明</w:t>
            </w:r>
          </w:p>
        </w:tc>
      </w:tr>
      <w:tr w14:paraId="455779D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3685140">
            <w:pPr>
              <w:spacing w:after="0" w:line="240" w:lineRule="auto"/>
              <w:jc w:val="left"/>
            </w:pPr>
            <w:r>
              <w:rPr>
                <w:b w:val="0"/>
                <w:color w:val="000000"/>
                <w:sz w:val="22"/>
              </w:rPr>
              <w:t>图例</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43B4DF4D">
            <w:pPr>
              <w:spacing w:after="0" w:line="240" w:lineRule="auto"/>
              <w:jc w:val="left"/>
            </w:pPr>
            <w:r>
              <w:rPr>
                <w:b w:val="0"/>
                <w:color w:val="000000"/>
                <w:sz w:val="22"/>
              </w:rPr>
              <w:t>优（绿色）、良（蓝色）、中（黄色）、差（红色）</w:t>
            </w:r>
          </w:p>
        </w:tc>
      </w:tr>
      <w:tr w14:paraId="3B9CF264">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1216152">
            <w:pPr>
              <w:spacing w:after="0" w:line="240" w:lineRule="auto"/>
              <w:jc w:val="left"/>
            </w:pPr>
            <w:r>
              <w:rPr>
                <w:b w:val="0"/>
                <w:color w:val="000000"/>
                <w:sz w:val="22"/>
              </w:rPr>
              <w:t>饼图扇区</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C21C365">
            <w:pPr>
              <w:spacing w:after="0" w:line="240" w:lineRule="auto"/>
              <w:jc w:val="left"/>
            </w:pPr>
            <w:r>
              <w:rPr>
                <w:b w:val="0"/>
                <w:color w:val="000000"/>
                <w:sz w:val="22"/>
              </w:rPr>
              <w:t>展示当前查询范围内各健康等级的风机台数及占比</w:t>
            </w:r>
          </w:p>
        </w:tc>
      </w:tr>
      <w:tr w14:paraId="15B7AB6D">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952F709">
            <w:pPr>
              <w:spacing w:after="0" w:line="240" w:lineRule="auto"/>
              <w:jc w:val="left"/>
            </w:pPr>
            <w:r>
              <w:rPr>
                <w:b w:val="0"/>
                <w:color w:val="000000"/>
                <w:sz w:val="22"/>
              </w:rPr>
              <w:t>标签文字</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4308AB5F">
            <w:pPr>
              <w:spacing w:after="0" w:line="240" w:lineRule="auto"/>
              <w:jc w:val="left"/>
            </w:pPr>
            <w:r>
              <w:rPr>
                <w:b w:val="0"/>
                <w:color w:val="000000"/>
                <w:sz w:val="22"/>
              </w:rPr>
              <w:t>非零扇区显示「等级名称 + 台数」</w:t>
            </w:r>
          </w:p>
        </w:tc>
      </w:tr>
    </w:tbl>
    <w:p w14:paraId="7D9C7A1D"/>
    <w:p w14:paraId="5D445495">
      <w:r>
        <w:rPr>
          <w:b/>
        </w:rPr>
        <w:t>交互操作：</w:t>
      </w:r>
      <w:r>
        <w:t xml:space="preserve"> 将鼠标悬停在饼图某一扇区上，弹出提示框显示该等级的 </w:t>
      </w:r>
      <w:r>
        <w:rPr>
          <w:b/>
        </w:rPr>
        <w:t>名称、台数、占比百分比</w:t>
      </w:r>
      <w:r>
        <w:t>。</w:t>
      </w:r>
      <w:r>
        <w:br w:type="textWrapping"/>
      </w:r>
      <w:r>
        <w:drawing>
          <wp:inline distT="0" distB="0" distL="114300" distR="114300">
            <wp:extent cx="2514600" cy="1941195"/>
            <wp:effectExtent l="0" t="0" r="0" b="1460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9"/>
                    <a:srcRect l="5308" t="3561" r="5484" b="50218"/>
                    <a:stretch>
                      <a:fillRect/>
                    </a:stretch>
                  </pic:blipFill>
                  <pic:spPr>
                    <a:xfrm>
                      <a:off x="0" y="0"/>
                      <a:ext cx="2514600" cy="1941195"/>
                    </a:xfrm>
                    <a:prstGeom prst="rect">
                      <a:avLst/>
                    </a:prstGeom>
                    <a:noFill/>
                    <a:ln>
                      <a:noFill/>
                    </a:ln>
                  </pic:spPr>
                </pic:pic>
              </a:graphicData>
            </a:graphic>
          </wp:inline>
        </w:drawing>
      </w:r>
    </w:p>
    <w:p w14:paraId="11D0B638">
      <w:pPr>
        <w:pStyle w:val="6"/>
        <w:rPr>
          <w:rFonts w:asciiTheme="majorHAnsi" w:hAnsiTheme="majorHAnsi" w:eastAsiaTheme="majorEastAsia" w:cstheme="majorBidi"/>
          <w:b/>
          <w:bCs/>
          <w:i w:val="0"/>
          <w:iCs w:val="0"/>
          <w:color w:val="4F81BD" w:themeColor="accent1"/>
          <w:sz w:val="22"/>
          <w:szCs w:val="22"/>
          <w:lang w:val="en-US" w:eastAsia="en-US" w:bidi="ar-SA"/>
          <w14:textFill>
            <w14:solidFill>
              <w14:schemeClr w14:val="accent1"/>
            </w14:solidFill>
          </w14:textFill>
        </w:rPr>
      </w:pPr>
      <w:r>
        <w:t>3</w:t>
      </w:r>
      <w:r>
        <w:rPr>
          <w:rFonts w:asciiTheme="majorHAnsi" w:hAnsiTheme="majorHAnsi" w:eastAsiaTheme="majorEastAsia" w:cstheme="majorBidi"/>
          <w:b/>
          <w:bCs/>
          <w:i w:val="0"/>
          <w:iCs w:val="0"/>
          <w:color w:val="4F81BD" w:themeColor="accent1"/>
          <w:sz w:val="22"/>
          <w:szCs w:val="22"/>
          <w:lang w:val="en-US" w:eastAsia="en-US" w:bidi="ar-SA"/>
          <w14:textFill>
            <w14:solidFill>
              <w14:schemeClr w14:val="accent1"/>
            </w14:solidFill>
          </w14:textFill>
        </w:rPr>
        <w:t>.6.2 健康数据信息表</w:t>
      </w:r>
    </w:p>
    <w:p w14:paraId="7423DCB0">
      <w:r>
        <w:t xml:space="preserve">表格位于饼图下方，标题为 </w:t>
      </w:r>
      <w:r>
        <w:rPr>
          <w:b/>
        </w:rPr>
        <w:t>「健康数据信息」</w:t>
      </w:r>
      <w:r>
        <w:t>，支持自动滚动浏览（当风场数量较多时）。</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3C21B6C0">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1161CEB4">
            <w:pPr>
              <w:spacing w:after="0" w:line="240" w:lineRule="auto"/>
              <w:jc w:val="center"/>
            </w:pPr>
            <w:r>
              <w:rPr>
                <w:b/>
                <w:color w:val="FFFFFF"/>
                <w:sz w:val="22"/>
              </w:rPr>
              <w:t>列名</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27090225">
            <w:pPr>
              <w:spacing w:after="0" w:line="240" w:lineRule="auto"/>
              <w:jc w:val="center"/>
            </w:pPr>
            <w:r>
              <w:rPr>
                <w:b/>
                <w:color w:val="FFFFFF"/>
                <w:sz w:val="22"/>
              </w:rPr>
              <w:t>说明</w:t>
            </w:r>
          </w:p>
        </w:tc>
      </w:tr>
      <w:tr w14:paraId="1E58D644">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6B179221">
            <w:pPr>
              <w:spacing w:after="0" w:line="240" w:lineRule="auto"/>
              <w:jc w:val="left"/>
            </w:pPr>
            <w:r>
              <w:rPr>
                <w:b w:val="0"/>
                <w:color w:val="000000"/>
                <w:sz w:val="22"/>
              </w:rPr>
              <w:t>风场名称</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629D03D">
            <w:pPr>
              <w:spacing w:after="0" w:line="240" w:lineRule="auto"/>
              <w:jc w:val="left"/>
            </w:pPr>
            <w:r>
              <w:rPr>
                <w:b w:val="0"/>
                <w:color w:val="000000"/>
                <w:sz w:val="22"/>
              </w:rPr>
              <w:t>风场名称，蓝色可点击链接样式</w:t>
            </w:r>
          </w:p>
        </w:tc>
      </w:tr>
      <w:tr w14:paraId="759A1E03">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1699C74">
            <w:pPr>
              <w:spacing w:after="0" w:line="240" w:lineRule="auto"/>
              <w:jc w:val="left"/>
            </w:pPr>
            <w:r>
              <w:rPr>
                <w:b w:val="0"/>
                <w:color w:val="000000"/>
                <w:sz w:val="22"/>
              </w:rPr>
              <w:t>优</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A5556B2">
            <w:pPr>
              <w:spacing w:after="0" w:line="240" w:lineRule="auto"/>
              <w:jc w:val="left"/>
            </w:pPr>
            <w:r>
              <w:rPr>
                <w:b w:val="0"/>
                <w:color w:val="000000"/>
                <w:sz w:val="22"/>
              </w:rPr>
              <w:t>该风场健康等级为「优」的风机台数</w:t>
            </w:r>
          </w:p>
        </w:tc>
      </w:tr>
      <w:tr w14:paraId="7BC7AE2F">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6784579">
            <w:pPr>
              <w:spacing w:after="0" w:line="240" w:lineRule="auto"/>
              <w:jc w:val="left"/>
            </w:pPr>
            <w:r>
              <w:rPr>
                <w:b w:val="0"/>
                <w:color w:val="000000"/>
                <w:sz w:val="22"/>
              </w:rPr>
              <w:t>良</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04FD706">
            <w:pPr>
              <w:spacing w:after="0" w:line="240" w:lineRule="auto"/>
              <w:jc w:val="left"/>
            </w:pPr>
            <w:r>
              <w:rPr>
                <w:b w:val="0"/>
                <w:color w:val="000000"/>
                <w:sz w:val="22"/>
              </w:rPr>
              <w:t>该风场健康等级为「良」的风机台数</w:t>
            </w:r>
          </w:p>
        </w:tc>
      </w:tr>
      <w:tr w14:paraId="04D4A0C5">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AC10AB9">
            <w:pPr>
              <w:spacing w:after="0" w:line="240" w:lineRule="auto"/>
              <w:jc w:val="left"/>
            </w:pPr>
            <w:r>
              <w:rPr>
                <w:b w:val="0"/>
                <w:color w:val="000000"/>
                <w:sz w:val="22"/>
              </w:rPr>
              <w:t>中</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2A2400C">
            <w:pPr>
              <w:spacing w:after="0" w:line="240" w:lineRule="auto"/>
              <w:jc w:val="left"/>
            </w:pPr>
            <w:r>
              <w:rPr>
                <w:b w:val="0"/>
                <w:color w:val="000000"/>
                <w:sz w:val="22"/>
              </w:rPr>
              <w:t>该风场健康等级为「中」的风机台数</w:t>
            </w:r>
          </w:p>
        </w:tc>
      </w:tr>
      <w:tr w14:paraId="61CB9A6A">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1F5EDDB">
            <w:pPr>
              <w:spacing w:after="0" w:line="240" w:lineRule="auto"/>
              <w:jc w:val="left"/>
            </w:pPr>
            <w:r>
              <w:rPr>
                <w:b w:val="0"/>
                <w:color w:val="000000"/>
                <w:sz w:val="22"/>
              </w:rPr>
              <w:t>差</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5AC01CB4">
            <w:pPr>
              <w:spacing w:after="0" w:line="240" w:lineRule="auto"/>
              <w:jc w:val="left"/>
            </w:pPr>
            <w:r>
              <w:rPr>
                <w:b w:val="0"/>
                <w:color w:val="000000"/>
                <w:sz w:val="22"/>
              </w:rPr>
              <w:t>该风场健康等级为「差」的风机台数</w:t>
            </w:r>
          </w:p>
        </w:tc>
      </w:tr>
    </w:tbl>
    <w:p w14:paraId="32F82EA4"/>
    <w:p w14:paraId="0D5AB544">
      <w:r>
        <w:rPr>
          <w:b/>
        </w:rPr>
        <w:t>操作步骤 — 跳转至健康评估详情页：</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25CEAE07">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3E44833B">
            <w:pPr>
              <w:spacing w:after="0" w:line="240" w:lineRule="auto"/>
              <w:jc w:val="center"/>
            </w:pPr>
            <w:r>
              <w:rPr>
                <w:b/>
                <w:color w:val="FFFFFF"/>
                <w:sz w:val="22"/>
              </w:rPr>
              <w:t>步骤</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4AFF1D1A">
            <w:pPr>
              <w:spacing w:after="0" w:line="240" w:lineRule="auto"/>
              <w:jc w:val="center"/>
            </w:pPr>
            <w:r>
              <w:rPr>
                <w:b/>
                <w:color w:val="FFFFFF"/>
                <w:sz w:val="22"/>
              </w:rPr>
              <w:t>操作</w:t>
            </w:r>
          </w:p>
        </w:tc>
      </w:tr>
      <w:tr w14:paraId="011D5AF4">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5F46FE8C">
            <w:pPr>
              <w:spacing w:after="0" w:line="240" w:lineRule="auto"/>
              <w:jc w:val="left"/>
            </w:pPr>
            <w:r>
              <w:rPr>
                <w:b w:val="0"/>
                <w:color w:val="000000"/>
                <w:sz w:val="22"/>
              </w:rPr>
              <w:t>1</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4D4557D">
            <w:pPr>
              <w:spacing w:after="0" w:line="240" w:lineRule="auto"/>
              <w:jc w:val="left"/>
            </w:pPr>
            <w:r>
              <w:rPr>
                <w:b w:val="0"/>
                <w:color w:val="000000"/>
                <w:sz w:val="22"/>
              </w:rPr>
              <w:t>确认左侧已选择正确的组织/风场，且日期符合分析需求</w:t>
            </w:r>
          </w:p>
        </w:tc>
      </w:tr>
      <w:tr w14:paraId="40EFF6B4">
        <w:trPr>
          <w:trHeight w:val="309" w:hRule="atLeast"/>
        </w:trPr>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5563A1A">
            <w:pPr>
              <w:spacing w:after="0" w:line="240" w:lineRule="auto"/>
              <w:jc w:val="left"/>
            </w:pPr>
            <w:r>
              <w:rPr>
                <w:b w:val="0"/>
                <w:color w:val="000000"/>
                <w:sz w:val="22"/>
              </w:rPr>
              <w:t>2</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4F33355">
            <w:pPr>
              <w:spacing w:after="0" w:line="240" w:lineRule="auto"/>
              <w:jc w:val="left"/>
            </w:pPr>
            <w:r>
              <w:rPr>
                <w:b w:val="0"/>
                <w:color w:val="000000"/>
                <w:sz w:val="22"/>
              </w:rPr>
              <w:t>在健康 Tab 表格中找到目标风场所在行</w:t>
            </w:r>
          </w:p>
        </w:tc>
      </w:tr>
      <w:tr w14:paraId="3E75AB90">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9839C68">
            <w:pPr>
              <w:spacing w:after="0" w:line="240" w:lineRule="auto"/>
              <w:jc w:val="left"/>
            </w:pPr>
            <w:r>
              <w:rPr>
                <w:b w:val="0"/>
                <w:color w:val="000000"/>
                <w:sz w:val="22"/>
              </w:rPr>
              <w:t>3</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0EA6B42">
            <w:pPr>
              <w:spacing w:after="0" w:line="240" w:lineRule="auto"/>
              <w:jc w:val="left"/>
            </w:pPr>
            <w:r>
              <w:rPr>
                <w:b w:val="0"/>
                <w:color w:val="000000"/>
                <w:sz w:val="22"/>
              </w:rPr>
              <w:t>点击该行的 风场名称</w:t>
            </w:r>
          </w:p>
        </w:tc>
      </w:tr>
      <w:tr w14:paraId="4F2E2098">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9FB1B2C">
            <w:pPr>
              <w:spacing w:after="0" w:line="240" w:lineRule="auto"/>
              <w:jc w:val="left"/>
            </w:pPr>
            <w:r>
              <w:rPr>
                <w:b w:val="0"/>
                <w:color w:val="000000"/>
                <w:sz w:val="22"/>
              </w:rPr>
              <w:t>4</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BB0902F">
            <w:pPr>
              <w:spacing w:after="0" w:line="240" w:lineRule="auto"/>
              <w:jc w:val="left"/>
            </w:pPr>
            <w:r>
              <w:rPr>
                <w:b w:val="0"/>
                <w:color w:val="000000"/>
                <w:sz w:val="22"/>
              </w:rPr>
              <w:t>页面自动跳转至 健康评估 模块，风场与日期自动回填</w:t>
            </w:r>
          </w:p>
        </w:tc>
      </w:tr>
    </w:tbl>
    <w:p w14:paraId="4E9D5030">
      <w:r>
        <w:drawing>
          <wp:inline distT="0" distB="0" distL="114300" distR="114300">
            <wp:extent cx="5481320" cy="3032760"/>
            <wp:effectExtent l="0" t="0" r="5080" b="15240"/>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0"/>
                    <a:stretch>
                      <a:fillRect/>
                    </a:stretch>
                  </pic:blipFill>
                  <pic:spPr>
                    <a:xfrm>
                      <a:off x="0" y="0"/>
                      <a:ext cx="5481320" cy="3032760"/>
                    </a:xfrm>
                    <a:prstGeom prst="rect">
                      <a:avLst/>
                    </a:prstGeom>
                    <a:noFill/>
                    <a:ln>
                      <a:noFill/>
                    </a:ln>
                  </pic:spPr>
                </pic:pic>
              </a:graphicData>
            </a:graphic>
          </wp:inline>
        </w:drawing>
      </w:r>
    </w:p>
    <w:p w14:paraId="6C954FB7"/>
    <w:p w14:paraId="451791DB">
      <w:pPr>
        <w:pStyle w:val="4"/>
      </w:pPr>
      <w:r>
        <w:t>4. 健康评估模块操作说明</w:t>
      </w:r>
    </w:p>
    <w:p w14:paraId="2B3A6D8C">
      <w:r>
        <w:rPr>
          <w:b/>
        </w:rPr>
        <w:t>入口路径：</w:t>
      </w:r>
      <w:r>
        <w:t xml:space="preserve"> 左侧菜单 → </w:t>
      </w:r>
      <w:r>
        <w:rPr>
          <w:b/>
        </w:rPr>
        <w:t>健康评估</w:t>
      </w:r>
      <w:r>
        <w:t>；或</w:t>
      </w:r>
      <w:r>
        <w:rPr>
          <w:rFonts w:hint="eastAsia"/>
          <w:lang w:eastAsia="zh-CN"/>
        </w:rPr>
        <w:t>首页</w:t>
      </w:r>
      <w:r>
        <w:t>健康 Tab → 点击风场名称。</w:t>
      </w:r>
    </w:p>
    <w:p w14:paraId="0D4FB686">
      <w:r>
        <w:drawing>
          <wp:inline distT="0" distB="0" distL="114300" distR="114300">
            <wp:extent cx="5481320" cy="3022600"/>
            <wp:effectExtent l="0" t="0" r="5080"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1"/>
                    <a:stretch>
                      <a:fillRect/>
                    </a:stretch>
                  </pic:blipFill>
                  <pic:spPr>
                    <a:xfrm>
                      <a:off x="0" y="0"/>
                      <a:ext cx="5481320" cy="3022600"/>
                    </a:xfrm>
                    <a:prstGeom prst="rect">
                      <a:avLst/>
                    </a:prstGeom>
                    <a:noFill/>
                    <a:ln>
                      <a:noFill/>
                    </a:ln>
                  </pic:spPr>
                </pic:pic>
              </a:graphicData>
            </a:graphic>
          </wp:inline>
        </w:drawing>
      </w:r>
    </w:p>
    <w:p w14:paraId="2B2E53CA">
      <w:pPr>
        <w:pStyle w:val="5"/>
      </w:pPr>
      <w:r>
        <w:t>4.1 页面整体布局</w:t>
      </w:r>
    </w:p>
    <w:p w14:paraId="670C11F8">
      <w:r>
        <w:t>进入健康评估模块后，页面自上而下分为三个区域：</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15C3DE5B">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24F8838F">
            <w:pPr>
              <w:spacing w:after="0" w:line="240" w:lineRule="auto"/>
              <w:jc w:val="center"/>
            </w:pPr>
            <w:r>
              <w:rPr>
                <w:b/>
                <w:color w:val="FFFFFF"/>
                <w:sz w:val="22"/>
              </w:rPr>
              <w:t>区域</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2270C286">
            <w:pPr>
              <w:spacing w:after="0" w:line="240" w:lineRule="auto"/>
              <w:jc w:val="center"/>
            </w:pPr>
            <w:r>
              <w:rPr>
                <w:b/>
                <w:color w:val="FFFFFF"/>
                <w:sz w:val="22"/>
              </w:rPr>
              <w:t>内容</w:t>
            </w:r>
          </w:p>
        </w:tc>
      </w:tr>
      <w:tr w14:paraId="310FCFF4">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1BED5986">
            <w:pPr>
              <w:spacing w:after="0" w:line="240" w:lineRule="auto"/>
              <w:jc w:val="left"/>
            </w:pPr>
            <w:r>
              <w:rPr>
                <w:b w:val="0"/>
                <w:color w:val="000000"/>
                <w:sz w:val="22"/>
              </w:rPr>
              <w:t>顶部查询栏</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AEA1093">
            <w:pPr>
              <w:spacing w:after="0" w:line="240" w:lineRule="auto"/>
              <w:jc w:val="left"/>
            </w:pPr>
            <w:r>
              <w:rPr>
                <w:b w:val="0"/>
                <w:color w:val="000000"/>
                <w:sz w:val="22"/>
              </w:rPr>
              <w:t>风场选择、分析日期（固定显示在页面顶部工具区）</w:t>
            </w:r>
          </w:p>
        </w:tc>
      </w:tr>
      <w:tr w14:paraId="554CD38F">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4AA3E6C">
            <w:pPr>
              <w:spacing w:after="0" w:line="240" w:lineRule="auto"/>
              <w:jc w:val="left"/>
            </w:pPr>
            <w:r>
              <w:rPr>
                <w:b w:val="0"/>
                <w:color w:val="000000"/>
                <w:sz w:val="22"/>
              </w:rPr>
              <w:t>上部概览区</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E9B41A5">
            <w:pPr>
              <w:spacing w:after="0" w:line="240" w:lineRule="auto"/>
              <w:jc w:val="left"/>
            </w:pPr>
            <w:r>
              <w:rPr>
                <w:b w:val="0"/>
                <w:color w:val="000000"/>
                <w:sz w:val="22"/>
              </w:rPr>
              <w:t>全场健康度、子系统健康度、健康/预警排行榜（三列布局，窄屏下自动折行）</w:t>
            </w:r>
          </w:p>
        </w:tc>
      </w:tr>
      <w:tr w14:paraId="6E37304E">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67F79B7A">
            <w:pPr>
              <w:spacing w:after="0" w:line="240" w:lineRule="auto"/>
              <w:jc w:val="left"/>
            </w:pPr>
            <w:r>
              <w:rPr>
                <w:b w:val="0"/>
                <w:color w:val="000000"/>
                <w:sz w:val="22"/>
              </w:rPr>
              <w:t>下部列表区</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9B6ABF7">
            <w:pPr>
              <w:spacing w:after="0" w:line="240" w:lineRule="auto"/>
              <w:jc w:val="left"/>
            </w:pPr>
            <w:r>
              <w:rPr>
                <w:b w:val="0"/>
                <w:color w:val="000000"/>
                <w:sz w:val="22"/>
              </w:rPr>
              <w:t>风机列表标题、筛选/排序工具栏、风机卡片网格</w:t>
            </w:r>
          </w:p>
        </w:tc>
      </w:tr>
    </w:tbl>
    <w:p w14:paraId="590214DF"/>
    <w:p w14:paraId="207235A6">
      <w:r>
        <w:t>页面加载数据时，中央显示加载动画；加载完成后各图表与列表同步展示。</w:t>
      </w:r>
      <w:r>
        <w:br w:type="textWrapping"/>
      </w:r>
      <w:r>
        <w:drawing>
          <wp:inline distT="0" distB="0" distL="114300" distR="114300">
            <wp:extent cx="5481320" cy="3036570"/>
            <wp:effectExtent l="0" t="0" r="5080" b="1143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2"/>
                    <a:stretch>
                      <a:fillRect/>
                    </a:stretch>
                  </pic:blipFill>
                  <pic:spPr>
                    <a:xfrm>
                      <a:off x="0" y="0"/>
                      <a:ext cx="5481320" cy="3036570"/>
                    </a:xfrm>
                    <a:prstGeom prst="rect">
                      <a:avLst/>
                    </a:prstGeom>
                    <a:noFill/>
                    <a:ln>
                      <a:noFill/>
                    </a:ln>
                  </pic:spPr>
                </pic:pic>
              </a:graphicData>
            </a:graphic>
          </wp:inline>
        </w:drawing>
      </w:r>
    </w:p>
    <w:p w14:paraId="7C2502F9">
      <w:pPr>
        <w:pStyle w:val="5"/>
      </w:pPr>
      <w:r>
        <w:t>4.2 查询条件设置</w:t>
      </w:r>
    </w:p>
    <w:p w14:paraId="2E0808AD">
      <w:r>
        <w:t xml:space="preserve">查询条件位于 </w:t>
      </w:r>
      <w:r>
        <w:rPr>
          <w:b/>
        </w:rPr>
        <w:t>页面顶部工具栏</w:t>
      </w:r>
      <w:r>
        <w:t>（页面标题右侧区域）：</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415D2D9E">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6C7F7730">
            <w:pPr>
              <w:spacing w:after="0" w:line="240" w:lineRule="auto"/>
              <w:jc w:val="center"/>
            </w:pPr>
            <w:r>
              <w:rPr>
                <w:b/>
                <w:color w:val="FFFFFF"/>
                <w:sz w:val="22"/>
              </w:rPr>
              <w:t>控件</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583CF999">
            <w:pPr>
              <w:spacing w:after="0" w:line="240" w:lineRule="auto"/>
              <w:jc w:val="center"/>
            </w:pPr>
            <w:r>
              <w:rPr>
                <w:b/>
                <w:color w:val="FFFFFF"/>
                <w:sz w:val="22"/>
              </w:rPr>
              <w:t>操作步骤</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0E5745F6">
            <w:pPr>
              <w:spacing w:after="0" w:line="240" w:lineRule="auto"/>
              <w:jc w:val="center"/>
            </w:pPr>
            <w:r>
              <w:rPr>
                <w:b/>
                <w:color w:val="FFFFFF"/>
                <w:sz w:val="22"/>
              </w:rPr>
              <w:t>说明</w:t>
            </w:r>
          </w:p>
        </w:tc>
      </w:tr>
      <w:tr w14:paraId="44DAE51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5C3D1843">
            <w:pPr>
              <w:spacing w:after="0" w:line="240" w:lineRule="auto"/>
              <w:jc w:val="left"/>
            </w:pPr>
            <w:r>
              <w:rPr>
                <w:b w:val="0"/>
                <w:color w:val="000000"/>
                <w:sz w:val="22"/>
              </w:rPr>
              <w:t>风场选择</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4ECA377">
            <w:pPr>
              <w:spacing w:after="0" w:line="240" w:lineRule="auto"/>
              <w:jc w:val="left"/>
            </w:pPr>
            <w:r>
              <w:rPr>
                <w:b w:val="0"/>
                <w:color w:val="000000"/>
                <w:sz w:val="22"/>
              </w:rPr>
              <w:t>① 点击风场下拉框 → ② 在组织树中选择目标风场</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47B6308">
            <w:pPr>
              <w:spacing w:after="0" w:line="240" w:lineRule="auto"/>
              <w:jc w:val="left"/>
            </w:pPr>
            <w:r>
              <w:rPr>
                <w:b w:val="0"/>
                <w:color w:val="000000"/>
                <w:sz w:val="22"/>
              </w:rPr>
              <w:t>支持关键字搜索过滤；仅可选择有权限的风场节点</w:t>
            </w:r>
          </w:p>
        </w:tc>
      </w:tr>
      <w:tr w14:paraId="36E93BE5">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4451E92">
            <w:pPr>
              <w:spacing w:after="0" w:line="240" w:lineRule="auto"/>
              <w:jc w:val="left"/>
            </w:pPr>
            <w:r>
              <w:rPr>
                <w:b w:val="0"/>
                <w:color w:val="000000"/>
                <w:sz w:val="22"/>
              </w:rPr>
              <w:t>时间</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D56EBFB">
            <w:pPr>
              <w:spacing w:after="0" w:line="240" w:lineRule="auto"/>
              <w:jc w:val="left"/>
            </w:pPr>
            <w:r>
              <w:rPr>
                <w:b w:val="0"/>
                <w:color w:val="000000"/>
                <w:sz w:val="22"/>
              </w:rPr>
              <w:t>① 点击日期选择器 → ② 选择分析日期</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0D18E47">
            <w:pPr>
              <w:spacing w:after="0" w:line="240" w:lineRule="auto"/>
              <w:jc w:val="left"/>
            </w:pPr>
            <w:r>
              <w:rPr>
                <w:b w:val="0"/>
                <w:color w:val="000000"/>
                <w:sz w:val="22"/>
              </w:rPr>
              <w:t>默认昨日；变更后自动触发全页数据刷新</w:t>
            </w:r>
          </w:p>
        </w:tc>
      </w:tr>
    </w:tbl>
    <w:p w14:paraId="18E27E4E"/>
    <w:p w14:paraId="40274D86">
      <w:r>
        <w:rPr>
          <w:b/>
        </w:rPr>
        <w:t>触发刷新规则：</w:t>
      </w:r>
      <w:r>
        <w:t xml:space="preserve"> 风场或日期任一条件变更后，系统自动重新请求数据，无需手动点击查询按钮。</w:t>
      </w:r>
    </w:p>
    <w:p w14:paraId="1031817F">
      <w:r>
        <w:rPr>
          <w:b/>
        </w:rPr>
        <w:t>从</w:t>
      </w:r>
      <w:r>
        <w:rPr>
          <w:rFonts w:hint="eastAsia"/>
          <w:b/>
          <w:lang w:eastAsia="zh-CN"/>
        </w:rPr>
        <w:t>首页</w:t>
      </w:r>
      <w:r>
        <w:rPr>
          <w:b/>
        </w:rPr>
        <w:t>跳转时：</w:t>
      </w:r>
      <w:r>
        <w:t xml:space="preserve"> 风场编码与分析日期已由系统自动回填，页面加载完成后直接展示对应风场数据。</w:t>
      </w:r>
    </w:p>
    <w:p w14:paraId="1455E31B">
      <w:pPr>
        <w:pStyle w:val="5"/>
      </w:pPr>
      <w:r>
        <w:t>4.3 全场健康度面板</w:t>
      </w:r>
    </w:p>
    <w:p w14:paraId="05742142">
      <w:r>
        <w:t xml:space="preserve">面板标题为 </w:t>
      </w:r>
      <w:r>
        <w:rPr>
          <w:b/>
        </w:rPr>
        <w:t>「全场健康度」</w:t>
      </w:r>
      <w:r>
        <w:t>，展示当前所选风场的综合健康评估结果。</w:t>
      </w:r>
    </w:p>
    <w:p w14:paraId="6CB840CE">
      <w:r>
        <w:drawing>
          <wp:inline distT="0" distB="0" distL="114300" distR="114300">
            <wp:extent cx="2823845" cy="3230245"/>
            <wp:effectExtent l="0" t="0" r="20955" b="2095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3"/>
                    <a:srcRect l="-89" r="-89"/>
                    <a:stretch>
                      <a:fillRect/>
                    </a:stretch>
                  </pic:blipFill>
                  <pic:spPr>
                    <a:xfrm>
                      <a:off x="0" y="0"/>
                      <a:ext cx="2823845" cy="3230245"/>
                    </a:xfrm>
                    <a:prstGeom prst="rect">
                      <a:avLst/>
                    </a:prstGeom>
                    <a:noFill/>
                    <a:ln>
                      <a:noFill/>
                    </a:ln>
                  </pic:spPr>
                </pic:pic>
              </a:graphicData>
            </a:graphic>
          </wp:inline>
        </w:drawing>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50338DF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391CEBE1">
            <w:pPr>
              <w:spacing w:after="0" w:line="240" w:lineRule="auto"/>
              <w:jc w:val="center"/>
            </w:pPr>
            <w:r>
              <w:rPr>
                <w:b/>
                <w:color w:val="FFFFFF"/>
                <w:sz w:val="22"/>
              </w:rPr>
              <w:t>区域</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2265A594">
            <w:pPr>
              <w:spacing w:after="0" w:line="240" w:lineRule="auto"/>
              <w:jc w:val="center"/>
            </w:pPr>
            <w:r>
              <w:rPr>
                <w:b/>
                <w:color w:val="FFFFFF"/>
                <w:sz w:val="22"/>
              </w:rPr>
              <w:t>内容说明</w:t>
            </w:r>
          </w:p>
        </w:tc>
      </w:tr>
      <w:tr w14:paraId="71790C77">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5A17DC0D">
            <w:pPr>
              <w:spacing w:after="0" w:line="240" w:lineRule="auto"/>
              <w:jc w:val="left"/>
            </w:pPr>
            <w:r>
              <w:rPr>
                <w:b w:val="0"/>
                <w:color w:val="000000"/>
                <w:sz w:val="22"/>
              </w:rPr>
              <w:t>环形图中心数字</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4BA5A9F4">
            <w:pPr>
              <w:spacing w:after="0" w:line="240" w:lineRule="auto"/>
              <w:jc w:val="left"/>
            </w:pPr>
            <w:r>
              <w:rPr>
                <w:b w:val="0"/>
                <w:color w:val="000000"/>
                <w:sz w:val="22"/>
              </w:rPr>
              <w:t>综合评分，展示接口返回的原始评分数值（支持小数，如 88.44）</w:t>
            </w:r>
          </w:p>
        </w:tc>
      </w:tr>
      <w:tr w14:paraId="0816FC6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37A05D7">
            <w:pPr>
              <w:spacing w:after="0" w:line="240" w:lineRule="auto"/>
              <w:jc w:val="left"/>
            </w:pPr>
            <w:r>
              <w:rPr>
                <w:b w:val="0"/>
                <w:color w:val="000000"/>
                <w:sz w:val="22"/>
              </w:rPr>
              <w:t>环形图扇区</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C07336F">
            <w:pPr>
              <w:spacing w:after="0" w:line="240" w:lineRule="auto"/>
              <w:jc w:val="left"/>
            </w:pPr>
            <w:r>
              <w:rPr>
                <w:b w:val="0"/>
                <w:color w:val="000000"/>
                <w:sz w:val="22"/>
              </w:rPr>
              <w:t>按优/良/中/差四个等级展示风机台数占比，颜色与等级对应</w:t>
            </w:r>
          </w:p>
        </w:tc>
      </w:tr>
      <w:tr w14:paraId="7616C8EF">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4B81E9E">
            <w:pPr>
              <w:spacing w:after="0" w:line="240" w:lineRule="auto"/>
              <w:jc w:val="left"/>
            </w:pPr>
            <w:r>
              <w:rPr>
                <w:b w:val="0"/>
                <w:color w:val="000000"/>
                <w:sz w:val="22"/>
              </w:rPr>
              <w:t>底部四格统计</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5EE8179">
            <w:pPr>
              <w:spacing w:after="0" w:line="240" w:lineRule="auto"/>
              <w:jc w:val="left"/>
            </w:pPr>
            <w:r>
              <w:rPr>
                <w:b w:val="0"/>
                <w:color w:val="000000"/>
                <w:sz w:val="22"/>
              </w:rPr>
              <w:t>分别显示 优(台)、良(台)、中(台)、差(台) 各等级的风机数量</w:t>
            </w:r>
          </w:p>
        </w:tc>
      </w:tr>
    </w:tbl>
    <w:p w14:paraId="51B7DFF4"/>
    <w:p w14:paraId="2D437E7B">
      <w:pPr>
        <w:pStyle w:val="5"/>
      </w:pPr>
      <w:r>
        <w:t>4.4 子系统健康度图表</w:t>
      </w:r>
    </w:p>
    <w:p w14:paraId="43D7A917">
      <w:r>
        <w:t xml:space="preserve">面板标题为 </w:t>
      </w:r>
      <w:r>
        <w:rPr>
          <w:b/>
        </w:rPr>
        <w:t>「子系统健康度」</w:t>
      </w:r>
      <w:r>
        <w:t>，以柱状图形式展示风场层面的三项子系统评分：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42CB2B20">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4DF644D8">
            <w:pPr>
              <w:spacing w:after="0" w:line="240" w:lineRule="auto"/>
              <w:jc w:val="center"/>
            </w:pPr>
            <w:r>
              <w:rPr>
                <w:b/>
                <w:color w:val="FFFFFF"/>
                <w:sz w:val="22"/>
              </w:rPr>
              <w:t>子系统</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3A1CED4F">
            <w:pPr>
              <w:spacing w:after="0" w:line="240" w:lineRule="auto"/>
              <w:jc w:val="center"/>
            </w:pPr>
            <w:r>
              <w:rPr>
                <w:b/>
                <w:color w:val="FFFFFF"/>
                <w:sz w:val="22"/>
              </w:rPr>
              <w:t>说明</w:t>
            </w:r>
          </w:p>
        </w:tc>
      </w:tr>
      <w:tr w14:paraId="6F65C952">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5AFC0D1">
            <w:pPr>
              <w:spacing w:after="0" w:line="240" w:lineRule="auto"/>
              <w:jc w:val="left"/>
            </w:pPr>
            <w:r>
              <w:rPr>
                <w:b w:val="0"/>
                <w:color w:val="000000"/>
                <w:sz w:val="22"/>
              </w:rPr>
              <w:t>结构健康</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1BA9D752">
            <w:pPr>
              <w:spacing w:after="0" w:line="240" w:lineRule="auto"/>
              <w:jc w:val="left"/>
            </w:pPr>
            <w:r>
              <w:rPr>
                <w:b w:val="0"/>
                <w:color w:val="000000"/>
                <w:sz w:val="22"/>
              </w:rPr>
              <w:t>风场结构类设备健康综合评分</w:t>
            </w:r>
          </w:p>
        </w:tc>
      </w:tr>
      <w:tr w14:paraId="00B87C5B">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0B23983">
            <w:pPr>
              <w:spacing w:after="0" w:line="240" w:lineRule="auto"/>
              <w:jc w:val="left"/>
            </w:pPr>
            <w:r>
              <w:rPr>
                <w:b w:val="0"/>
                <w:color w:val="000000"/>
                <w:sz w:val="22"/>
              </w:rPr>
              <w:t>系统健康</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22BFAFA">
            <w:pPr>
              <w:spacing w:after="0" w:line="240" w:lineRule="auto"/>
              <w:jc w:val="left"/>
            </w:pPr>
            <w:r>
              <w:rPr>
                <w:b w:val="0"/>
                <w:color w:val="000000"/>
                <w:sz w:val="22"/>
              </w:rPr>
              <w:t>风场系统类设备健康综合评分</w:t>
            </w:r>
          </w:p>
        </w:tc>
      </w:tr>
      <w:tr w14:paraId="03889FE5">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6C0E98F5">
            <w:pPr>
              <w:spacing w:after="0" w:line="240" w:lineRule="auto"/>
              <w:jc w:val="left"/>
            </w:pPr>
            <w:r>
              <w:rPr>
                <w:b w:val="0"/>
                <w:color w:val="000000"/>
                <w:sz w:val="22"/>
              </w:rPr>
              <w:t>部件健康</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790CC45">
            <w:pPr>
              <w:spacing w:after="0" w:line="240" w:lineRule="auto"/>
              <w:jc w:val="left"/>
            </w:pPr>
            <w:r>
              <w:rPr>
                <w:b w:val="0"/>
                <w:color w:val="000000"/>
                <w:sz w:val="22"/>
              </w:rPr>
              <w:t>风场部件类设备健康综合评分</w:t>
            </w:r>
          </w:p>
        </w:tc>
      </w:tr>
    </w:tbl>
    <w:p w14:paraId="450650F9"/>
    <w:p w14:paraId="62139C0D">
      <w:r>
        <w:rPr>
          <w:b/>
        </w:rPr>
        <w:t>交互：</w:t>
      </w:r>
      <w:r>
        <w:t xml:space="preserve"> 将鼠标悬停在对应柱体上，提示框显示该子系统的具体评分数值（按接口原值展示，不做取整）。</w:t>
      </w:r>
      <w:r>
        <w:br w:type="textWrapping"/>
      </w:r>
      <w:r>
        <w:drawing>
          <wp:inline distT="0" distB="0" distL="114300" distR="114300">
            <wp:extent cx="2819400" cy="3261995"/>
            <wp:effectExtent l="0" t="0" r="0" b="1460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4"/>
                    <a:stretch>
                      <a:fillRect/>
                    </a:stretch>
                  </pic:blipFill>
                  <pic:spPr>
                    <a:xfrm>
                      <a:off x="0" y="0"/>
                      <a:ext cx="2819400" cy="3261995"/>
                    </a:xfrm>
                    <a:prstGeom prst="rect">
                      <a:avLst/>
                    </a:prstGeom>
                    <a:noFill/>
                    <a:ln>
                      <a:noFill/>
                    </a:ln>
                  </pic:spPr>
                </pic:pic>
              </a:graphicData>
            </a:graphic>
          </wp:inline>
        </w:drawing>
      </w:r>
    </w:p>
    <w:p w14:paraId="0FFA0C1D">
      <w:pPr>
        <w:pStyle w:val="5"/>
      </w:pPr>
      <w:r>
        <w:t>4.5 排行榜面板</w:t>
      </w:r>
    </w:p>
    <w:p w14:paraId="538D1FC7">
      <w:r>
        <w:t>排行榜面板包含两个独立榜单，均取自当前风场下全部风机的综合评分排名：</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416F8DD4">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779C89EE">
            <w:pPr>
              <w:spacing w:after="0" w:line="240" w:lineRule="auto"/>
              <w:jc w:val="center"/>
            </w:pPr>
            <w:r>
              <w:rPr>
                <w:b/>
                <w:color w:val="FFFFFF"/>
                <w:sz w:val="22"/>
              </w:rPr>
              <w:t>榜单名称</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1003E2C6">
            <w:pPr>
              <w:spacing w:after="0" w:line="240" w:lineRule="auto"/>
              <w:jc w:val="center"/>
            </w:pPr>
            <w:r>
              <w:rPr>
                <w:b/>
                <w:color w:val="FFFFFF"/>
                <w:sz w:val="22"/>
              </w:rPr>
              <w:t>排序规则</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73F60027">
            <w:pPr>
              <w:spacing w:after="0" w:line="240" w:lineRule="auto"/>
              <w:jc w:val="center"/>
            </w:pPr>
            <w:r>
              <w:rPr>
                <w:b/>
                <w:color w:val="FFFFFF"/>
                <w:sz w:val="22"/>
              </w:rPr>
              <w:t>展示内容</w:t>
            </w:r>
          </w:p>
        </w:tc>
      </w:tr>
      <w:tr w14:paraId="359343D9">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3ED76C5">
            <w:pPr>
              <w:spacing w:after="0" w:line="240" w:lineRule="auto"/>
              <w:jc w:val="left"/>
            </w:pPr>
            <w:r>
              <w:rPr>
                <w:b w:val="0"/>
                <w:color w:val="000000"/>
                <w:sz w:val="22"/>
              </w:rPr>
              <w:t>设备运行健康榜 (Top 5)</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02162DFF">
            <w:pPr>
              <w:spacing w:after="0" w:line="240" w:lineRule="auto"/>
              <w:jc w:val="left"/>
            </w:pPr>
            <w:r>
              <w:rPr>
                <w:b w:val="0"/>
                <w:color w:val="000000"/>
                <w:sz w:val="22"/>
              </w:rPr>
              <w:t>综合评分从高到低</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0B3FFDCA">
            <w:pPr>
              <w:spacing w:after="0" w:line="240" w:lineRule="auto"/>
              <w:jc w:val="left"/>
            </w:pPr>
            <w:r>
              <w:rPr>
                <w:b w:val="0"/>
                <w:color w:val="000000"/>
                <w:sz w:val="22"/>
              </w:rPr>
              <w:t>评分最高的 5 台风机名称及评分</w:t>
            </w:r>
          </w:p>
        </w:tc>
      </w:tr>
      <w:tr w14:paraId="211F12BE">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2286B20">
            <w:pPr>
              <w:spacing w:after="0" w:line="240" w:lineRule="auto"/>
              <w:jc w:val="left"/>
            </w:pPr>
            <w:r>
              <w:rPr>
                <w:b w:val="0"/>
                <w:color w:val="000000"/>
                <w:sz w:val="22"/>
              </w:rPr>
              <w:t>设备异常预警榜 (Top 5)</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BF4BE10">
            <w:pPr>
              <w:spacing w:after="0" w:line="240" w:lineRule="auto"/>
              <w:jc w:val="left"/>
            </w:pPr>
            <w:r>
              <w:rPr>
                <w:b w:val="0"/>
                <w:color w:val="000000"/>
                <w:sz w:val="22"/>
              </w:rPr>
              <w:t>综合评分从低到高</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D613699">
            <w:pPr>
              <w:spacing w:after="0" w:line="240" w:lineRule="auto"/>
              <w:jc w:val="left"/>
            </w:pPr>
            <w:r>
              <w:rPr>
                <w:b w:val="0"/>
                <w:color w:val="000000"/>
                <w:sz w:val="22"/>
              </w:rPr>
              <w:t>评分最低的 5 台风机名称及评分（低分机组以警示色标识）</w:t>
            </w:r>
          </w:p>
        </w:tc>
      </w:tr>
    </w:tbl>
    <w:p w14:paraId="5E20CFD1"/>
    <w:p w14:paraId="623696EF">
      <w:r>
        <w:rPr>
          <w:b/>
        </w:rPr>
        <w:t>说明：</w:t>
      </w:r>
      <w:r>
        <w:t xml:space="preserve"> 两个榜单均支持自动轮播滚动；当榜单条目超出可视区域时，列表会自动向上滚动切换显示。</w:t>
      </w:r>
      <w:r>
        <w:br w:type="textWrapping"/>
      </w:r>
      <w:r>
        <w:drawing>
          <wp:inline distT="0" distB="0" distL="114300" distR="114300">
            <wp:extent cx="2812415" cy="3219450"/>
            <wp:effectExtent l="0" t="0" r="6985" b="635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5"/>
                    <a:srcRect l="113" r="113"/>
                    <a:stretch>
                      <a:fillRect/>
                    </a:stretch>
                  </pic:blipFill>
                  <pic:spPr>
                    <a:xfrm>
                      <a:off x="0" y="0"/>
                      <a:ext cx="2812415" cy="3219450"/>
                    </a:xfrm>
                    <a:prstGeom prst="rect">
                      <a:avLst/>
                    </a:prstGeom>
                    <a:noFill/>
                    <a:ln>
                      <a:noFill/>
                    </a:ln>
                  </pic:spPr>
                </pic:pic>
              </a:graphicData>
            </a:graphic>
          </wp:inline>
        </w:drawing>
      </w:r>
    </w:p>
    <w:p w14:paraId="522E0666">
      <w:pPr>
        <w:pStyle w:val="5"/>
      </w:pPr>
      <w:r>
        <w:t>4.6 风机列表</w:t>
      </w:r>
    </w:p>
    <w:p w14:paraId="52659DEB">
      <w:pPr>
        <w:pStyle w:val="6"/>
        <w:rPr>
          <w:i w:val="0"/>
          <w:iCs w:val="0"/>
        </w:rPr>
      </w:pPr>
      <w:r>
        <w:rPr>
          <w:i w:val="0"/>
          <w:iCs w:val="0"/>
        </w:rPr>
        <w:t>4.6.1 列表工具栏</w:t>
      </w:r>
    </w:p>
    <w:p w14:paraId="1CEE4B08">
      <w:r>
        <w:t xml:space="preserve">列表标题为 </w:t>
      </w:r>
      <w:r>
        <w:rPr>
          <w:b/>
        </w:rPr>
        <w:t>「风机列表」</w:t>
      </w:r>
      <w:r>
        <w:t>，右侧提供筛选与排序工具：</w:t>
      </w:r>
    </w:p>
    <w:p w14:paraId="18333887">
      <w:r>
        <w:drawing>
          <wp:inline distT="0" distB="0" distL="114300" distR="114300">
            <wp:extent cx="5473065" cy="400685"/>
            <wp:effectExtent l="0" t="0" r="13335" b="508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6"/>
                    <a:stretch>
                      <a:fillRect/>
                    </a:stretch>
                  </pic:blipFill>
                  <pic:spPr>
                    <a:xfrm>
                      <a:off x="0" y="0"/>
                      <a:ext cx="5473065" cy="400685"/>
                    </a:xfrm>
                    <a:prstGeom prst="rect">
                      <a:avLst/>
                    </a:prstGeom>
                    <a:noFill/>
                    <a:ln>
                      <a:noFill/>
                    </a:ln>
                  </pic:spPr>
                </pic:pic>
              </a:graphicData>
            </a:graphic>
          </wp:inline>
        </w:drawing>
      </w:r>
    </w:p>
    <w:p w14:paraId="2721718F">
      <w:r>
        <w:rPr>
          <w:b/>
        </w:rPr>
        <w:t>筛选（按健康等级）：</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33F6840A">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0BE44405">
            <w:pPr>
              <w:spacing w:after="0" w:line="240" w:lineRule="auto"/>
              <w:jc w:val="center"/>
            </w:pPr>
            <w:r>
              <w:rPr>
                <w:b/>
                <w:color w:val="FFFFFF"/>
                <w:sz w:val="22"/>
              </w:rPr>
              <w:t>按钮</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34E91AAD">
            <w:pPr>
              <w:spacing w:after="0" w:line="240" w:lineRule="auto"/>
              <w:jc w:val="center"/>
            </w:pPr>
            <w:r>
              <w:rPr>
                <w:b/>
                <w:color w:val="FFFFFF"/>
                <w:sz w:val="22"/>
              </w:rPr>
              <w:t>筛选范围</w:t>
            </w:r>
          </w:p>
        </w:tc>
      </w:tr>
      <w:tr w14:paraId="01328589">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10C4D013">
            <w:pPr>
              <w:spacing w:after="0" w:line="240" w:lineRule="auto"/>
              <w:jc w:val="left"/>
            </w:pPr>
            <w:r>
              <w:rPr>
                <w:b w:val="0"/>
                <w:color w:val="000000"/>
                <w:sz w:val="22"/>
              </w:rPr>
              <w:t>全部</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6F08B2EF">
            <w:pPr>
              <w:spacing w:after="0" w:line="240" w:lineRule="auto"/>
              <w:jc w:val="left"/>
            </w:pPr>
            <w:r>
              <w:rPr>
                <w:b w:val="0"/>
                <w:color w:val="000000"/>
                <w:sz w:val="22"/>
              </w:rPr>
              <w:t>显示风场下所有风机（默认）</w:t>
            </w:r>
          </w:p>
        </w:tc>
      </w:tr>
      <w:tr w14:paraId="1B4290AE">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F924422">
            <w:pPr>
              <w:spacing w:after="0" w:line="240" w:lineRule="auto"/>
              <w:jc w:val="left"/>
            </w:pPr>
            <w:r>
              <w:rPr>
                <w:b w:val="0"/>
                <w:color w:val="000000"/>
                <w:sz w:val="22"/>
              </w:rPr>
              <w:t>优 (90,100)</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31382EA">
            <w:pPr>
              <w:spacing w:after="0" w:line="240" w:lineRule="auto"/>
              <w:jc w:val="left"/>
            </w:pPr>
            <w:r>
              <w:rPr>
                <w:b w:val="0"/>
                <w:color w:val="000000"/>
                <w:sz w:val="22"/>
              </w:rPr>
              <w:t>仅显示综合评分 ≥ 90 的风机</w:t>
            </w:r>
          </w:p>
        </w:tc>
      </w:tr>
      <w:tr w14:paraId="32A4C90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5E12E9FA">
            <w:pPr>
              <w:spacing w:after="0" w:line="240" w:lineRule="auto"/>
              <w:jc w:val="left"/>
            </w:pPr>
            <w:r>
              <w:rPr>
                <w:b w:val="0"/>
                <w:color w:val="000000"/>
                <w:sz w:val="22"/>
              </w:rPr>
              <w:t>良 (70,90)</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D2F97C9">
            <w:pPr>
              <w:spacing w:after="0" w:line="240" w:lineRule="auto"/>
              <w:jc w:val="left"/>
            </w:pPr>
            <w:r>
              <w:rPr>
                <w:b w:val="0"/>
                <w:color w:val="000000"/>
                <w:sz w:val="22"/>
              </w:rPr>
              <w:t>仅显示综合评分在 [70, 90) 的风机</w:t>
            </w:r>
          </w:p>
        </w:tc>
      </w:tr>
      <w:tr w14:paraId="04BB4C66">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D492DA4">
            <w:pPr>
              <w:spacing w:after="0" w:line="240" w:lineRule="auto"/>
              <w:jc w:val="left"/>
            </w:pPr>
            <w:r>
              <w:rPr>
                <w:b w:val="0"/>
                <w:color w:val="000000"/>
                <w:sz w:val="22"/>
              </w:rPr>
              <w:t>中 (50,70)</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34FCC32">
            <w:pPr>
              <w:spacing w:after="0" w:line="240" w:lineRule="auto"/>
              <w:jc w:val="left"/>
            </w:pPr>
            <w:r>
              <w:rPr>
                <w:b w:val="0"/>
                <w:color w:val="000000"/>
                <w:sz w:val="22"/>
              </w:rPr>
              <w:t>仅显示综合评分在 [50, 70) 的风机</w:t>
            </w:r>
          </w:p>
        </w:tc>
      </w:tr>
      <w:tr w14:paraId="09269044">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5FFE634B">
            <w:pPr>
              <w:spacing w:after="0" w:line="240" w:lineRule="auto"/>
              <w:jc w:val="left"/>
            </w:pPr>
            <w:r>
              <w:rPr>
                <w:b w:val="0"/>
                <w:color w:val="000000"/>
                <w:sz w:val="22"/>
              </w:rPr>
              <w:t>差 (0,50)</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5DACE29">
            <w:pPr>
              <w:spacing w:after="0" w:line="240" w:lineRule="auto"/>
              <w:jc w:val="left"/>
            </w:pPr>
            <w:r>
              <w:rPr>
                <w:b w:val="0"/>
                <w:color w:val="000000"/>
                <w:sz w:val="22"/>
              </w:rPr>
              <w:t>仅显示综合评分在 (0, 50) 的风机</w:t>
            </w:r>
          </w:p>
        </w:tc>
      </w:tr>
    </w:tbl>
    <w:p w14:paraId="38ACD1EF"/>
    <w:p w14:paraId="3FDB3750">
      <w:r>
        <w:t xml:space="preserve">当前选中的筛选按钮以高亮边框标识。若筛选后无符合条件的风机，列表区域显示 </w:t>
      </w:r>
      <w:r>
        <w:rPr>
          <w:b/>
        </w:rPr>
        <w:t>「暂无符合条件的风机」</w:t>
      </w:r>
      <w:r>
        <w:t>。</w:t>
      </w:r>
    </w:p>
    <w:p w14:paraId="3CD22E93">
      <w:r>
        <w:rPr>
          <w:b/>
        </w:rPr>
        <w:t>排序（按综合评分）：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27B905AB">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3BB986BF">
            <w:pPr>
              <w:spacing w:after="0" w:line="240" w:lineRule="auto"/>
              <w:jc w:val="center"/>
            </w:pPr>
            <w:r>
              <w:rPr>
                <w:b/>
                <w:color w:val="FFFFFF"/>
                <w:sz w:val="22"/>
              </w:rPr>
              <w:t>按钮</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0E284141">
            <w:pPr>
              <w:spacing w:after="0" w:line="240" w:lineRule="auto"/>
              <w:jc w:val="center"/>
            </w:pPr>
            <w:r>
              <w:rPr>
                <w:b/>
                <w:color w:val="FFFFFF"/>
                <w:sz w:val="22"/>
              </w:rPr>
              <w:t>排序方式</w:t>
            </w:r>
          </w:p>
        </w:tc>
      </w:tr>
      <w:tr w14:paraId="35158DE3">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1C05114">
            <w:pPr>
              <w:spacing w:after="0" w:line="240" w:lineRule="auto"/>
              <w:jc w:val="left"/>
            </w:pPr>
            <w:r>
              <w:rPr>
                <w:b w:val="0"/>
                <w:color w:val="000000"/>
                <w:sz w:val="22"/>
              </w:rPr>
              <w:t>评分从高到低</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1D516A70">
            <w:pPr>
              <w:spacing w:after="0" w:line="240" w:lineRule="auto"/>
              <w:jc w:val="left"/>
            </w:pPr>
            <w:r>
              <w:rPr>
                <w:b w:val="0"/>
                <w:color w:val="000000"/>
                <w:sz w:val="22"/>
              </w:rPr>
              <w:t>综合评分降序（默认选中）</w:t>
            </w:r>
          </w:p>
        </w:tc>
      </w:tr>
      <w:tr w14:paraId="27F4DDBF">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5BFE50E">
            <w:pPr>
              <w:spacing w:after="0" w:line="240" w:lineRule="auto"/>
              <w:jc w:val="left"/>
            </w:pPr>
            <w:r>
              <w:rPr>
                <w:b w:val="0"/>
                <w:color w:val="000000"/>
                <w:sz w:val="22"/>
              </w:rPr>
              <w:t>评分从低到高</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5BDF40B">
            <w:pPr>
              <w:spacing w:after="0" w:line="240" w:lineRule="auto"/>
              <w:jc w:val="left"/>
            </w:pPr>
            <w:r>
              <w:rPr>
                <w:b w:val="0"/>
                <w:color w:val="000000"/>
                <w:sz w:val="22"/>
              </w:rPr>
              <w:t>综合评分升序</w:t>
            </w:r>
          </w:p>
        </w:tc>
      </w:tr>
    </w:tbl>
    <w:p w14:paraId="6CA8814E"/>
    <w:p w14:paraId="1A372A6D">
      <w:pPr>
        <w:pStyle w:val="6"/>
        <w:rPr>
          <w:i w:val="0"/>
          <w:iCs w:val="0"/>
        </w:rPr>
      </w:pPr>
      <w:r>
        <w:rPr>
          <w:i w:val="0"/>
          <w:iCs w:val="0"/>
        </w:rPr>
        <w:t>4.6.2 风机卡片说明</w:t>
      </w:r>
    </w:p>
    <w:p w14:paraId="76ADC9FC">
      <w:r>
        <w:t>每张风机卡片包含以下信息：</w:t>
      </w:r>
    </w:p>
    <w:p w14:paraId="74014706">
      <w:r>
        <w:drawing>
          <wp:inline distT="0" distB="0" distL="114300" distR="114300">
            <wp:extent cx="2818130" cy="3584575"/>
            <wp:effectExtent l="0" t="0" r="1270" b="22225"/>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17"/>
                    <a:stretch>
                      <a:fillRect/>
                    </a:stretch>
                  </pic:blipFill>
                  <pic:spPr>
                    <a:xfrm>
                      <a:off x="0" y="0"/>
                      <a:ext cx="2818130" cy="3584575"/>
                    </a:xfrm>
                    <a:prstGeom prst="rect">
                      <a:avLst/>
                    </a:prstGeom>
                    <a:noFill/>
                    <a:ln>
                      <a:noFill/>
                    </a:ln>
                  </pic:spPr>
                </pic:pic>
              </a:graphicData>
            </a:graphic>
          </wp:inline>
        </w:drawing>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5B2E120A">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7305D993">
            <w:pPr>
              <w:spacing w:after="0" w:line="240" w:lineRule="auto"/>
              <w:jc w:val="center"/>
            </w:pPr>
            <w:r>
              <w:rPr>
                <w:b/>
                <w:color w:val="FFFFFF"/>
                <w:sz w:val="22"/>
              </w:rPr>
              <w:t>信息项</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4E416C9C">
            <w:pPr>
              <w:spacing w:after="0" w:line="240" w:lineRule="auto"/>
              <w:jc w:val="center"/>
            </w:pPr>
            <w:r>
              <w:rPr>
                <w:b/>
                <w:color w:val="FFFFFF"/>
                <w:sz w:val="22"/>
              </w:rPr>
              <w:t>说明</w:t>
            </w:r>
          </w:p>
        </w:tc>
      </w:tr>
      <w:tr w14:paraId="57CAA94E">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555E7C89">
            <w:pPr>
              <w:spacing w:after="0" w:line="240" w:lineRule="auto"/>
              <w:jc w:val="left"/>
            </w:pPr>
            <w:r>
              <w:rPr>
                <w:b w:val="0"/>
                <w:color w:val="000000"/>
                <w:sz w:val="22"/>
              </w:rPr>
              <w:t>风机名称</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C5AC6C0">
            <w:pPr>
              <w:spacing w:after="0" w:line="240" w:lineRule="auto"/>
              <w:jc w:val="left"/>
            </w:pPr>
            <w:r>
              <w:rPr>
                <w:b w:val="0"/>
                <w:color w:val="000000"/>
                <w:sz w:val="22"/>
              </w:rPr>
              <w:t>机组名称，过长时自动截断显示</w:t>
            </w:r>
          </w:p>
        </w:tc>
      </w:tr>
      <w:tr w14:paraId="3B4E5E11">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66D1673">
            <w:pPr>
              <w:spacing w:after="0" w:line="240" w:lineRule="auto"/>
              <w:jc w:val="left"/>
            </w:pPr>
            <w:r>
              <w:rPr>
                <w:b w:val="0"/>
                <w:color w:val="000000"/>
                <w:sz w:val="22"/>
              </w:rPr>
              <w:t>型号</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4AB7CBF">
            <w:pPr>
              <w:spacing w:after="0" w:line="240" w:lineRule="auto"/>
              <w:jc w:val="left"/>
            </w:pPr>
            <w:r>
              <w:rPr>
                <w:b w:val="0"/>
                <w:color w:val="000000"/>
                <w:sz w:val="22"/>
              </w:rPr>
              <w:t>风机型号代码</w:t>
            </w:r>
          </w:p>
        </w:tc>
      </w:tr>
      <w:tr w14:paraId="04F6BD7D">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600BBBA">
            <w:pPr>
              <w:spacing w:after="0" w:line="240" w:lineRule="auto"/>
              <w:jc w:val="left"/>
            </w:pPr>
            <w:r>
              <w:rPr>
                <w:b w:val="0"/>
                <w:color w:val="000000"/>
                <w:sz w:val="22"/>
              </w:rPr>
              <w:t>运行状态标签</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A91BDAD">
            <w:pPr>
              <w:spacing w:after="0" w:line="240" w:lineRule="auto"/>
              <w:jc w:val="left"/>
            </w:pPr>
            <w:r>
              <w:rPr>
                <w:b w:val="0"/>
                <w:color w:val="000000"/>
                <w:sz w:val="22"/>
              </w:rPr>
              <w:t>根据健康等级显示：运行优 / 运行良 / 运行中 / 故障中</w:t>
            </w:r>
          </w:p>
        </w:tc>
      </w:tr>
      <w:tr w14:paraId="1EDDDE3B">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0C87C80">
            <w:pPr>
              <w:spacing w:after="0" w:line="240" w:lineRule="auto"/>
              <w:jc w:val="left"/>
            </w:pPr>
            <w:r>
              <w:rPr>
                <w:b w:val="0"/>
                <w:color w:val="000000"/>
                <w:sz w:val="22"/>
              </w:rPr>
              <w:t>综合评分</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3A97E3D">
            <w:pPr>
              <w:spacing w:after="0" w:line="240" w:lineRule="auto"/>
              <w:jc w:val="left"/>
            </w:pPr>
            <w:r>
              <w:rPr>
                <w:b w:val="0"/>
                <w:color w:val="000000"/>
                <w:sz w:val="22"/>
              </w:rPr>
              <w:t>大号数字展示接口原值（支持小数，不做四舍五入），颜色随健康等级变化</w:t>
            </w:r>
          </w:p>
        </w:tc>
      </w:tr>
      <w:tr w14:paraId="53AB159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8C258E8">
            <w:pPr>
              <w:spacing w:after="0" w:line="240" w:lineRule="auto"/>
              <w:jc w:val="left"/>
            </w:pPr>
            <w:r>
              <w:rPr>
                <w:b w:val="0"/>
                <w:color w:val="000000"/>
                <w:sz w:val="22"/>
              </w:rPr>
              <w:t>结构健康</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5209EF50">
            <w:pPr>
              <w:spacing w:after="0" w:line="240" w:lineRule="auto"/>
              <w:jc w:val="left"/>
            </w:pPr>
            <w:r>
              <w:rPr>
                <w:b w:val="0"/>
                <w:color w:val="000000"/>
                <w:sz w:val="22"/>
              </w:rPr>
              <w:t>接口原值 + 彩色进度条（支持小数）</w:t>
            </w:r>
          </w:p>
        </w:tc>
      </w:tr>
      <w:tr w14:paraId="31EBDA74">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236695B">
            <w:pPr>
              <w:spacing w:after="0" w:line="240" w:lineRule="auto"/>
              <w:jc w:val="left"/>
            </w:pPr>
            <w:r>
              <w:rPr>
                <w:b w:val="0"/>
                <w:color w:val="000000"/>
                <w:sz w:val="22"/>
              </w:rPr>
              <w:t>系统健康</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0AD09DB">
            <w:pPr>
              <w:spacing w:after="0" w:line="240" w:lineRule="auto"/>
              <w:jc w:val="left"/>
            </w:pPr>
            <w:r>
              <w:rPr>
                <w:b w:val="0"/>
                <w:color w:val="000000"/>
                <w:sz w:val="22"/>
              </w:rPr>
              <w:t>接口原值 + 彩色进度条（支持小数）</w:t>
            </w:r>
          </w:p>
        </w:tc>
      </w:tr>
      <w:tr w14:paraId="4DE7CF8F">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5BAF5C30">
            <w:pPr>
              <w:spacing w:after="0" w:line="240" w:lineRule="auto"/>
              <w:jc w:val="left"/>
            </w:pPr>
            <w:r>
              <w:rPr>
                <w:b w:val="0"/>
                <w:color w:val="000000"/>
                <w:sz w:val="22"/>
              </w:rPr>
              <w:t>部件健康</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AE768C7">
            <w:pPr>
              <w:spacing w:after="0" w:line="240" w:lineRule="auto"/>
              <w:jc w:val="left"/>
            </w:pPr>
            <w:r>
              <w:rPr>
                <w:b w:val="0"/>
                <w:color w:val="000000"/>
                <w:sz w:val="22"/>
              </w:rPr>
              <w:t>接口原值 + 彩色进度条（支持小数）</w:t>
            </w:r>
          </w:p>
        </w:tc>
      </w:tr>
    </w:tbl>
    <w:p w14:paraId="6F17BB06"/>
    <w:p w14:paraId="15AA3433">
      <w:r>
        <w:t>进度条颜色规则：优/良为绿色或蓝色，中为黄色，差为红色并带光晕效果。</w:t>
      </w:r>
    </w:p>
    <w:p w14:paraId="3A247E27">
      <w:pPr>
        <w:pStyle w:val="6"/>
        <w:rPr>
          <w:i w:val="0"/>
          <w:iCs w:val="0"/>
        </w:rPr>
      </w:pPr>
      <w:r>
        <w:rPr>
          <w:i w:val="0"/>
          <w:iCs w:val="0"/>
        </w:rPr>
        <w:t>4.6.3 查看机组诊断详情</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6105E66E">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69979DA1">
            <w:pPr>
              <w:spacing w:after="0" w:line="240" w:lineRule="auto"/>
              <w:jc w:val="center"/>
            </w:pPr>
            <w:r>
              <w:rPr>
                <w:b/>
                <w:color w:val="FFFFFF"/>
                <w:sz w:val="22"/>
              </w:rPr>
              <w:t>步骤</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1CDB7981">
            <w:pPr>
              <w:spacing w:after="0" w:line="240" w:lineRule="auto"/>
              <w:jc w:val="center"/>
            </w:pPr>
            <w:r>
              <w:rPr>
                <w:b/>
                <w:color w:val="FFFFFF"/>
                <w:sz w:val="22"/>
              </w:rPr>
              <w:t>操作</w:t>
            </w:r>
          </w:p>
        </w:tc>
      </w:tr>
      <w:tr w14:paraId="5445B025">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1A90DC33">
            <w:pPr>
              <w:spacing w:after="0" w:line="240" w:lineRule="auto"/>
              <w:jc w:val="left"/>
            </w:pPr>
            <w:r>
              <w:rPr>
                <w:b w:val="0"/>
                <w:color w:val="000000"/>
                <w:sz w:val="22"/>
              </w:rPr>
              <w:t>1</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135652F9">
            <w:pPr>
              <w:spacing w:after="0" w:line="240" w:lineRule="auto"/>
              <w:jc w:val="left"/>
            </w:pPr>
            <w:r>
              <w:rPr>
                <w:b w:val="0"/>
                <w:color w:val="000000"/>
                <w:sz w:val="22"/>
              </w:rPr>
              <w:t>在风机列表中找到目标机组卡片</w:t>
            </w:r>
          </w:p>
        </w:tc>
      </w:tr>
      <w:tr w14:paraId="48357A1D">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6BD1514">
            <w:pPr>
              <w:spacing w:after="0" w:line="240" w:lineRule="auto"/>
              <w:jc w:val="left"/>
            </w:pPr>
            <w:r>
              <w:rPr>
                <w:b w:val="0"/>
                <w:color w:val="000000"/>
                <w:sz w:val="22"/>
              </w:rPr>
              <w:t>2</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5402F8C">
            <w:pPr>
              <w:spacing w:after="0" w:line="240" w:lineRule="auto"/>
              <w:jc w:val="left"/>
            </w:pPr>
            <w:r>
              <w:rPr>
                <w:b w:val="0"/>
                <w:color w:val="000000"/>
                <w:sz w:val="22"/>
              </w:rPr>
              <w:t>点击卡片底部 「查看诊断详情 →」 链接</w:t>
            </w:r>
          </w:p>
        </w:tc>
      </w:tr>
      <w:tr w14:paraId="766FA061">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675054C8">
            <w:pPr>
              <w:spacing w:after="0" w:line="240" w:lineRule="auto"/>
              <w:jc w:val="left"/>
            </w:pPr>
            <w:r>
              <w:rPr>
                <w:b w:val="0"/>
                <w:color w:val="000000"/>
                <w:sz w:val="22"/>
              </w:rPr>
              <w:t>3</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14803CF">
            <w:pPr>
              <w:spacing w:after="0" w:line="240" w:lineRule="auto"/>
              <w:jc w:val="left"/>
            </w:pPr>
            <w:r>
              <w:rPr>
                <w:b w:val="0"/>
                <w:color w:val="000000"/>
                <w:sz w:val="22"/>
              </w:rPr>
              <w:t>页面右侧滑出 机组详情抽屉</w:t>
            </w:r>
          </w:p>
        </w:tc>
      </w:tr>
    </w:tbl>
    <w:p w14:paraId="4F689DAD">
      <w:r>
        <w:drawing>
          <wp:inline distT="0" distB="0" distL="114300" distR="114300">
            <wp:extent cx="5481320" cy="3036570"/>
            <wp:effectExtent l="0" t="0" r="5080" b="1143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18"/>
                    <a:stretch>
                      <a:fillRect/>
                    </a:stretch>
                  </pic:blipFill>
                  <pic:spPr>
                    <a:xfrm>
                      <a:off x="0" y="0"/>
                      <a:ext cx="5481320" cy="3036570"/>
                    </a:xfrm>
                    <a:prstGeom prst="rect">
                      <a:avLst/>
                    </a:prstGeom>
                    <a:noFill/>
                    <a:ln>
                      <a:noFill/>
                    </a:ln>
                  </pic:spPr>
                </pic:pic>
              </a:graphicData>
            </a:graphic>
          </wp:inline>
        </w:drawing>
      </w:r>
    </w:p>
    <w:p w14:paraId="0A80070A">
      <w:r>
        <w:rPr>
          <w:b/>
        </w:rPr>
        <w:t>抽屉内容说明：</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6"/>
        <w:gridCol w:w="2049"/>
        <w:gridCol w:w="2085"/>
        <w:gridCol w:w="2696"/>
      </w:tblGrid>
      <w:tr w14:paraId="480A1242">
        <w:tc>
          <w:tcPr>
            <w:tcW w:w="2026" w:type="dxa"/>
            <w:tcBorders>
              <w:top w:val="single" w:color="000000" w:sz="4" w:space="0"/>
              <w:left w:val="single" w:color="000000" w:sz="4" w:space="0"/>
              <w:bottom w:val="single" w:color="000000" w:sz="4" w:space="0"/>
              <w:right w:val="single" w:color="000000" w:sz="4" w:space="0"/>
            </w:tcBorders>
            <w:shd w:val="clear" w:color="auto" w:fill="1F3864"/>
          </w:tcPr>
          <w:p w14:paraId="3533028B">
            <w:pPr>
              <w:spacing w:after="0" w:line="240" w:lineRule="auto"/>
              <w:jc w:val="center"/>
            </w:pPr>
            <w:r>
              <w:rPr>
                <w:b/>
                <w:color w:val="FFFFFF"/>
                <w:sz w:val="22"/>
              </w:rPr>
              <w:t>区块</w:t>
            </w:r>
          </w:p>
        </w:tc>
        <w:tc>
          <w:tcPr>
            <w:tcW w:w="2049" w:type="dxa"/>
            <w:tcBorders>
              <w:top w:val="single" w:color="000000" w:sz="4" w:space="0"/>
              <w:left w:val="single" w:color="000000" w:sz="4" w:space="0"/>
              <w:bottom w:val="single" w:color="000000" w:sz="4" w:space="0"/>
              <w:right w:val="single" w:color="000000" w:sz="4" w:space="0"/>
            </w:tcBorders>
            <w:shd w:val="clear" w:color="auto" w:fill="1F3864"/>
          </w:tcPr>
          <w:p w14:paraId="7C861911">
            <w:pPr>
              <w:spacing w:after="0" w:line="240" w:lineRule="auto"/>
              <w:jc w:val="center"/>
            </w:pPr>
            <w:r>
              <w:rPr>
                <w:b/>
                <w:color w:val="FFFFFF"/>
                <w:sz w:val="22"/>
              </w:rPr>
              <w:t>内容</w:t>
            </w:r>
          </w:p>
        </w:tc>
        <w:tc>
          <w:tcPr>
            <w:tcW w:w="2085" w:type="dxa"/>
            <w:tcBorders>
              <w:top w:val="single" w:color="000000" w:sz="4" w:space="0"/>
              <w:left w:val="single" w:color="000000" w:sz="4" w:space="0"/>
              <w:bottom w:val="single" w:color="000000" w:sz="4" w:space="0"/>
              <w:right w:val="single" w:color="000000" w:sz="4" w:space="0"/>
            </w:tcBorders>
            <w:shd w:val="clear" w:color="auto" w:fill="1F3864"/>
          </w:tcPr>
          <w:p w14:paraId="2860636A">
            <w:pPr>
              <w:spacing w:after="0" w:line="240" w:lineRule="auto"/>
              <w:jc w:val="center"/>
            </w:pPr>
            <w:r>
              <w:rPr>
                <w:b/>
                <w:color w:val="FFFFFF"/>
                <w:sz w:val="22"/>
              </w:rPr>
              <w:t>操作</w:t>
            </w:r>
          </w:p>
        </w:tc>
        <w:tc>
          <w:tcPr>
            <w:tcW w:w="2696" w:type="dxa"/>
            <w:tcBorders>
              <w:top w:val="single" w:color="000000" w:sz="4" w:space="0"/>
              <w:left w:val="single" w:color="000000" w:sz="4" w:space="0"/>
              <w:bottom w:val="single" w:color="000000" w:sz="4" w:space="0"/>
              <w:right w:val="single" w:color="000000" w:sz="4" w:space="0"/>
            </w:tcBorders>
            <w:shd w:val="clear" w:color="auto" w:fill="1F3864"/>
          </w:tcPr>
          <w:p w14:paraId="406C2BAA">
            <w:pPr>
              <w:spacing w:after="0" w:line="240" w:lineRule="auto"/>
              <w:jc w:val="center"/>
              <w:rPr>
                <w:rFonts w:hint="default" w:eastAsia="宋体"/>
                <w:lang w:val="en-US" w:eastAsia="zh-CN"/>
              </w:rPr>
            </w:pPr>
            <w:r>
              <w:rPr>
                <w:b/>
                <w:color w:val="FFFFFF"/>
                <w:sz w:val="22"/>
                <w:lang w:val="en-US" w:eastAsia="zh-CN"/>
              </w:rPr>
              <w:t>图片</w:t>
            </w:r>
          </w:p>
        </w:tc>
      </w:tr>
      <w:tr w14:paraId="4BAFBA92">
        <w:tc>
          <w:tcPr>
            <w:tcW w:w="2026" w:type="dxa"/>
            <w:tcBorders>
              <w:top w:val="single" w:color="000000" w:sz="4" w:space="0"/>
              <w:left w:val="single" w:color="000000" w:sz="4" w:space="0"/>
              <w:bottom w:val="single" w:color="000000" w:sz="4" w:space="0"/>
              <w:right w:val="single" w:color="000000" w:sz="4" w:space="0"/>
            </w:tcBorders>
            <w:shd w:val="clear" w:color="auto" w:fill="EBF1F9"/>
          </w:tcPr>
          <w:p w14:paraId="1A86A224">
            <w:pPr>
              <w:spacing w:after="0" w:line="240" w:lineRule="auto"/>
              <w:jc w:val="left"/>
            </w:pPr>
            <w:r>
              <w:rPr>
                <w:b w:val="0"/>
                <w:color w:val="000000"/>
                <w:sz w:val="22"/>
              </w:rPr>
              <w:t>综合健康评分仪表盘</w:t>
            </w:r>
          </w:p>
        </w:tc>
        <w:tc>
          <w:tcPr>
            <w:tcW w:w="2049" w:type="dxa"/>
            <w:tcBorders>
              <w:top w:val="single" w:color="000000" w:sz="4" w:space="0"/>
              <w:left w:val="single" w:color="000000" w:sz="4" w:space="0"/>
              <w:bottom w:val="single" w:color="000000" w:sz="4" w:space="0"/>
              <w:right w:val="single" w:color="000000" w:sz="4" w:space="0"/>
            </w:tcBorders>
            <w:shd w:val="clear" w:color="auto" w:fill="EBF1F9"/>
          </w:tcPr>
          <w:p w14:paraId="3345C219">
            <w:pPr>
              <w:spacing w:after="0" w:line="240" w:lineRule="auto"/>
              <w:jc w:val="left"/>
            </w:pPr>
            <w:r>
              <w:rPr>
                <w:b w:val="0"/>
                <w:color w:val="000000"/>
                <w:sz w:val="22"/>
              </w:rPr>
              <w:t>半圆形仪表盘展示该风机综合评分</w:t>
            </w:r>
          </w:p>
        </w:tc>
        <w:tc>
          <w:tcPr>
            <w:tcW w:w="2085" w:type="dxa"/>
            <w:tcBorders>
              <w:top w:val="single" w:color="000000" w:sz="4" w:space="0"/>
              <w:left w:val="single" w:color="000000" w:sz="4" w:space="0"/>
              <w:bottom w:val="single" w:color="000000" w:sz="4" w:space="0"/>
              <w:right w:val="single" w:color="000000" w:sz="4" w:space="0"/>
            </w:tcBorders>
            <w:shd w:val="clear" w:color="auto" w:fill="EBF1F9"/>
          </w:tcPr>
          <w:p w14:paraId="3E8CC748">
            <w:pPr>
              <w:spacing w:after="0" w:line="240" w:lineRule="auto"/>
              <w:jc w:val="left"/>
            </w:pPr>
            <w:r>
              <w:rPr>
                <w:b w:val="0"/>
                <w:color w:val="000000"/>
                <w:sz w:val="22"/>
              </w:rPr>
              <w:t>只读展示</w:t>
            </w:r>
          </w:p>
        </w:tc>
        <w:tc>
          <w:tcPr>
            <w:tcW w:w="2696" w:type="dxa"/>
            <w:tcBorders>
              <w:top w:val="single" w:color="000000" w:sz="4" w:space="0"/>
              <w:left w:val="single" w:color="000000" w:sz="4" w:space="0"/>
              <w:bottom w:val="single" w:color="000000" w:sz="4" w:space="0"/>
              <w:right w:val="single" w:color="000000" w:sz="4" w:space="0"/>
            </w:tcBorders>
            <w:shd w:val="clear" w:color="auto" w:fill="EBF1F9"/>
          </w:tcPr>
          <w:p w14:paraId="1FE208FC">
            <w:pPr>
              <w:spacing w:after="0" w:line="240" w:lineRule="auto"/>
              <w:jc w:val="left"/>
            </w:pPr>
            <w:r>
              <w:rPr>
                <w:b w:val="0"/>
                <w:color w:val="000000"/>
                <w:sz w:val="22"/>
              </w:rPr>
              <w:drawing>
                <wp:inline distT="0" distB="0" distL="114300" distR="114300">
                  <wp:extent cx="1530350" cy="848995"/>
                  <wp:effectExtent l="0" t="0" r="19050" b="14605"/>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19"/>
                          <a:stretch>
                            <a:fillRect/>
                          </a:stretch>
                        </pic:blipFill>
                        <pic:spPr>
                          <a:xfrm>
                            <a:off x="0" y="0"/>
                            <a:ext cx="1530350" cy="848995"/>
                          </a:xfrm>
                          <a:prstGeom prst="rect">
                            <a:avLst/>
                          </a:prstGeom>
                          <a:noFill/>
                          <a:ln>
                            <a:noFill/>
                          </a:ln>
                        </pic:spPr>
                      </pic:pic>
                    </a:graphicData>
                  </a:graphic>
                </wp:inline>
              </w:drawing>
            </w:r>
          </w:p>
        </w:tc>
      </w:tr>
      <w:tr w14:paraId="61929698">
        <w:tc>
          <w:tcPr>
            <w:tcW w:w="2026"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D51205D">
            <w:pPr>
              <w:spacing w:after="0" w:line="240" w:lineRule="auto"/>
              <w:jc w:val="left"/>
            </w:pPr>
            <w:r>
              <w:rPr>
                <w:b w:val="0"/>
                <w:color w:val="000000"/>
                <w:sz w:val="22"/>
              </w:rPr>
              <w:t>综合健康评分趋势图</w:t>
            </w:r>
          </w:p>
        </w:tc>
        <w:tc>
          <w:tcPr>
            <w:tcW w:w="2049"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DE04C7C">
            <w:pPr>
              <w:spacing w:after="0" w:line="240" w:lineRule="auto"/>
              <w:jc w:val="left"/>
            </w:pPr>
            <w:r>
              <w:rPr>
                <w:b w:val="0"/>
                <w:color w:val="000000"/>
                <w:sz w:val="22"/>
              </w:rPr>
              <w:t>该风机综合评分的历史变化折线图</w:t>
            </w:r>
          </w:p>
        </w:tc>
        <w:tc>
          <w:tcPr>
            <w:tcW w:w="2085"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51CA620">
            <w:pPr>
              <w:spacing w:after="0" w:line="240" w:lineRule="auto"/>
              <w:jc w:val="left"/>
            </w:pPr>
            <w:r>
              <w:rPr>
                <w:b w:val="0"/>
                <w:color w:val="000000"/>
                <w:sz w:val="22"/>
              </w:rPr>
              <w:t>可切换 近 7 天 / 近 30 天 / 近 1 年</w:t>
            </w:r>
          </w:p>
        </w:tc>
        <w:tc>
          <w:tcPr>
            <w:tcW w:w="2696"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9136140">
            <w:pPr>
              <w:spacing w:after="0" w:line="240" w:lineRule="auto"/>
              <w:jc w:val="left"/>
            </w:pPr>
            <w:r>
              <w:rPr>
                <w:b w:val="0"/>
                <w:color w:val="000000"/>
                <w:sz w:val="22"/>
              </w:rPr>
              <w:drawing>
                <wp:inline distT="0" distB="0" distL="114300" distR="114300">
                  <wp:extent cx="1542415" cy="872490"/>
                  <wp:effectExtent l="0" t="0" r="6985" b="16510"/>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20"/>
                          <a:srcRect l="-406" r="-406"/>
                          <a:stretch>
                            <a:fillRect/>
                          </a:stretch>
                        </pic:blipFill>
                        <pic:spPr>
                          <a:xfrm>
                            <a:off x="0" y="0"/>
                            <a:ext cx="1542415" cy="872490"/>
                          </a:xfrm>
                          <a:prstGeom prst="rect">
                            <a:avLst/>
                          </a:prstGeom>
                          <a:noFill/>
                          <a:ln>
                            <a:noFill/>
                          </a:ln>
                        </pic:spPr>
                      </pic:pic>
                    </a:graphicData>
                  </a:graphic>
                </wp:inline>
              </w:drawing>
            </w:r>
          </w:p>
        </w:tc>
      </w:tr>
      <w:tr w14:paraId="63BD32CC">
        <w:tc>
          <w:tcPr>
            <w:tcW w:w="2026" w:type="dxa"/>
            <w:tcBorders>
              <w:top w:val="single" w:color="000000" w:sz="4" w:space="0"/>
              <w:left w:val="single" w:color="000000" w:sz="4" w:space="0"/>
              <w:bottom w:val="single" w:color="000000" w:sz="4" w:space="0"/>
              <w:right w:val="single" w:color="000000" w:sz="4" w:space="0"/>
            </w:tcBorders>
            <w:shd w:val="clear" w:color="auto" w:fill="EBF1F9"/>
          </w:tcPr>
          <w:p w14:paraId="3E23EFC0">
            <w:pPr>
              <w:spacing w:after="0" w:line="240" w:lineRule="auto"/>
              <w:jc w:val="left"/>
            </w:pPr>
            <w:r>
              <w:rPr>
                <w:b w:val="0"/>
                <w:color w:val="000000"/>
                <w:sz w:val="22"/>
              </w:rPr>
              <w:t>结构健康明细</w:t>
            </w:r>
          </w:p>
        </w:tc>
        <w:tc>
          <w:tcPr>
            <w:tcW w:w="2049" w:type="dxa"/>
            <w:tcBorders>
              <w:top w:val="single" w:color="000000" w:sz="4" w:space="0"/>
              <w:left w:val="single" w:color="000000" w:sz="4" w:space="0"/>
              <w:bottom w:val="single" w:color="000000" w:sz="4" w:space="0"/>
              <w:right w:val="single" w:color="000000" w:sz="4" w:space="0"/>
            </w:tcBorders>
            <w:shd w:val="clear" w:color="auto" w:fill="EBF1F9"/>
          </w:tcPr>
          <w:p w14:paraId="582E85CA">
            <w:pPr>
              <w:spacing w:after="0" w:line="240" w:lineRule="auto"/>
              <w:jc w:val="left"/>
            </w:pPr>
            <w:r>
              <w:rPr>
                <w:b w:val="0"/>
                <w:color w:val="000000"/>
                <w:sz w:val="22"/>
              </w:rPr>
              <w:t>叶轮、塔筒分项评分、等级标签</w:t>
            </w:r>
          </w:p>
        </w:tc>
        <w:tc>
          <w:tcPr>
            <w:tcW w:w="2085" w:type="dxa"/>
            <w:tcBorders>
              <w:top w:val="single" w:color="000000" w:sz="4" w:space="0"/>
              <w:left w:val="single" w:color="000000" w:sz="4" w:space="0"/>
              <w:bottom w:val="single" w:color="000000" w:sz="4" w:space="0"/>
              <w:right w:val="single" w:color="000000" w:sz="4" w:space="0"/>
            </w:tcBorders>
            <w:shd w:val="clear" w:color="auto" w:fill="EBF1F9"/>
          </w:tcPr>
          <w:p w14:paraId="7667106C">
            <w:pPr>
              <w:spacing w:after="0" w:line="240" w:lineRule="auto"/>
              <w:jc w:val="left"/>
            </w:pPr>
            <w:r>
              <w:rPr>
                <w:b w:val="0"/>
                <w:color w:val="000000"/>
                <w:sz w:val="22"/>
              </w:rPr>
              <w:t>只读展示；无评分项显示「/」</w:t>
            </w:r>
          </w:p>
        </w:tc>
        <w:tc>
          <w:tcPr>
            <w:tcW w:w="2696" w:type="dxa"/>
            <w:tcBorders>
              <w:top w:val="single" w:color="000000" w:sz="4" w:space="0"/>
              <w:left w:val="single" w:color="000000" w:sz="4" w:space="0"/>
              <w:bottom w:val="single" w:color="000000" w:sz="4" w:space="0"/>
              <w:right w:val="single" w:color="000000" w:sz="4" w:space="0"/>
            </w:tcBorders>
            <w:shd w:val="clear" w:color="auto" w:fill="EBF1F9"/>
          </w:tcPr>
          <w:p w14:paraId="5A1000DF">
            <w:pPr>
              <w:spacing w:after="0" w:line="240" w:lineRule="auto"/>
              <w:jc w:val="left"/>
            </w:pPr>
            <w:r>
              <w:rPr>
                <w:b w:val="0"/>
                <w:color w:val="000000"/>
                <w:sz w:val="22"/>
              </w:rPr>
              <w:drawing>
                <wp:inline distT="0" distB="0" distL="114300" distR="114300">
                  <wp:extent cx="1562735" cy="638175"/>
                  <wp:effectExtent l="0" t="0" r="12065" b="22225"/>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21"/>
                          <a:srcRect l="-1070" r="-1070"/>
                          <a:stretch>
                            <a:fillRect/>
                          </a:stretch>
                        </pic:blipFill>
                        <pic:spPr>
                          <a:xfrm>
                            <a:off x="0" y="0"/>
                            <a:ext cx="1562735" cy="638175"/>
                          </a:xfrm>
                          <a:prstGeom prst="rect">
                            <a:avLst/>
                          </a:prstGeom>
                          <a:noFill/>
                          <a:ln>
                            <a:noFill/>
                          </a:ln>
                        </pic:spPr>
                      </pic:pic>
                    </a:graphicData>
                  </a:graphic>
                </wp:inline>
              </w:drawing>
            </w:r>
          </w:p>
        </w:tc>
      </w:tr>
      <w:tr w14:paraId="7FD03B2B">
        <w:tc>
          <w:tcPr>
            <w:tcW w:w="2026"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E69CB2A">
            <w:pPr>
              <w:spacing w:after="0" w:line="240" w:lineRule="auto"/>
              <w:jc w:val="left"/>
            </w:pPr>
            <w:r>
              <w:rPr>
                <w:b w:val="0"/>
                <w:color w:val="000000"/>
                <w:sz w:val="22"/>
              </w:rPr>
              <w:t>系统健康明细</w:t>
            </w:r>
          </w:p>
        </w:tc>
        <w:tc>
          <w:tcPr>
            <w:tcW w:w="2049"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CA79D42">
            <w:pPr>
              <w:spacing w:after="0" w:line="240" w:lineRule="auto"/>
              <w:jc w:val="left"/>
            </w:pPr>
            <w:r>
              <w:rPr>
                <w:b w:val="0"/>
                <w:color w:val="000000"/>
                <w:sz w:val="22"/>
              </w:rPr>
              <w:t>偏航、变桨、液压、主控系统分项</w:t>
            </w:r>
          </w:p>
        </w:tc>
        <w:tc>
          <w:tcPr>
            <w:tcW w:w="2085"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F1D069A">
            <w:pPr>
              <w:spacing w:after="0" w:line="240" w:lineRule="auto"/>
              <w:jc w:val="left"/>
            </w:pPr>
            <w:r>
              <w:rPr>
                <w:b w:val="0"/>
                <w:color w:val="000000"/>
                <w:sz w:val="22"/>
              </w:rPr>
              <w:t>同上</w:t>
            </w:r>
          </w:p>
        </w:tc>
        <w:tc>
          <w:tcPr>
            <w:tcW w:w="2696"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FDC93FF">
            <w:pPr>
              <w:spacing w:after="0" w:line="240" w:lineRule="auto"/>
              <w:jc w:val="left"/>
            </w:pPr>
            <w:r>
              <w:rPr>
                <w:b w:val="0"/>
                <w:color w:val="000000"/>
                <w:sz w:val="22"/>
              </w:rPr>
              <w:drawing>
                <wp:inline distT="0" distB="0" distL="114300" distR="114300">
                  <wp:extent cx="1569085" cy="835660"/>
                  <wp:effectExtent l="0" t="0" r="5715" b="254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22"/>
                          <a:srcRect l="-1277" r="-1277"/>
                          <a:stretch>
                            <a:fillRect/>
                          </a:stretch>
                        </pic:blipFill>
                        <pic:spPr>
                          <a:xfrm>
                            <a:off x="0" y="0"/>
                            <a:ext cx="1569085" cy="835660"/>
                          </a:xfrm>
                          <a:prstGeom prst="rect">
                            <a:avLst/>
                          </a:prstGeom>
                          <a:noFill/>
                          <a:ln>
                            <a:noFill/>
                          </a:ln>
                        </pic:spPr>
                      </pic:pic>
                    </a:graphicData>
                  </a:graphic>
                </wp:inline>
              </w:drawing>
            </w:r>
          </w:p>
        </w:tc>
      </w:tr>
      <w:tr w14:paraId="1FA84F90">
        <w:tc>
          <w:tcPr>
            <w:tcW w:w="2026" w:type="dxa"/>
            <w:tcBorders>
              <w:top w:val="single" w:color="000000" w:sz="4" w:space="0"/>
              <w:left w:val="single" w:color="000000" w:sz="4" w:space="0"/>
              <w:bottom w:val="single" w:color="000000" w:sz="4" w:space="0"/>
              <w:right w:val="single" w:color="000000" w:sz="4" w:space="0"/>
            </w:tcBorders>
            <w:shd w:val="clear" w:color="auto" w:fill="EBF1F9"/>
          </w:tcPr>
          <w:p w14:paraId="018EF492">
            <w:pPr>
              <w:spacing w:after="0" w:line="240" w:lineRule="auto"/>
              <w:jc w:val="left"/>
            </w:pPr>
            <w:r>
              <w:rPr>
                <w:b w:val="0"/>
                <w:color w:val="000000"/>
                <w:sz w:val="22"/>
              </w:rPr>
              <w:t>部件健康明细</w:t>
            </w:r>
          </w:p>
        </w:tc>
        <w:tc>
          <w:tcPr>
            <w:tcW w:w="2049" w:type="dxa"/>
            <w:tcBorders>
              <w:top w:val="single" w:color="000000" w:sz="4" w:space="0"/>
              <w:left w:val="single" w:color="000000" w:sz="4" w:space="0"/>
              <w:bottom w:val="single" w:color="000000" w:sz="4" w:space="0"/>
              <w:right w:val="single" w:color="000000" w:sz="4" w:space="0"/>
            </w:tcBorders>
            <w:shd w:val="clear" w:color="auto" w:fill="EBF1F9"/>
          </w:tcPr>
          <w:p w14:paraId="45CCB0DB">
            <w:pPr>
              <w:spacing w:after="0" w:line="240" w:lineRule="auto"/>
              <w:jc w:val="left"/>
            </w:pPr>
            <w:r>
              <w:rPr>
                <w:b w:val="0"/>
                <w:color w:val="000000"/>
                <w:sz w:val="22"/>
              </w:rPr>
              <w:t>发电机、齿轮箱、主轴、变流器分项</w:t>
            </w:r>
          </w:p>
        </w:tc>
        <w:tc>
          <w:tcPr>
            <w:tcW w:w="2085" w:type="dxa"/>
            <w:tcBorders>
              <w:top w:val="single" w:color="000000" w:sz="4" w:space="0"/>
              <w:left w:val="single" w:color="000000" w:sz="4" w:space="0"/>
              <w:bottom w:val="single" w:color="000000" w:sz="4" w:space="0"/>
              <w:right w:val="single" w:color="000000" w:sz="4" w:space="0"/>
            </w:tcBorders>
            <w:shd w:val="clear" w:color="auto" w:fill="EBF1F9"/>
          </w:tcPr>
          <w:p w14:paraId="1507AC1C">
            <w:pPr>
              <w:spacing w:after="0" w:line="240" w:lineRule="auto"/>
              <w:jc w:val="left"/>
            </w:pPr>
            <w:r>
              <w:rPr>
                <w:b w:val="0"/>
                <w:color w:val="000000"/>
                <w:sz w:val="22"/>
              </w:rPr>
              <w:t>同上</w:t>
            </w:r>
          </w:p>
        </w:tc>
        <w:tc>
          <w:tcPr>
            <w:tcW w:w="2696" w:type="dxa"/>
            <w:tcBorders>
              <w:top w:val="single" w:color="000000" w:sz="4" w:space="0"/>
              <w:left w:val="single" w:color="000000" w:sz="4" w:space="0"/>
              <w:bottom w:val="single" w:color="000000" w:sz="4" w:space="0"/>
              <w:right w:val="single" w:color="000000" w:sz="4" w:space="0"/>
            </w:tcBorders>
            <w:shd w:val="clear" w:color="auto" w:fill="EBF1F9"/>
          </w:tcPr>
          <w:p w14:paraId="6A40465F">
            <w:pPr>
              <w:spacing w:after="0" w:line="240" w:lineRule="auto"/>
              <w:jc w:val="left"/>
            </w:pPr>
            <w:r>
              <w:rPr>
                <w:b w:val="0"/>
                <w:color w:val="000000"/>
                <w:sz w:val="22"/>
              </w:rPr>
              <w:drawing>
                <wp:inline distT="0" distB="0" distL="114300" distR="114300">
                  <wp:extent cx="1530350" cy="826770"/>
                  <wp:effectExtent l="0" t="0" r="19050" b="11430"/>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23"/>
                          <a:srcRect l="-11" r="-11"/>
                          <a:stretch>
                            <a:fillRect/>
                          </a:stretch>
                        </pic:blipFill>
                        <pic:spPr>
                          <a:xfrm>
                            <a:off x="0" y="0"/>
                            <a:ext cx="1530350" cy="826770"/>
                          </a:xfrm>
                          <a:prstGeom prst="rect">
                            <a:avLst/>
                          </a:prstGeom>
                          <a:noFill/>
                          <a:ln>
                            <a:noFill/>
                          </a:ln>
                        </pic:spPr>
                      </pic:pic>
                    </a:graphicData>
                  </a:graphic>
                </wp:inline>
              </w:drawing>
            </w:r>
          </w:p>
        </w:tc>
      </w:tr>
      <w:tr w14:paraId="1F6B75A0">
        <w:tc>
          <w:tcPr>
            <w:tcW w:w="2026"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4CDE576">
            <w:pPr>
              <w:spacing w:after="0" w:line="240" w:lineRule="auto"/>
              <w:jc w:val="left"/>
            </w:pPr>
            <w:r>
              <w:rPr>
                <w:b w:val="0"/>
                <w:color w:val="000000"/>
                <w:sz w:val="22"/>
              </w:rPr>
              <w:t>结构健康趋势图</w:t>
            </w:r>
          </w:p>
        </w:tc>
        <w:tc>
          <w:tcPr>
            <w:tcW w:w="2049"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F7A4133">
            <w:pPr>
              <w:spacing w:after="0" w:line="240" w:lineRule="auto"/>
              <w:jc w:val="left"/>
            </w:pPr>
            <w:r>
              <w:rPr>
                <w:b w:val="0"/>
                <w:color w:val="000000"/>
                <w:sz w:val="22"/>
              </w:rPr>
              <w:t>叶轮、塔筒评分历史趋势</w:t>
            </w:r>
          </w:p>
        </w:tc>
        <w:tc>
          <w:tcPr>
            <w:tcW w:w="2085"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55DB7AD">
            <w:pPr>
              <w:spacing w:after="0" w:line="240" w:lineRule="auto"/>
              <w:jc w:val="left"/>
            </w:pPr>
            <w:r>
              <w:rPr>
                <w:b w:val="0"/>
                <w:color w:val="000000"/>
                <w:sz w:val="22"/>
              </w:rPr>
              <w:t>可切换 7/30/365 天</w:t>
            </w:r>
          </w:p>
        </w:tc>
        <w:tc>
          <w:tcPr>
            <w:tcW w:w="2696"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0B0F48A">
            <w:pPr>
              <w:spacing w:after="0" w:line="240" w:lineRule="auto"/>
              <w:jc w:val="left"/>
            </w:pPr>
            <w:r>
              <w:rPr>
                <w:b w:val="0"/>
                <w:color w:val="000000"/>
                <w:sz w:val="22"/>
              </w:rPr>
              <w:drawing>
                <wp:inline distT="0" distB="0" distL="114300" distR="114300">
                  <wp:extent cx="1523365" cy="980440"/>
                  <wp:effectExtent l="0" t="0" r="635" b="10160"/>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24"/>
                          <a:srcRect l="217" r="217"/>
                          <a:stretch>
                            <a:fillRect/>
                          </a:stretch>
                        </pic:blipFill>
                        <pic:spPr>
                          <a:xfrm>
                            <a:off x="0" y="0"/>
                            <a:ext cx="1523365" cy="980440"/>
                          </a:xfrm>
                          <a:prstGeom prst="rect">
                            <a:avLst/>
                          </a:prstGeom>
                          <a:noFill/>
                          <a:ln>
                            <a:noFill/>
                          </a:ln>
                        </pic:spPr>
                      </pic:pic>
                    </a:graphicData>
                  </a:graphic>
                </wp:inline>
              </w:drawing>
            </w:r>
          </w:p>
        </w:tc>
      </w:tr>
      <w:tr w14:paraId="73DF047B">
        <w:tc>
          <w:tcPr>
            <w:tcW w:w="2026" w:type="dxa"/>
            <w:tcBorders>
              <w:top w:val="single" w:color="000000" w:sz="4" w:space="0"/>
              <w:left w:val="single" w:color="000000" w:sz="4" w:space="0"/>
              <w:bottom w:val="single" w:color="000000" w:sz="4" w:space="0"/>
              <w:right w:val="single" w:color="000000" w:sz="4" w:space="0"/>
            </w:tcBorders>
            <w:shd w:val="clear" w:color="auto" w:fill="EBF1F9"/>
          </w:tcPr>
          <w:p w14:paraId="06D3B979">
            <w:pPr>
              <w:spacing w:after="0" w:line="240" w:lineRule="auto"/>
              <w:jc w:val="left"/>
            </w:pPr>
            <w:r>
              <w:rPr>
                <w:b w:val="0"/>
                <w:color w:val="000000"/>
                <w:sz w:val="22"/>
              </w:rPr>
              <w:t>系统健康趋势图</w:t>
            </w:r>
          </w:p>
        </w:tc>
        <w:tc>
          <w:tcPr>
            <w:tcW w:w="2049" w:type="dxa"/>
            <w:tcBorders>
              <w:top w:val="single" w:color="000000" w:sz="4" w:space="0"/>
              <w:left w:val="single" w:color="000000" w:sz="4" w:space="0"/>
              <w:bottom w:val="single" w:color="000000" w:sz="4" w:space="0"/>
              <w:right w:val="single" w:color="000000" w:sz="4" w:space="0"/>
            </w:tcBorders>
            <w:shd w:val="clear" w:color="auto" w:fill="EBF1F9"/>
          </w:tcPr>
          <w:p w14:paraId="51335511">
            <w:pPr>
              <w:spacing w:after="0" w:line="240" w:lineRule="auto"/>
              <w:jc w:val="left"/>
            </w:pPr>
            <w:r>
              <w:rPr>
                <w:b w:val="0"/>
                <w:color w:val="000000"/>
                <w:sz w:val="22"/>
              </w:rPr>
              <w:t>四大系统评分历史趋势</w:t>
            </w:r>
          </w:p>
        </w:tc>
        <w:tc>
          <w:tcPr>
            <w:tcW w:w="2085" w:type="dxa"/>
            <w:tcBorders>
              <w:top w:val="single" w:color="000000" w:sz="4" w:space="0"/>
              <w:left w:val="single" w:color="000000" w:sz="4" w:space="0"/>
              <w:bottom w:val="single" w:color="000000" w:sz="4" w:space="0"/>
              <w:right w:val="single" w:color="000000" w:sz="4" w:space="0"/>
            </w:tcBorders>
            <w:shd w:val="clear" w:color="auto" w:fill="EBF1F9"/>
          </w:tcPr>
          <w:p w14:paraId="7CB88044">
            <w:pPr>
              <w:spacing w:after="0" w:line="240" w:lineRule="auto"/>
              <w:jc w:val="left"/>
            </w:pPr>
            <w:r>
              <w:rPr>
                <w:b w:val="0"/>
                <w:color w:val="000000"/>
                <w:sz w:val="22"/>
              </w:rPr>
              <w:t>可切换 7/30/365 天</w:t>
            </w:r>
          </w:p>
        </w:tc>
        <w:tc>
          <w:tcPr>
            <w:tcW w:w="2696" w:type="dxa"/>
            <w:tcBorders>
              <w:top w:val="single" w:color="000000" w:sz="4" w:space="0"/>
              <w:left w:val="single" w:color="000000" w:sz="4" w:space="0"/>
              <w:bottom w:val="single" w:color="000000" w:sz="4" w:space="0"/>
              <w:right w:val="single" w:color="000000" w:sz="4" w:space="0"/>
            </w:tcBorders>
            <w:shd w:val="clear" w:color="auto" w:fill="EBF1F9"/>
          </w:tcPr>
          <w:p w14:paraId="34C7759E">
            <w:pPr>
              <w:spacing w:after="0" w:line="240" w:lineRule="auto"/>
              <w:jc w:val="left"/>
            </w:pPr>
            <w:r>
              <w:rPr>
                <w:b w:val="0"/>
                <w:color w:val="000000"/>
                <w:sz w:val="22"/>
              </w:rPr>
              <w:drawing>
                <wp:inline distT="0" distB="0" distL="114300" distR="114300">
                  <wp:extent cx="1525905" cy="1054100"/>
                  <wp:effectExtent l="0" t="0" r="23495" b="12700"/>
                  <wp:docPr id="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pic:cNvPicPr>
                            <a:picLocks noChangeAspect="1"/>
                          </pic:cNvPicPr>
                        </pic:nvPicPr>
                        <pic:blipFill>
                          <a:blip r:embed="rId25"/>
                          <a:srcRect l="134" r="134"/>
                          <a:stretch>
                            <a:fillRect/>
                          </a:stretch>
                        </pic:blipFill>
                        <pic:spPr>
                          <a:xfrm>
                            <a:off x="0" y="0"/>
                            <a:ext cx="1525905" cy="1054100"/>
                          </a:xfrm>
                          <a:prstGeom prst="rect">
                            <a:avLst/>
                          </a:prstGeom>
                          <a:noFill/>
                          <a:ln>
                            <a:noFill/>
                          </a:ln>
                        </pic:spPr>
                      </pic:pic>
                    </a:graphicData>
                  </a:graphic>
                </wp:inline>
              </w:drawing>
            </w:r>
          </w:p>
        </w:tc>
      </w:tr>
      <w:tr w14:paraId="50327693">
        <w:tc>
          <w:tcPr>
            <w:tcW w:w="2026"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0742129">
            <w:pPr>
              <w:spacing w:after="0" w:line="240" w:lineRule="auto"/>
              <w:jc w:val="left"/>
            </w:pPr>
            <w:r>
              <w:rPr>
                <w:b w:val="0"/>
                <w:color w:val="000000"/>
                <w:sz w:val="22"/>
              </w:rPr>
              <w:t>部件健康趋势图</w:t>
            </w:r>
          </w:p>
        </w:tc>
        <w:tc>
          <w:tcPr>
            <w:tcW w:w="2049"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D86DC43">
            <w:pPr>
              <w:spacing w:after="0" w:line="240" w:lineRule="auto"/>
              <w:jc w:val="left"/>
            </w:pPr>
            <w:r>
              <w:rPr>
                <w:b w:val="0"/>
                <w:color w:val="000000"/>
                <w:sz w:val="22"/>
              </w:rPr>
              <w:t>四大部件评分历史趋势</w:t>
            </w:r>
          </w:p>
        </w:tc>
        <w:tc>
          <w:tcPr>
            <w:tcW w:w="2085"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425A6E3">
            <w:pPr>
              <w:spacing w:after="0" w:line="240" w:lineRule="auto"/>
              <w:jc w:val="left"/>
            </w:pPr>
            <w:r>
              <w:rPr>
                <w:b w:val="0"/>
                <w:color w:val="000000"/>
                <w:sz w:val="22"/>
              </w:rPr>
              <w:t>可切换 7/30/365 天</w:t>
            </w:r>
          </w:p>
        </w:tc>
        <w:tc>
          <w:tcPr>
            <w:tcW w:w="2696"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1286822">
            <w:pPr>
              <w:spacing w:after="0" w:line="240" w:lineRule="auto"/>
              <w:jc w:val="left"/>
            </w:pPr>
            <w:r>
              <w:rPr>
                <w:b w:val="0"/>
                <w:color w:val="000000"/>
                <w:sz w:val="22"/>
              </w:rPr>
              <w:drawing>
                <wp:inline distT="0" distB="0" distL="114300" distR="114300">
                  <wp:extent cx="1534160" cy="1043940"/>
                  <wp:effectExtent l="0" t="0" r="15240" b="2286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26"/>
                          <a:srcRect l="-136" r="-136"/>
                          <a:stretch>
                            <a:fillRect/>
                          </a:stretch>
                        </pic:blipFill>
                        <pic:spPr>
                          <a:xfrm>
                            <a:off x="0" y="0"/>
                            <a:ext cx="1534160" cy="1043940"/>
                          </a:xfrm>
                          <a:prstGeom prst="rect">
                            <a:avLst/>
                          </a:prstGeom>
                          <a:noFill/>
                          <a:ln>
                            <a:noFill/>
                          </a:ln>
                        </pic:spPr>
                      </pic:pic>
                    </a:graphicData>
                  </a:graphic>
                </wp:inline>
              </w:drawing>
            </w:r>
          </w:p>
        </w:tc>
      </w:tr>
    </w:tbl>
    <w:p w14:paraId="7CE0DE24"/>
    <w:p w14:paraId="2A9E54ED">
      <w:r>
        <w:rPr>
          <w:b/>
        </w:rPr>
        <w:t>关闭抽屉：</w:t>
      </w:r>
      <w:r>
        <w:t xml:space="preserve"> 点击抽屉右上角 </w:t>
      </w:r>
      <w:r>
        <w:rPr>
          <w:b/>
        </w:rPr>
        <w:t>×</w:t>
      </w:r>
      <w:r>
        <w:t xml:space="preserve"> 关闭按钮，或点击抽屉外侧遮罩层。</w:t>
      </w:r>
    </w:p>
    <w:p w14:paraId="0B542CDD">
      <w:r>
        <w:rPr>
          <w:b/>
        </w:rPr>
        <w:t>补充说明：</w:t>
      </w:r>
      <w:r>
        <w:t xml:space="preserve"> 分项名称旁出现 </w:t>
      </w:r>
      <w:r>
        <w:rPr>
          <w:b/>
        </w:rPr>
        <w:t>问号图标</w:t>
      </w:r>
      <w:r>
        <w:t xml:space="preserve"> 时，表示该分项未达到评估标准，悬停可查看提示「未达到评估标准」。</w:t>
      </w:r>
    </w:p>
    <w:p w14:paraId="77318012">
      <w:r>
        <w:drawing>
          <wp:inline distT="0" distB="0" distL="114300" distR="114300">
            <wp:extent cx="2818765" cy="4315460"/>
            <wp:effectExtent l="0" t="0" r="635" b="2540"/>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27"/>
                    <a:srcRect l="-33" r="33"/>
                    <a:stretch>
                      <a:fillRect/>
                    </a:stretch>
                  </pic:blipFill>
                  <pic:spPr>
                    <a:xfrm>
                      <a:off x="0" y="0"/>
                      <a:ext cx="2818800" cy="4315460"/>
                    </a:xfrm>
                    <a:prstGeom prst="rect">
                      <a:avLst/>
                    </a:prstGeom>
                    <a:noFill/>
                    <a:ln>
                      <a:noFill/>
                    </a:ln>
                  </pic:spPr>
                </pic:pic>
              </a:graphicData>
            </a:graphic>
          </wp:inline>
        </w:drawing>
      </w:r>
    </w:p>
    <w:p w14:paraId="222C14B6">
      <w:pPr>
        <w:pStyle w:val="4"/>
      </w:pPr>
      <w:r>
        <w:rPr>
          <w:rFonts w:hint="eastAsia"/>
          <w:lang w:val="en-US" w:eastAsia="zh-CN"/>
        </w:rPr>
        <w:t>5</w:t>
      </w:r>
      <w:r>
        <w:t xml:space="preserve">. </w:t>
      </w:r>
      <w:r>
        <w:rPr>
          <w:rFonts w:hint="eastAsia"/>
          <w:lang w:val="en-US" w:eastAsia="zh-CN"/>
        </w:rPr>
        <w:t>台账管理</w:t>
      </w:r>
      <w:r>
        <w:t>模块操作说明</w:t>
      </w:r>
    </w:p>
    <w:p w14:paraId="033C8B7B">
      <w:r>
        <w:rPr>
          <w:b/>
        </w:rPr>
        <w:t>菜单入口：</w:t>
      </w:r>
      <w:r>
        <w:t xml:space="preserve"> 登录后，在左侧菜单展开 </w:t>
      </w:r>
      <w:r>
        <w:rPr>
          <w:b/>
        </w:rPr>
        <w:t>「台账管理」</w:t>
      </w:r>
      <w:r>
        <w:t>，点击对应子菜单进入。</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0825BC84">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12DF2F68">
            <w:pPr>
              <w:jc w:val="center"/>
            </w:pPr>
            <w:r>
              <w:rPr>
                <w:b/>
                <w:color w:val="FFFFFF"/>
                <w:sz w:val="22"/>
              </w:rPr>
              <w:t>子菜单</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3693FDE1">
            <w:pPr>
              <w:jc w:val="center"/>
            </w:pPr>
            <w:r>
              <w:rPr>
                <w:b/>
                <w:color w:val="FFFFFF"/>
                <w:sz w:val="22"/>
              </w:rPr>
              <w:t>说明</w:t>
            </w:r>
          </w:p>
        </w:tc>
      </w:tr>
      <w:tr w14:paraId="1EB28E9D">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6EF432C">
            <w:pPr>
              <w:jc w:val="left"/>
              <w:rPr>
                <w:rFonts w:hint="eastAsia" w:eastAsia="宋体"/>
                <w:lang w:val="en-US" w:eastAsia="zh-CN"/>
              </w:rPr>
            </w:pPr>
            <w:r>
              <w:rPr>
                <w:b w:val="0"/>
                <w:color w:val="000000"/>
                <w:sz w:val="22"/>
              </w:rPr>
              <w:t>部件</w:t>
            </w:r>
            <w:r>
              <w:rPr>
                <w:rFonts w:hint="eastAsia"/>
                <w:b w:val="0"/>
                <w:color w:val="000000"/>
                <w:sz w:val="22"/>
                <w:lang w:val="en-US" w:eastAsia="zh-CN"/>
              </w:rPr>
              <w:t>维护</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ED59C45">
            <w:pPr>
              <w:jc w:val="left"/>
            </w:pPr>
            <w:r>
              <w:rPr>
                <w:b w:val="0"/>
                <w:color w:val="000000"/>
                <w:sz w:val="22"/>
              </w:rPr>
              <w:t>部件字典与品牌维护（菜单正式名称为「部件</w:t>
            </w:r>
            <w:r>
              <w:rPr>
                <w:rFonts w:hint="eastAsia"/>
                <w:b w:val="0"/>
                <w:color w:val="000000"/>
                <w:sz w:val="22"/>
                <w:lang w:val="en-US" w:eastAsia="zh-CN"/>
              </w:rPr>
              <w:t>维护</w:t>
            </w:r>
            <w:r>
              <w:rPr>
                <w:b w:val="0"/>
                <w:color w:val="000000"/>
                <w:sz w:val="22"/>
              </w:rPr>
              <w:t>」）</w:t>
            </w:r>
          </w:p>
        </w:tc>
      </w:tr>
      <w:tr w14:paraId="3AC4B482">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3E0847A">
            <w:pPr>
              <w:jc w:val="left"/>
            </w:pPr>
            <w:r>
              <w:rPr>
                <w:b w:val="0"/>
                <w:color w:val="000000"/>
                <w:sz w:val="22"/>
              </w:rPr>
              <w:t>企业信息</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57CCC13">
            <w:pPr>
              <w:jc w:val="left"/>
            </w:pPr>
            <w:r>
              <w:rPr>
                <w:b w:val="0"/>
                <w:color w:val="000000"/>
                <w:sz w:val="22"/>
              </w:rPr>
              <w:t>企业/单位组织台账</w:t>
            </w:r>
          </w:p>
        </w:tc>
      </w:tr>
      <w:tr w14:paraId="4E8BFC86">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FF46F49">
            <w:pPr>
              <w:jc w:val="left"/>
            </w:pPr>
            <w:r>
              <w:rPr>
                <w:b w:val="0"/>
                <w:color w:val="000000"/>
                <w:sz w:val="22"/>
              </w:rPr>
              <w:t>风场信息</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59BBFD3A">
            <w:pPr>
              <w:jc w:val="left"/>
            </w:pPr>
            <w:r>
              <w:rPr>
                <w:b w:val="0"/>
                <w:color w:val="000000"/>
                <w:sz w:val="22"/>
              </w:rPr>
              <w:t>风场台账</w:t>
            </w:r>
          </w:p>
        </w:tc>
      </w:tr>
      <w:tr w14:paraId="7254C207">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D1FDCEC">
            <w:pPr>
              <w:jc w:val="left"/>
            </w:pPr>
            <w:r>
              <w:rPr>
                <w:b w:val="0"/>
                <w:color w:val="000000"/>
                <w:sz w:val="22"/>
              </w:rPr>
              <w:t>风机信息</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6F4B5F4">
            <w:pPr>
              <w:jc w:val="left"/>
            </w:pPr>
            <w:r>
              <w:rPr>
                <w:b w:val="0"/>
                <w:color w:val="000000"/>
                <w:sz w:val="22"/>
              </w:rPr>
              <w:t>风机台账</w:t>
            </w:r>
          </w:p>
        </w:tc>
      </w:tr>
      <w:tr w14:paraId="25B94296">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BC91CE9">
            <w:pPr>
              <w:jc w:val="left"/>
            </w:pPr>
            <w:r>
              <w:rPr>
                <w:b w:val="0"/>
                <w:color w:val="000000"/>
                <w:sz w:val="22"/>
              </w:rPr>
              <w:t>机型信息</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DBFDBD8">
            <w:pPr>
              <w:jc w:val="left"/>
            </w:pPr>
            <w:r>
              <w:rPr>
                <w:b w:val="0"/>
                <w:color w:val="000000"/>
                <w:sz w:val="22"/>
              </w:rPr>
              <w:t>机型台账</w:t>
            </w:r>
          </w:p>
        </w:tc>
      </w:tr>
    </w:tbl>
    <w:p w14:paraId="7DA8621C"/>
    <w:p w14:paraId="010E539D">
      <w:pPr>
        <w:rPr>
          <w:b/>
        </w:rPr>
      </w:pPr>
      <w:r>
        <w:drawing>
          <wp:inline distT="0" distB="0" distL="114300" distR="114300">
            <wp:extent cx="5481320" cy="3040380"/>
            <wp:effectExtent l="0" t="0" r="5080" b="762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8"/>
                    <a:stretch>
                      <a:fillRect/>
                    </a:stretch>
                  </pic:blipFill>
                  <pic:spPr>
                    <a:xfrm>
                      <a:off x="0" y="0"/>
                      <a:ext cx="5481320" cy="3040380"/>
                    </a:xfrm>
                    <a:prstGeom prst="rect">
                      <a:avLst/>
                    </a:prstGeom>
                    <a:noFill/>
                    <a:ln>
                      <a:noFill/>
                    </a:ln>
                  </pic:spPr>
                </pic:pic>
              </a:graphicData>
            </a:graphic>
          </wp:inline>
        </w:drawing>
      </w:r>
    </w:p>
    <w:p w14:paraId="59E5A7D3">
      <w:r>
        <w:rPr>
          <w:b/>
        </w:rPr>
        <w:t>共性业务规则：</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5F932FB8">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36227E64">
            <w:pPr>
              <w:jc w:val="center"/>
            </w:pPr>
            <w:r>
              <w:rPr>
                <w:b/>
                <w:color w:val="FFFFFF"/>
                <w:sz w:val="22"/>
              </w:rPr>
              <w:t>规则</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53C79198">
            <w:pPr>
              <w:jc w:val="center"/>
            </w:pPr>
            <w:r>
              <w:rPr>
                <w:b/>
                <w:color w:val="FFFFFF"/>
                <w:sz w:val="22"/>
              </w:rPr>
              <w:t>说明</w:t>
            </w:r>
          </w:p>
        </w:tc>
      </w:tr>
      <w:tr w14:paraId="19E6D91D">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B1987C3">
            <w:pPr>
              <w:jc w:val="left"/>
            </w:pPr>
            <w:r>
              <w:rPr>
                <w:b w:val="0"/>
                <w:color w:val="000000"/>
                <w:sz w:val="22"/>
              </w:rPr>
              <w:t>启用中不可删除</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5116E73">
            <w:pPr>
              <w:jc w:val="left"/>
            </w:pPr>
            <w:r>
              <w:rPr>
                <w:b w:val="0"/>
                <w:color w:val="000000"/>
                <w:sz w:val="22"/>
              </w:rPr>
              <w:t>处于「启用」状态的记录不可删除，需先停用后再删</w:t>
            </w:r>
          </w:p>
        </w:tc>
      </w:tr>
      <w:tr w14:paraId="28F2701D">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5E8212E">
            <w:pPr>
              <w:jc w:val="left"/>
            </w:pPr>
            <w:r>
              <w:rPr>
                <w:b w:val="0"/>
                <w:color w:val="000000"/>
                <w:sz w:val="22"/>
              </w:rPr>
              <w:t>删除确认</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49537D8">
            <w:pPr>
              <w:jc w:val="left"/>
            </w:pPr>
            <w:r>
              <w:rPr>
                <w:b w:val="0"/>
                <w:color w:val="000000"/>
                <w:sz w:val="22"/>
              </w:rPr>
              <w:t>删除前弹出确认框，确认后执行永久删除</w:t>
            </w:r>
          </w:p>
        </w:tc>
      </w:tr>
      <w:tr w14:paraId="19B0D438">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19E4A86">
            <w:pPr>
              <w:jc w:val="left"/>
            </w:pPr>
            <w:r>
              <w:rPr>
                <w:b w:val="0"/>
                <w:color w:val="000000"/>
                <w:sz w:val="22"/>
              </w:rPr>
              <w:t>状态切换</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0798F20">
            <w:pPr>
              <w:jc w:val="left"/>
            </w:pPr>
            <w:r>
              <w:rPr>
                <w:b w:val="0"/>
                <w:color w:val="000000"/>
                <w:sz w:val="22"/>
              </w:rPr>
              <w:t>列表操作列提供「启用 / 停用」，切换后即时生效</w:t>
            </w:r>
          </w:p>
        </w:tc>
      </w:tr>
    </w:tbl>
    <w:p w14:paraId="2B0195CC">
      <w:pPr>
        <w:pStyle w:val="4"/>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pPr>
      <w:r>
        <w:drawing>
          <wp:inline distT="0" distB="0" distL="114300" distR="114300">
            <wp:extent cx="5481320" cy="3043555"/>
            <wp:effectExtent l="0" t="0" r="5080" b="4445"/>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29"/>
                    <a:stretch>
                      <a:fillRect/>
                    </a:stretch>
                  </pic:blipFill>
                  <pic:spPr>
                    <a:xfrm>
                      <a:off x="0" y="0"/>
                      <a:ext cx="5481320" cy="3043555"/>
                    </a:xfrm>
                    <a:prstGeom prst="rect">
                      <a:avLst/>
                    </a:prstGeom>
                    <a:noFill/>
                    <a:ln>
                      <a:noFill/>
                    </a:ln>
                  </pic:spPr>
                </pic:pic>
              </a:graphicData>
            </a:graphic>
          </wp:inline>
        </w:drawing>
      </w:r>
    </w:p>
    <w:p w14:paraId="0E204C3D">
      <w:pPr>
        <w:pStyle w:val="4"/>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.1 界面进入台账管理模块</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4107CF5E">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2010BAF7">
            <w:pPr>
              <w:jc w:val="center"/>
            </w:pPr>
            <w:r>
              <w:rPr>
                <w:b/>
                <w:color w:val="FFFFFF"/>
                <w:sz w:val="22"/>
              </w:rPr>
              <w:t>步骤</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4013D2D4">
            <w:pPr>
              <w:jc w:val="center"/>
            </w:pPr>
            <w:r>
              <w:rPr>
                <w:b/>
                <w:color w:val="FFFFFF"/>
                <w:sz w:val="22"/>
              </w:rPr>
              <w:t>操作</w:t>
            </w:r>
          </w:p>
        </w:tc>
      </w:tr>
      <w:tr w14:paraId="3BDA0704">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D11D995">
            <w:pPr>
              <w:jc w:val="left"/>
            </w:pPr>
            <w:r>
              <w:rPr>
                <w:b w:val="0"/>
                <w:color w:val="000000"/>
                <w:sz w:val="22"/>
              </w:rPr>
              <w:t>1</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40A0D87">
            <w:pPr>
              <w:jc w:val="left"/>
            </w:pPr>
            <w:r>
              <w:rPr>
                <w:b w:val="0"/>
                <w:color w:val="000000"/>
                <w:sz w:val="22"/>
              </w:rPr>
              <w:t>登录后，在 左侧菜单 中展开 「台账管理」</w:t>
            </w:r>
          </w:p>
        </w:tc>
      </w:tr>
      <w:tr w14:paraId="04A59830">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E2CCF50">
            <w:pPr>
              <w:jc w:val="left"/>
            </w:pPr>
            <w:r>
              <w:rPr>
                <w:b w:val="0"/>
                <w:color w:val="000000"/>
                <w:sz w:val="22"/>
              </w:rPr>
              <w:t>2</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9D00E99">
            <w:pPr>
              <w:jc w:val="left"/>
            </w:pPr>
            <w:r>
              <w:rPr>
                <w:b w:val="0"/>
                <w:color w:val="000000"/>
                <w:sz w:val="22"/>
              </w:rPr>
              <w:t>点击目标子菜单（如「企业信息」「风场信息」等）</w:t>
            </w:r>
          </w:p>
        </w:tc>
      </w:tr>
      <w:tr w14:paraId="5645C644">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5B07C08D">
            <w:pPr>
              <w:jc w:val="left"/>
            </w:pPr>
            <w:r>
              <w:rPr>
                <w:b w:val="0"/>
                <w:color w:val="000000"/>
                <w:sz w:val="22"/>
              </w:rPr>
              <w:t>3</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6D129155">
            <w:pPr>
              <w:jc w:val="left"/>
            </w:pPr>
            <w:r>
              <w:rPr>
                <w:b w:val="0"/>
                <w:color w:val="000000"/>
                <w:sz w:val="22"/>
              </w:rPr>
              <w:t>右侧主区域打开对应台账页面</w:t>
            </w:r>
          </w:p>
        </w:tc>
      </w:tr>
    </w:tbl>
    <w:p w14:paraId="09D1575D">
      <w:pP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pPr>
    </w:p>
    <w:p w14:paraId="66CE6EE6">
      <w:pP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hint="eastAsia"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2部件维护操作说明</w:t>
      </w:r>
    </w:p>
    <w:p w14:paraId="7C3F1DC4">
      <w:r>
        <w:rPr>
          <w:b/>
        </w:rPr>
        <w:t>入口路径：</w:t>
      </w:r>
      <w:r>
        <w:t xml:space="preserve"> 左侧菜单 → 台账管理 → </w:t>
      </w:r>
      <w:r>
        <w:rPr>
          <w:b/>
        </w:rPr>
        <w:t>部件</w:t>
      </w:r>
      <w:r>
        <w:rPr>
          <w:rFonts w:hint="eastAsia"/>
          <w:b/>
          <w:lang w:val="en-US" w:eastAsia="zh-CN"/>
        </w:rPr>
        <w:t>维护</w:t>
      </w:r>
      <w:r>
        <w:t>。</w:t>
      </w:r>
    </w:p>
    <w:p w14:paraId="6871D8A9">
      <w:r>
        <w:t>菜单正式名称为「部件</w:t>
      </w:r>
      <w:r>
        <w:rPr>
          <w:rFonts w:hint="eastAsia"/>
          <w:lang w:val="en-US" w:eastAsia="zh-CN"/>
        </w:rPr>
        <w:t>维护</w:t>
      </w:r>
      <w:r>
        <w:t>」，用于部件</w:t>
      </w:r>
      <w:r>
        <w:rPr>
          <w:rFonts w:hint="eastAsia"/>
          <w:lang w:val="en-US" w:eastAsia="zh-CN"/>
        </w:rPr>
        <w:t>维护</w:t>
      </w:r>
      <w:r>
        <w:t>字典、属性及品牌型号。</w:t>
      </w:r>
    </w:p>
    <w:p w14:paraId="68C59334">
      <w:pP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2</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1 界面布局</w:t>
      </w:r>
    </w:p>
    <w:p w14:paraId="5D03AE25"/>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1228F2A3">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16FEC900">
            <w:pPr>
              <w:jc w:val="center"/>
            </w:pPr>
            <w:r>
              <w:rPr>
                <w:b/>
                <w:color w:val="FFFFFF"/>
                <w:sz w:val="22"/>
              </w:rPr>
              <w:t>区域</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2F24A1C0">
            <w:pPr>
              <w:jc w:val="center"/>
            </w:pPr>
            <w:r>
              <w:rPr>
                <w:b/>
                <w:color w:val="FFFFFF"/>
                <w:sz w:val="22"/>
              </w:rPr>
              <w:t>内容</w:t>
            </w:r>
          </w:p>
        </w:tc>
      </w:tr>
      <w:tr w14:paraId="37EBAC90">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B94E89A">
            <w:pPr>
              <w:jc w:val="left"/>
            </w:pPr>
            <w:r>
              <w:rPr>
                <w:b w:val="0"/>
                <w:color w:val="000000"/>
                <w:sz w:val="22"/>
              </w:rPr>
              <w:t>筛选栏</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6F7EFF1">
            <w:pPr>
              <w:jc w:val="left"/>
            </w:pPr>
            <w:r>
              <w:rPr>
                <w:b w:val="0"/>
                <w:color w:val="000000"/>
                <w:sz w:val="22"/>
              </w:rPr>
              <w:t>部件名称、「查询」</w:t>
            </w:r>
          </w:p>
        </w:tc>
      </w:tr>
      <w:tr w14:paraId="4F947A5F">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88EC1E1">
            <w:pPr>
              <w:jc w:val="left"/>
            </w:pPr>
            <w:r>
              <w:rPr>
                <w:b w:val="0"/>
                <w:color w:val="000000"/>
                <w:sz w:val="22"/>
              </w:rPr>
              <w:t>工具栏</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B7674E8">
            <w:pPr>
              <w:jc w:val="left"/>
            </w:pPr>
            <w:r>
              <w:rPr>
                <w:b w:val="0"/>
                <w:color w:val="000000"/>
                <w:sz w:val="22"/>
              </w:rPr>
              <w:t>「新增」</w:t>
            </w:r>
          </w:p>
        </w:tc>
      </w:tr>
      <w:tr w14:paraId="37701E21">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6CA000A0">
            <w:pPr>
              <w:jc w:val="left"/>
            </w:pPr>
            <w:r>
              <w:rPr>
                <w:b w:val="0"/>
                <w:color w:val="000000"/>
                <w:sz w:val="22"/>
              </w:rPr>
              <w:t>列表区</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6E777BBD">
            <w:pPr>
              <w:jc w:val="left"/>
            </w:pPr>
            <w:r>
              <w:rPr>
                <w:b w:val="0"/>
                <w:color w:val="000000"/>
                <w:sz w:val="22"/>
              </w:rPr>
              <w:t>分页表格</w:t>
            </w:r>
          </w:p>
        </w:tc>
      </w:tr>
    </w:tbl>
    <w:p w14:paraId="47C2F2A8"/>
    <w:p w14:paraId="426CE8B1">
      <w:r>
        <w:rPr>
          <w:b/>
        </w:rPr>
        <w:t>列表字段：</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08459BED">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2CC2EF9C">
            <w:pPr>
              <w:jc w:val="center"/>
            </w:pPr>
            <w:r>
              <w:rPr>
                <w:b/>
                <w:color w:val="FFFFFF"/>
                <w:sz w:val="22"/>
              </w:rPr>
              <w:t>列名</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4F1B6922">
            <w:pPr>
              <w:jc w:val="center"/>
            </w:pPr>
            <w:r>
              <w:rPr>
                <w:b/>
                <w:color w:val="FFFFFF"/>
                <w:sz w:val="22"/>
              </w:rPr>
              <w:t>说明</w:t>
            </w:r>
          </w:p>
        </w:tc>
      </w:tr>
      <w:tr w14:paraId="1ABD79A4">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51047869">
            <w:pPr>
              <w:jc w:val="left"/>
            </w:pPr>
            <w:r>
              <w:rPr>
                <w:b w:val="0"/>
                <w:color w:val="000000"/>
                <w:sz w:val="22"/>
              </w:rPr>
              <w:t>部件名称</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2D581DD">
            <w:pPr>
              <w:jc w:val="left"/>
            </w:pPr>
          </w:p>
        </w:tc>
      </w:tr>
      <w:tr w14:paraId="1BD7605A">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1352246">
            <w:pPr>
              <w:jc w:val="left"/>
            </w:pPr>
            <w:r>
              <w:rPr>
                <w:b w:val="0"/>
                <w:color w:val="000000"/>
                <w:sz w:val="22"/>
              </w:rPr>
              <w:t>部件类型</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D4B2EBF">
            <w:pPr>
              <w:jc w:val="left"/>
            </w:pPr>
            <w:r>
              <w:rPr>
                <w:b w:val="0"/>
                <w:color w:val="000000"/>
                <w:sz w:val="22"/>
              </w:rPr>
              <w:t>功能类型</w:t>
            </w:r>
          </w:p>
        </w:tc>
      </w:tr>
      <w:tr w14:paraId="73481B0E">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1B341DE">
            <w:pPr>
              <w:jc w:val="left"/>
            </w:pPr>
            <w:r>
              <w:rPr>
                <w:b w:val="0"/>
                <w:color w:val="000000"/>
                <w:sz w:val="22"/>
              </w:rPr>
              <w:t>部件编码</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D5E30E6">
            <w:pPr>
              <w:jc w:val="left"/>
            </w:pPr>
          </w:p>
        </w:tc>
      </w:tr>
      <w:tr w14:paraId="03CAD490">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1CC230A">
            <w:pPr>
              <w:jc w:val="left"/>
            </w:pPr>
            <w:r>
              <w:rPr>
                <w:b w:val="0"/>
                <w:color w:val="000000"/>
                <w:sz w:val="22"/>
              </w:rPr>
              <w:t>创建时间、维护时间</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F2B7D55">
            <w:pPr>
              <w:jc w:val="left"/>
            </w:pPr>
          </w:p>
        </w:tc>
      </w:tr>
      <w:tr w14:paraId="38D5707F">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C152B3D">
            <w:pPr>
              <w:jc w:val="left"/>
            </w:pPr>
            <w:r>
              <w:rPr>
                <w:b w:val="0"/>
                <w:color w:val="000000"/>
                <w:sz w:val="22"/>
              </w:rPr>
              <w:t>操作</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4F361558">
            <w:pPr>
              <w:jc w:val="left"/>
            </w:pPr>
            <w:r>
              <w:rPr>
                <w:b w:val="0"/>
                <w:color w:val="000000"/>
                <w:sz w:val="22"/>
              </w:rPr>
              <w:t>按功能类型显示「部件配置」或「品牌维护」；删除</w:t>
            </w:r>
          </w:p>
        </w:tc>
      </w:tr>
    </w:tbl>
    <w:p w14:paraId="669A58C5"/>
    <w:p w14:paraId="7869B7F0">
      <w:pP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2</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2</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 xml:space="preserve"> 查询与新增部件</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1FA5D6C7">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2DD9BE2B">
            <w:pPr>
              <w:jc w:val="center"/>
            </w:pPr>
            <w:r>
              <w:rPr>
                <w:b/>
                <w:color w:val="FFFFFF"/>
                <w:sz w:val="22"/>
              </w:rPr>
              <w:t>步骤</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14D36B8D">
            <w:pPr>
              <w:jc w:val="center"/>
            </w:pPr>
            <w:r>
              <w:rPr>
                <w:b/>
                <w:color w:val="FFFFFF"/>
                <w:sz w:val="22"/>
              </w:rPr>
              <w:t>操作</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6F23508C">
            <w:pPr>
              <w:jc w:val="center"/>
            </w:pPr>
            <w:r>
              <w:rPr>
                <w:b/>
                <w:color w:val="FFFFFF"/>
                <w:sz w:val="22"/>
              </w:rPr>
              <w:t>说明</w:t>
            </w:r>
          </w:p>
        </w:tc>
      </w:tr>
      <w:tr w14:paraId="203301F9">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40A27725">
            <w:pPr>
              <w:jc w:val="left"/>
            </w:pPr>
            <w:r>
              <w:rPr>
                <w:b w:val="0"/>
                <w:color w:val="000000"/>
                <w:sz w:val="22"/>
              </w:rPr>
              <w:t>1</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96BBB3D">
            <w:pPr>
              <w:jc w:val="left"/>
            </w:pPr>
            <w:r>
              <w:rPr>
                <w:b w:val="0"/>
                <w:color w:val="000000"/>
                <w:sz w:val="22"/>
              </w:rPr>
              <w:t>输入部件名称并查询</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01FD519F">
            <w:pPr>
              <w:jc w:val="left"/>
            </w:pPr>
            <w:r>
              <w:rPr>
                <w:b w:val="0"/>
                <w:color w:val="000000"/>
                <w:sz w:val="22"/>
              </w:rPr>
              <w:t>分页查询</w:t>
            </w:r>
          </w:p>
        </w:tc>
      </w:tr>
      <w:tr w14:paraId="7D2B99BA">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26DE320">
            <w:pPr>
              <w:jc w:val="left"/>
            </w:pPr>
            <w:r>
              <w:rPr>
                <w:b w:val="0"/>
                <w:color w:val="000000"/>
                <w:sz w:val="22"/>
              </w:rPr>
              <w:t>2</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0A149D7">
            <w:pPr>
              <w:jc w:val="left"/>
            </w:pPr>
            <w:r>
              <w:rPr>
                <w:b w:val="0"/>
                <w:color w:val="000000"/>
                <w:sz w:val="22"/>
              </w:rPr>
              <w:t>点击「新增」</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85DEBBD">
            <w:pPr>
              <w:jc w:val="left"/>
            </w:pPr>
            <w:r>
              <w:rPr>
                <w:b w:val="0"/>
                <w:color w:val="000000"/>
                <w:sz w:val="22"/>
              </w:rPr>
              <w:t>打开「新增部件」弹窗</w:t>
            </w:r>
          </w:p>
        </w:tc>
      </w:tr>
      <w:tr w14:paraId="689BCD3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106A8BB">
            <w:pPr>
              <w:jc w:val="left"/>
            </w:pPr>
            <w:r>
              <w:rPr>
                <w:b w:val="0"/>
                <w:color w:val="000000"/>
                <w:sz w:val="22"/>
              </w:rPr>
              <w:t>3</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46D0C1D0">
            <w:pPr>
              <w:jc w:val="left"/>
            </w:pPr>
            <w:r>
              <w:rPr>
                <w:b w:val="0"/>
                <w:color w:val="000000"/>
                <w:sz w:val="22"/>
              </w:rPr>
              <w:t>选择部件模块、部件名称、功能类型</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A5CC16F">
            <w:pPr>
              <w:jc w:val="left"/>
            </w:pPr>
            <w:r>
              <w:rPr>
                <w:b w:val="0"/>
                <w:color w:val="000000"/>
                <w:sz w:val="22"/>
              </w:rPr>
              <w:t>均来自字典；提交前须填写完整</w:t>
            </w:r>
          </w:p>
        </w:tc>
      </w:tr>
      <w:tr w14:paraId="7452F15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E101C7B">
            <w:pPr>
              <w:jc w:val="left"/>
            </w:pPr>
            <w:r>
              <w:rPr>
                <w:b w:val="0"/>
                <w:color w:val="000000"/>
                <w:sz w:val="22"/>
              </w:rPr>
              <w:t>4</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A00B245">
            <w:pPr>
              <w:jc w:val="left"/>
            </w:pPr>
            <w:r>
              <w:rPr>
                <w:b w:val="0"/>
                <w:color w:val="000000"/>
                <w:sz w:val="22"/>
              </w:rPr>
              <w:t>确定</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F3A5810">
            <w:pPr>
              <w:jc w:val="left"/>
            </w:pPr>
            <w:r>
              <w:rPr>
                <w:b w:val="0"/>
                <w:color w:val="000000"/>
                <w:sz w:val="22"/>
              </w:rPr>
              <w:t>保存成功后刷新列表</w:t>
            </w:r>
          </w:p>
        </w:tc>
      </w:tr>
    </w:tbl>
    <w:p w14:paraId="0CFAE1CB">
      <w:r>
        <w:drawing>
          <wp:inline distT="0" distB="0" distL="114300" distR="114300">
            <wp:extent cx="5481320" cy="3036570"/>
            <wp:effectExtent l="0" t="0" r="5080" b="11430"/>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30"/>
                    <a:stretch>
                      <a:fillRect/>
                    </a:stretch>
                  </pic:blipFill>
                  <pic:spPr>
                    <a:xfrm>
                      <a:off x="0" y="0"/>
                      <a:ext cx="5481320" cy="3036570"/>
                    </a:xfrm>
                    <a:prstGeom prst="rect">
                      <a:avLst/>
                    </a:prstGeom>
                    <a:noFill/>
                    <a:ln>
                      <a:noFill/>
                    </a:ln>
                  </pic:spPr>
                </pic:pic>
              </a:graphicData>
            </a:graphic>
          </wp:inline>
        </w:drawing>
      </w:r>
    </w:p>
    <w:p w14:paraId="44090677">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2</w:t>
      </w:r>
      <w:r>
        <w:rPr>
          <w:rFonts w:hint="default"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.3</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 xml:space="preserve"> 部件配置（功能类型 = 属性配置类）</w:t>
      </w:r>
    </w:p>
    <w:p w14:paraId="31472224">
      <w:r>
        <w:t xml:space="preserve">当部件功能类型为属性配置类时，操作列显示 </w:t>
      </w:r>
      <w:r>
        <w:rPr>
          <w:b/>
        </w:rPr>
        <w:t>「部件配置」</w:t>
      </w:r>
      <w:r>
        <w:t>：</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46AD2E07">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1DE0672D">
            <w:pPr>
              <w:jc w:val="center"/>
            </w:pPr>
            <w:r>
              <w:rPr>
                <w:b/>
                <w:color w:val="FFFFFF"/>
                <w:sz w:val="22"/>
              </w:rPr>
              <w:t>步骤</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1D30153B">
            <w:pPr>
              <w:jc w:val="center"/>
            </w:pPr>
            <w:r>
              <w:rPr>
                <w:b/>
                <w:color w:val="FFFFFF"/>
                <w:sz w:val="22"/>
              </w:rPr>
              <w:t>操作</w:t>
            </w:r>
          </w:p>
        </w:tc>
      </w:tr>
      <w:tr w14:paraId="125E4209">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585731A">
            <w:pPr>
              <w:jc w:val="left"/>
            </w:pPr>
            <w:r>
              <w:rPr>
                <w:b w:val="0"/>
                <w:color w:val="000000"/>
                <w:sz w:val="22"/>
              </w:rPr>
              <w:t>1</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8261521">
            <w:pPr>
              <w:jc w:val="left"/>
            </w:pPr>
            <w:r>
              <w:rPr>
                <w:b w:val="0"/>
                <w:color w:val="000000"/>
                <w:sz w:val="22"/>
              </w:rPr>
              <w:t>点击「部件配置」打开抽屉</w:t>
            </w:r>
          </w:p>
        </w:tc>
      </w:tr>
      <w:tr w14:paraId="26BC80C4">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33F0162">
            <w:pPr>
              <w:jc w:val="left"/>
            </w:pPr>
            <w:r>
              <w:rPr>
                <w:b w:val="0"/>
                <w:color w:val="000000"/>
                <w:sz w:val="22"/>
              </w:rPr>
              <w:t>2</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4905E5D">
            <w:pPr>
              <w:jc w:val="left"/>
            </w:pPr>
            <w:r>
              <w:rPr>
                <w:b w:val="0"/>
                <w:color w:val="000000"/>
                <w:sz w:val="22"/>
              </w:rPr>
              <w:t>点击「新增」录入属性名称并确定</w:t>
            </w:r>
          </w:p>
        </w:tc>
      </w:tr>
      <w:tr w14:paraId="02992A98">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C40F5D7">
            <w:pPr>
              <w:jc w:val="left"/>
            </w:pPr>
            <w:r>
              <w:rPr>
                <w:b w:val="0"/>
                <w:color w:val="000000"/>
                <w:sz w:val="22"/>
              </w:rPr>
              <w:t>3</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6E1646F">
            <w:pPr>
              <w:jc w:val="left"/>
            </w:pPr>
            <w:r>
              <w:rPr>
                <w:b w:val="0"/>
                <w:color w:val="000000"/>
                <w:sz w:val="22"/>
              </w:rPr>
              <w:t>在属性列表中可 编辑 或 删除</w:t>
            </w:r>
          </w:p>
        </w:tc>
      </w:tr>
    </w:tbl>
    <w:p w14:paraId="335C73B8">
      <w:r>
        <w:drawing>
          <wp:inline distT="0" distB="0" distL="114300" distR="114300">
            <wp:extent cx="5481320" cy="3032760"/>
            <wp:effectExtent l="0" t="0" r="5080" b="15240"/>
            <wp:docPr id="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
                    <pic:cNvPicPr>
                      <a:picLocks noChangeAspect="1"/>
                    </pic:cNvPicPr>
                  </pic:nvPicPr>
                  <pic:blipFill>
                    <a:blip r:embed="rId31"/>
                    <a:stretch>
                      <a:fillRect/>
                    </a:stretch>
                  </pic:blipFill>
                  <pic:spPr>
                    <a:xfrm>
                      <a:off x="0" y="0"/>
                      <a:ext cx="5481320" cy="3032760"/>
                    </a:xfrm>
                    <a:prstGeom prst="rect">
                      <a:avLst/>
                    </a:prstGeom>
                    <a:noFill/>
                    <a:ln>
                      <a:noFill/>
                    </a:ln>
                  </pic:spPr>
                </pic:pic>
              </a:graphicData>
            </a:graphic>
          </wp:inline>
        </w:drawing>
      </w:r>
    </w:p>
    <w:p w14:paraId="131B7508">
      <w:r>
        <w:drawing>
          <wp:inline distT="0" distB="0" distL="114300" distR="114300">
            <wp:extent cx="5478145" cy="3047365"/>
            <wp:effectExtent l="0" t="0" r="8255" b="635"/>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pic:cNvPicPr>
                      <a:picLocks noChangeAspect="1"/>
                    </pic:cNvPicPr>
                  </pic:nvPicPr>
                  <pic:blipFill>
                    <a:blip r:embed="rId32"/>
                    <a:stretch>
                      <a:fillRect/>
                    </a:stretch>
                  </pic:blipFill>
                  <pic:spPr>
                    <a:xfrm>
                      <a:off x="0" y="0"/>
                      <a:ext cx="5478145" cy="3047365"/>
                    </a:xfrm>
                    <a:prstGeom prst="rect">
                      <a:avLst/>
                    </a:prstGeom>
                    <a:noFill/>
                    <a:ln>
                      <a:noFill/>
                    </a:ln>
                  </pic:spPr>
                </pic:pic>
              </a:graphicData>
            </a:graphic>
          </wp:inline>
        </w:drawing>
      </w:r>
    </w:p>
    <w:p w14:paraId="6086FC02">
      <w:pPr>
        <w:rPr>
          <w:rFonts w:hint="default"/>
          <w:lang w:val="en-US"/>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2</w:t>
      </w:r>
      <w:r>
        <w:rPr>
          <w:rFonts w:hint="default"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 xml:space="preserve">.4 </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品牌维护（功能类型 = 品牌维护类）</w:t>
      </w:r>
    </w:p>
    <w:p w14:paraId="0A883F53">
      <w:r>
        <w:t xml:space="preserve">当部件功能类型为品牌维护类时，操作列显示 </w:t>
      </w:r>
      <w:r>
        <w:rPr>
          <w:b/>
        </w:rPr>
        <w:t>「品牌维护」</w:t>
      </w:r>
      <w:r>
        <w:t>：</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0F9F4232">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0469D774">
            <w:pPr>
              <w:jc w:val="center"/>
            </w:pPr>
            <w:r>
              <w:rPr>
                <w:b/>
                <w:color w:val="FFFFFF"/>
                <w:sz w:val="22"/>
              </w:rPr>
              <w:t>步骤</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63D22592">
            <w:pPr>
              <w:jc w:val="center"/>
            </w:pPr>
            <w:r>
              <w:rPr>
                <w:b/>
                <w:color w:val="FFFFFF"/>
                <w:sz w:val="22"/>
              </w:rPr>
              <w:t>操作</w:t>
            </w:r>
          </w:p>
        </w:tc>
      </w:tr>
      <w:tr w14:paraId="5907A192">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4A06934">
            <w:pPr>
              <w:jc w:val="left"/>
            </w:pPr>
            <w:r>
              <w:rPr>
                <w:b w:val="0"/>
                <w:color w:val="000000"/>
                <w:sz w:val="22"/>
              </w:rPr>
              <w:t>1</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58EEEC6F">
            <w:pPr>
              <w:jc w:val="left"/>
            </w:pPr>
            <w:r>
              <w:rPr>
                <w:b w:val="0"/>
                <w:color w:val="000000"/>
                <w:sz w:val="22"/>
              </w:rPr>
              <w:t>点击「品牌维护」打开抽屉</w:t>
            </w:r>
          </w:p>
        </w:tc>
      </w:tr>
      <w:tr w14:paraId="27C4D607">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6BEBEF2B">
            <w:pPr>
              <w:jc w:val="left"/>
            </w:pPr>
            <w:r>
              <w:rPr>
                <w:b w:val="0"/>
                <w:color w:val="000000"/>
                <w:sz w:val="22"/>
              </w:rPr>
              <w:t>2</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AC4D6B7">
            <w:pPr>
              <w:jc w:val="left"/>
            </w:pPr>
            <w:r>
              <w:rPr>
                <w:b w:val="0"/>
                <w:color w:val="000000"/>
                <w:sz w:val="22"/>
              </w:rPr>
              <w:t>可按品牌、型号筛选并查询</w:t>
            </w:r>
          </w:p>
        </w:tc>
      </w:tr>
      <w:tr w14:paraId="59960F63">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2F71BB4">
            <w:pPr>
              <w:jc w:val="left"/>
            </w:pPr>
            <w:r>
              <w:rPr>
                <w:b w:val="0"/>
                <w:color w:val="000000"/>
                <w:sz w:val="22"/>
              </w:rPr>
              <w:t>3</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472EE343">
            <w:pPr>
              <w:jc w:val="left"/>
            </w:pPr>
            <w:r>
              <w:rPr>
                <w:b w:val="0"/>
                <w:color w:val="000000"/>
                <w:sz w:val="22"/>
              </w:rPr>
              <w:t>点击「新增品牌」，填写品牌、型号后确定</w:t>
            </w:r>
          </w:p>
        </w:tc>
      </w:tr>
      <w:tr w14:paraId="77F566E3">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537389AC">
            <w:pPr>
              <w:jc w:val="left"/>
            </w:pPr>
            <w:r>
              <w:rPr>
                <w:b w:val="0"/>
                <w:color w:val="000000"/>
                <w:sz w:val="22"/>
              </w:rPr>
              <w:t>4</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57D0A1F">
            <w:pPr>
              <w:jc w:val="left"/>
            </w:pPr>
            <w:r>
              <w:rPr>
                <w:b w:val="0"/>
                <w:color w:val="000000"/>
                <w:sz w:val="22"/>
              </w:rPr>
              <w:t>行内可 编辑、参数配置、删除</w:t>
            </w:r>
          </w:p>
        </w:tc>
      </w:tr>
    </w:tbl>
    <w:p w14:paraId="45C626B2">
      <w:r>
        <w:drawing>
          <wp:inline distT="0" distB="0" distL="114300" distR="114300">
            <wp:extent cx="5481320" cy="3040380"/>
            <wp:effectExtent l="0" t="0" r="5080" b="7620"/>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33"/>
                    <a:stretch>
                      <a:fillRect/>
                    </a:stretch>
                  </pic:blipFill>
                  <pic:spPr>
                    <a:xfrm>
                      <a:off x="0" y="0"/>
                      <a:ext cx="5481320" cy="3040380"/>
                    </a:xfrm>
                    <a:prstGeom prst="rect">
                      <a:avLst/>
                    </a:prstGeom>
                    <a:noFill/>
                    <a:ln>
                      <a:noFill/>
                    </a:ln>
                  </pic:spPr>
                </pic:pic>
              </a:graphicData>
            </a:graphic>
          </wp:inline>
        </w:drawing>
      </w:r>
    </w:p>
    <w:p w14:paraId="00057B65">
      <w:r>
        <w:drawing>
          <wp:inline distT="0" distB="0" distL="114300" distR="114300">
            <wp:extent cx="5471160" cy="3032760"/>
            <wp:effectExtent l="0" t="0" r="15240" b="15240"/>
            <wp:docPr id="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pic:cNvPicPr>
                      <a:picLocks noChangeAspect="1"/>
                    </pic:cNvPicPr>
                  </pic:nvPicPr>
                  <pic:blipFill>
                    <a:blip r:embed="rId34"/>
                    <a:stretch>
                      <a:fillRect/>
                    </a:stretch>
                  </pic:blipFill>
                  <pic:spPr>
                    <a:xfrm>
                      <a:off x="0" y="0"/>
                      <a:ext cx="5471160" cy="3032760"/>
                    </a:xfrm>
                    <a:prstGeom prst="rect">
                      <a:avLst/>
                    </a:prstGeom>
                    <a:noFill/>
                    <a:ln>
                      <a:noFill/>
                    </a:ln>
                  </pic:spPr>
                </pic:pic>
              </a:graphicData>
            </a:graphic>
          </wp:inline>
        </w:drawing>
      </w:r>
    </w:p>
    <w:p w14:paraId="22701795"/>
    <w:p w14:paraId="77563405">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2</w:t>
      </w:r>
      <w:r>
        <w:rPr>
          <w:rFonts w:hint="default"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 xml:space="preserve">.5 </w:t>
      </w:r>
      <w:r>
        <w:t xml:space="preserve"> </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部件参数配置</w:t>
      </w:r>
    </w:p>
    <w:p w14:paraId="2C6C2C12">
      <w:r>
        <w:t xml:space="preserve">在品牌维护抽屉中点击 </w:t>
      </w:r>
      <w:r>
        <w:rPr>
          <w:b/>
        </w:rPr>
        <w:t>「参数配置」</w:t>
      </w:r>
      <w:r>
        <w:t>，打开「部件参数配置」弹窗，录入轴承相关参数：</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21C256C1">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4C4D9F73">
            <w:pPr>
              <w:jc w:val="center"/>
            </w:pPr>
            <w:r>
              <w:rPr>
                <w:b/>
                <w:color w:val="FFFFFF"/>
                <w:sz w:val="22"/>
              </w:rPr>
              <w:t>字段</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31E384C0">
            <w:pPr>
              <w:jc w:val="center"/>
            </w:pPr>
            <w:r>
              <w:rPr>
                <w:b/>
                <w:color w:val="FFFFFF"/>
                <w:sz w:val="22"/>
              </w:rPr>
              <w:t>说明</w:t>
            </w:r>
          </w:p>
        </w:tc>
      </w:tr>
      <w:tr w14:paraId="5E69CB3A">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52C6256">
            <w:pPr>
              <w:jc w:val="left"/>
            </w:pPr>
            <w:r>
              <w:rPr>
                <w:b w:val="0"/>
                <w:color w:val="000000"/>
                <w:sz w:val="22"/>
              </w:rPr>
              <w:t>滚动体数量</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00C9514">
            <w:pPr>
              <w:jc w:val="left"/>
            </w:pPr>
            <w:r>
              <w:rPr>
                <w:b w:val="0"/>
                <w:color w:val="000000"/>
                <w:sz w:val="22"/>
              </w:rPr>
              <w:t>数字/小数；部分字典类型下只读</w:t>
            </w:r>
          </w:p>
        </w:tc>
      </w:tr>
      <w:tr w14:paraId="3436ABA6">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607206C">
            <w:pPr>
              <w:jc w:val="left"/>
            </w:pPr>
            <w:r>
              <w:rPr>
                <w:b w:val="0"/>
                <w:color w:val="000000"/>
                <w:sz w:val="22"/>
              </w:rPr>
              <w:t>滚动体直径/mm</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33DFA02">
            <w:pPr>
              <w:jc w:val="left"/>
            </w:pPr>
            <w:r>
              <w:rPr>
                <w:b w:val="0"/>
                <w:color w:val="000000"/>
                <w:sz w:val="22"/>
              </w:rPr>
              <w:t>同上</w:t>
            </w:r>
          </w:p>
        </w:tc>
      </w:tr>
      <w:tr w14:paraId="62A05D84">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5A88C20">
            <w:pPr>
              <w:jc w:val="left"/>
            </w:pPr>
            <w:r>
              <w:rPr>
                <w:b w:val="0"/>
                <w:color w:val="000000"/>
                <w:sz w:val="22"/>
              </w:rPr>
              <w:t>节圆直径/mm</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15AB4CB8">
            <w:pPr>
              <w:jc w:val="left"/>
            </w:pPr>
            <w:r>
              <w:rPr>
                <w:b w:val="0"/>
                <w:color w:val="000000"/>
                <w:sz w:val="22"/>
              </w:rPr>
              <w:t>同上</w:t>
            </w:r>
          </w:p>
        </w:tc>
      </w:tr>
      <w:tr w14:paraId="5AAEED1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6C620745">
            <w:pPr>
              <w:jc w:val="left"/>
            </w:pPr>
            <w:r>
              <w:rPr>
                <w:b w:val="0"/>
                <w:color w:val="000000"/>
                <w:sz w:val="22"/>
              </w:rPr>
              <w:t>接触角°</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FB39709">
            <w:pPr>
              <w:jc w:val="left"/>
            </w:pPr>
            <w:r>
              <w:rPr>
                <w:b w:val="0"/>
                <w:color w:val="000000"/>
                <w:sz w:val="22"/>
              </w:rPr>
              <w:t>同上</w:t>
            </w:r>
          </w:p>
        </w:tc>
      </w:tr>
    </w:tbl>
    <w:p w14:paraId="70EB4D16"/>
    <w:p w14:paraId="1C473813">
      <w:r>
        <w:t>删除品牌时确认提示：「确定删除该品牌吗?」。</w:t>
      </w:r>
    </w:p>
    <w:p w14:paraId="2B53AF8E">
      <w:r>
        <w:drawing>
          <wp:inline distT="0" distB="0" distL="114300" distR="114300">
            <wp:extent cx="5481320" cy="3040380"/>
            <wp:effectExtent l="0" t="0" r="5080" b="7620"/>
            <wp:docPr id="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pic:cNvPicPr>
                      <a:picLocks noChangeAspect="1"/>
                    </pic:cNvPicPr>
                  </pic:nvPicPr>
                  <pic:blipFill>
                    <a:blip r:embed="rId35"/>
                    <a:stretch>
                      <a:fillRect/>
                    </a:stretch>
                  </pic:blipFill>
                  <pic:spPr>
                    <a:xfrm>
                      <a:off x="0" y="0"/>
                      <a:ext cx="5481320" cy="3040380"/>
                    </a:xfrm>
                    <a:prstGeom prst="rect">
                      <a:avLst/>
                    </a:prstGeom>
                    <a:noFill/>
                    <a:ln>
                      <a:noFill/>
                    </a:ln>
                  </pic:spPr>
                </pic:pic>
              </a:graphicData>
            </a:graphic>
          </wp:inline>
        </w:drawing>
      </w:r>
    </w:p>
    <w:p w14:paraId="5A9E742C">
      <w:pP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pPr>
      <w:r>
        <w:rPr>
          <w:rFonts w:hint="default"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 xml:space="preserve">5.2.6 </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删除部件</w:t>
      </w:r>
    </w:p>
    <w:p w14:paraId="05CA459E">
      <w:pPr>
        <w:pStyle w:val="4"/>
      </w:pPr>
      <w:r>
        <w:rPr>
          <w:rFonts w:ascii="宋体" w:hAnsi="宋体" w:eastAsia="宋体" w:cstheme="minorBidi"/>
          <w:b w:val="0"/>
          <w:bCs w:val="0"/>
          <w:color w:val="auto"/>
          <w:sz w:val="22"/>
          <w:szCs w:val="22"/>
          <w:lang w:val="en-US" w:eastAsia="en-US" w:bidi="ar-SA"/>
        </w:rPr>
        <w:t>在主列表点击「删除」，确认框展示模块名、部件名，确认后删除。</w:t>
      </w:r>
    </w:p>
    <w:p w14:paraId="57C3A25E">
      <w:pPr>
        <w:rPr>
          <w:rFonts w:hint="eastAsia"/>
          <w:lang w:val="en-US" w:eastAsia="zh-CN"/>
        </w:rPr>
      </w:pPr>
      <w:r>
        <w:drawing>
          <wp:inline distT="0" distB="0" distL="114300" distR="114300">
            <wp:extent cx="5481320" cy="3032760"/>
            <wp:effectExtent l="0" t="0" r="5080" b="15240"/>
            <wp:docPr id="3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5"/>
                    <pic:cNvPicPr>
                      <a:picLocks noChangeAspect="1"/>
                    </pic:cNvPicPr>
                  </pic:nvPicPr>
                  <pic:blipFill>
                    <a:blip r:embed="rId36"/>
                    <a:stretch>
                      <a:fillRect/>
                    </a:stretch>
                  </pic:blipFill>
                  <pic:spPr>
                    <a:xfrm>
                      <a:off x="0" y="0"/>
                      <a:ext cx="5481320" cy="3032760"/>
                    </a:xfrm>
                    <a:prstGeom prst="rect">
                      <a:avLst/>
                    </a:prstGeom>
                    <a:noFill/>
                    <a:ln>
                      <a:noFill/>
                    </a:ln>
                  </pic:spPr>
                </pic:pic>
              </a:graphicData>
            </a:graphic>
          </wp:inline>
        </w:drawing>
      </w:r>
    </w:p>
    <w:p w14:paraId="0360123D">
      <w:pPr>
        <w:pStyle w:val="4"/>
        <w:rPr>
          <w:rFonts w:hint="eastAsia"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hint="eastAsia"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cstheme="majorBidi"/>
          <w:b/>
          <w:bCs/>
          <w:color w:val="4F81BD" w:themeColor="accent1"/>
          <w:sz w:val="22"/>
          <w:szCs w:val="22"/>
          <w:lang w:val="en-US" w:eastAsia="en-US" w:bidi="ar-SA"/>
          <w14:textFill>
            <w14:solidFill>
              <w14:schemeClr w14:val="accent1"/>
            </w14:solidFill>
          </w14:textFill>
        </w:rPr>
        <w:t>3</w:t>
      </w:r>
      <w:r>
        <w:rPr>
          <w:rFonts w:hint="eastAsia"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 xml:space="preserve"> 企业信息操作说明</w:t>
      </w:r>
    </w:p>
    <w:p w14:paraId="2CB873E6">
      <w:r>
        <w:rPr>
          <w:b/>
        </w:rPr>
        <w:t>入口路径：</w:t>
      </w:r>
      <w:r>
        <w:t xml:space="preserve"> 左侧菜单 → 台账管理 → </w:t>
      </w:r>
      <w:r>
        <w:rPr>
          <w:b/>
        </w:rPr>
        <w:t>企业信息</w:t>
      </w:r>
      <w:r>
        <w:t>。</w:t>
      </w:r>
    </w:p>
    <w:p w14:paraId="189DA92B">
      <w:pPr>
        <w:pStyle w:val="4"/>
        <w:numPr>
          <w:ilvl w:val="0"/>
          <w:numId w:val="0"/>
        </w:numP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cstheme="majorBidi"/>
          <w:b/>
          <w:bCs/>
          <w:color w:val="4F81BD" w:themeColor="accent1"/>
          <w:sz w:val="22"/>
          <w:szCs w:val="22"/>
          <w:lang w:val="en-US" w:eastAsia="en-US" w:bidi="ar-SA"/>
          <w14:textFill>
            <w14:solidFill>
              <w14:schemeClr w14:val="accent1"/>
            </w14:solidFill>
          </w14:textFill>
        </w:rPr>
        <w:t>3</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1</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界面布局</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32E29EF2">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2B5AA803">
            <w:pPr>
              <w:jc w:val="center"/>
            </w:pPr>
            <w:r>
              <w:rPr>
                <w:b/>
                <w:color w:val="FFFFFF"/>
                <w:sz w:val="22"/>
              </w:rPr>
              <w:t>区域</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47A432C6">
            <w:pPr>
              <w:jc w:val="center"/>
            </w:pPr>
            <w:r>
              <w:rPr>
                <w:b/>
                <w:color w:val="FFFFFF"/>
                <w:sz w:val="22"/>
              </w:rPr>
              <w:t>内容</w:t>
            </w:r>
          </w:p>
        </w:tc>
      </w:tr>
      <w:tr w14:paraId="3C263EEE">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40398754">
            <w:pPr>
              <w:jc w:val="left"/>
            </w:pPr>
            <w:r>
              <w:rPr>
                <w:b w:val="0"/>
                <w:color w:val="000000"/>
                <w:sz w:val="22"/>
              </w:rPr>
              <w:t>筛选栏</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8FAF61A">
            <w:pPr>
              <w:jc w:val="left"/>
            </w:pPr>
            <w:r>
              <w:rPr>
                <w:b w:val="0"/>
                <w:color w:val="000000"/>
                <w:sz w:val="22"/>
              </w:rPr>
              <w:t>单位名称、状态（启用 / 停用）、「查询」「重置」</w:t>
            </w:r>
          </w:p>
        </w:tc>
      </w:tr>
      <w:tr w14:paraId="181EAE2E">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9EA4279">
            <w:pPr>
              <w:jc w:val="left"/>
            </w:pPr>
            <w:r>
              <w:rPr>
                <w:b w:val="0"/>
                <w:color w:val="000000"/>
                <w:sz w:val="22"/>
              </w:rPr>
              <w:t>工具栏</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5A28B03">
            <w:pPr>
              <w:jc w:val="left"/>
            </w:pPr>
            <w:r>
              <w:rPr>
                <w:b w:val="0"/>
                <w:color w:val="000000"/>
                <w:sz w:val="22"/>
              </w:rPr>
              <w:t>「新增」「展开 / 收起」（树形表格展开或收起）</w:t>
            </w:r>
          </w:p>
        </w:tc>
      </w:tr>
      <w:tr w14:paraId="04E5852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BEB5037">
            <w:pPr>
              <w:jc w:val="left"/>
            </w:pPr>
            <w:r>
              <w:rPr>
                <w:b w:val="0"/>
                <w:color w:val="000000"/>
                <w:sz w:val="22"/>
              </w:rPr>
              <w:t>列表区</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5B9222F">
            <w:pPr>
              <w:jc w:val="left"/>
            </w:pPr>
            <w:r>
              <w:rPr>
                <w:b w:val="0"/>
                <w:color w:val="000000"/>
                <w:sz w:val="22"/>
              </w:rPr>
              <w:t>树形表格，展示单位层级关系</w:t>
            </w:r>
          </w:p>
        </w:tc>
      </w:tr>
    </w:tbl>
    <w:p w14:paraId="4395F43B"/>
    <w:p w14:paraId="2AE3AE2F">
      <w:r>
        <w:rPr>
          <w:b/>
        </w:rPr>
        <w:t>列表字段：</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08647237">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770ADCAE">
            <w:pPr>
              <w:jc w:val="center"/>
            </w:pPr>
            <w:r>
              <w:rPr>
                <w:b/>
                <w:color w:val="FFFFFF"/>
                <w:sz w:val="22"/>
              </w:rPr>
              <w:t>列名</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6C09AE19">
            <w:pPr>
              <w:jc w:val="center"/>
            </w:pPr>
            <w:r>
              <w:rPr>
                <w:b/>
                <w:color w:val="FFFFFF"/>
                <w:sz w:val="22"/>
              </w:rPr>
              <w:t>说明</w:t>
            </w:r>
          </w:p>
        </w:tc>
      </w:tr>
      <w:tr w14:paraId="2192BAD2">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28999DA">
            <w:pPr>
              <w:jc w:val="left"/>
            </w:pPr>
            <w:r>
              <w:rPr>
                <w:b w:val="0"/>
                <w:color w:val="000000"/>
                <w:sz w:val="22"/>
              </w:rPr>
              <w:t>单位名称</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12C4E84E">
            <w:pPr>
              <w:jc w:val="left"/>
            </w:pPr>
            <w:r>
              <w:rPr>
                <w:b w:val="0"/>
                <w:color w:val="000000"/>
                <w:sz w:val="22"/>
              </w:rPr>
              <w:t>企业/单位名称</w:t>
            </w:r>
          </w:p>
        </w:tc>
      </w:tr>
      <w:tr w14:paraId="4AB19322">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02C5A2B">
            <w:pPr>
              <w:jc w:val="left"/>
            </w:pPr>
            <w:r>
              <w:rPr>
                <w:b w:val="0"/>
                <w:color w:val="000000"/>
                <w:sz w:val="22"/>
              </w:rPr>
              <w:t>单位ID</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C7DA158">
            <w:pPr>
              <w:jc w:val="left"/>
            </w:pPr>
            <w:r>
              <w:rPr>
                <w:b w:val="0"/>
                <w:color w:val="000000"/>
                <w:sz w:val="22"/>
              </w:rPr>
              <w:t>单位编码</w:t>
            </w:r>
          </w:p>
        </w:tc>
      </w:tr>
      <w:tr w14:paraId="07352EEF">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8535AE8">
            <w:pPr>
              <w:jc w:val="left"/>
            </w:pPr>
            <w:r>
              <w:rPr>
                <w:b w:val="0"/>
                <w:color w:val="000000"/>
                <w:sz w:val="22"/>
              </w:rPr>
              <w:t>风场数量</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183320A0">
            <w:pPr>
              <w:jc w:val="left"/>
            </w:pPr>
            <w:r>
              <w:rPr>
                <w:b w:val="0"/>
                <w:color w:val="000000"/>
                <w:sz w:val="22"/>
              </w:rPr>
              <w:t>下属风场数量；点击数字可查看风场清单</w:t>
            </w:r>
          </w:p>
        </w:tc>
      </w:tr>
      <w:tr w14:paraId="3C54A945">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8039DD9">
            <w:pPr>
              <w:jc w:val="left"/>
            </w:pPr>
            <w:r>
              <w:rPr>
                <w:b w:val="0"/>
                <w:color w:val="000000"/>
                <w:sz w:val="22"/>
              </w:rPr>
              <w:t>状态</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5780190">
            <w:pPr>
              <w:jc w:val="left"/>
            </w:pPr>
            <w:r>
              <w:rPr>
                <w:b w:val="0"/>
                <w:color w:val="000000"/>
                <w:sz w:val="22"/>
              </w:rPr>
              <w:t>启用 / 停用</w:t>
            </w:r>
          </w:p>
        </w:tc>
      </w:tr>
      <w:tr w14:paraId="0B176D59">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217116F">
            <w:pPr>
              <w:jc w:val="left"/>
            </w:pPr>
            <w:r>
              <w:rPr>
                <w:b w:val="0"/>
                <w:color w:val="000000"/>
                <w:sz w:val="22"/>
              </w:rPr>
              <w:t>创建时间</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1123565E">
            <w:pPr>
              <w:jc w:val="left"/>
            </w:pPr>
            <w:r>
              <w:rPr>
                <w:b w:val="0"/>
                <w:color w:val="000000"/>
                <w:sz w:val="22"/>
              </w:rPr>
              <w:t>记录创建时间</w:t>
            </w:r>
          </w:p>
        </w:tc>
      </w:tr>
      <w:tr w14:paraId="643B39DE">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4E0B030">
            <w:pPr>
              <w:jc w:val="left"/>
            </w:pPr>
            <w:r>
              <w:rPr>
                <w:b w:val="0"/>
                <w:color w:val="000000"/>
                <w:sz w:val="22"/>
              </w:rPr>
              <w:t>操作</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C5EC513">
            <w:pPr>
              <w:jc w:val="left"/>
            </w:pPr>
            <w:r>
              <w:rPr>
                <w:b w:val="0"/>
                <w:color w:val="000000"/>
                <w:sz w:val="22"/>
              </w:rPr>
              <w:t>编辑、新增子单位、启用/停用、删除</w:t>
            </w:r>
          </w:p>
        </w:tc>
      </w:tr>
    </w:tbl>
    <w:p w14:paraId="18CDA928">
      <w:pPr>
        <w:rPr>
          <w:lang w:val="en-US" w:eastAsia="en-US"/>
        </w:rPr>
      </w:pPr>
      <w:r>
        <w:drawing>
          <wp:inline distT="0" distB="0" distL="114300" distR="114300">
            <wp:extent cx="5481320" cy="3040380"/>
            <wp:effectExtent l="0" t="0" r="5080" b="7620"/>
            <wp:docPr id="3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6"/>
                    <pic:cNvPicPr>
                      <a:picLocks noChangeAspect="1"/>
                    </pic:cNvPicPr>
                  </pic:nvPicPr>
                  <pic:blipFill>
                    <a:blip r:embed="rId37"/>
                    <a:stretch>
                      <a:fillRect/>
                    </a:stretch>
                  </pic:blipFill>
                  <pic:spPr>
                    <a:xfrm>
                      <a:off x="0" y="0"/>
                      <a:ext cx="5481320" cy="3040380"/>
                    </a:xfrm>
                    <a:prstGeom prst="rect">
                      <a:avLst/>
                    </a:prstGeom>
                    <a:noFill/>
                    <a:ln>
                      <a:noFill/>
                    </a:ln>
                  </pic:spPr>
                </pic:pic>
              </a:graphicData>
            </a:graphic>
          </wp:inline>
        </w:drawing>
      </w:r>
    </w:p>
    <w:p w14:paraId="337FC329">
      <w:pPr>
        <w:rPr>
          <w:rFonts w:hint="default"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3</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2 查询与重置</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446DF397">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07075586">
            <w:pPr>
              <w:jc w:val="center"/>
            </w:pPr>
            <w:r>
              <w:rPr>
                <w:b/>
                <w:color w:val="FFFFFF"/>
                <w:sz w:val="22"/>
              </w:rPr>
              <w:t>步骤</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3EF8BD8F">
            <w:pPr>
              <w:jc w:val="center"/>
            </w:pPr>
            <w:r>
              <w:rPr>
                <w:b/>
                <w:color w:val="FFFFFF"/>
                <w:sz w:val="22"/>
              </w:rPr>
              <w:t>操作</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7738C434">
            <w:pPr>
              <w:jc w:val="center"/>
            </w:pPr>
            <w:r>
              <w:rPr>
                <w:b/>
                <w:color w:val="FFFFFF"/>
                <w:sz w:val="22"/>
              </w:rPr>
              <w:t>说明</w:t>
            </w:r>
          </w:p>
        </w:tc>
      </w:tr>
      <w:tr w14:paraId="2E5456CB">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72D983B">
            <w:pPr>
              <w:jc w:val="left"/>
            </w:pPr>
            <w:r>
              <w:rPr>
                <w:b w:val="0"/>
                <w:color w:val="000000"/>
                <w:sz w:val="22"/>
              </w:rPr>
              <w:t>1</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D618525">
            <w:pPr>
              <w:jc w:val="left"/>
            </w:pPr>
            <w:r>
              <w:rPr>
                <w:b w:val="0"/>
                <w:color w:val="000000"/>
                <w:sz w:val="22"/>
              </w:rPr>
              <w:t>输入单位名称（可选）</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8CAC38B">
            <w:pPr>
              <w:jc w:val="left"/>
            </w:pPr>
            <w:r>
              <w:rPr>
                <w:b w:val="0"/>
                <w:color w:val="000000"/>
                <w:sz w:val="22"/>
              </w:rPr>
              <w:t>按名称过滤</w:t>
            </w:r>
          </w:p>
        </w:tc>
      </w:tr>
      <w:tr w14:paraId="1C579369">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0C77AA8">
            <w:pPr>
              <w:jc w:val="left"/>
            </w:pPr>
            <w:r>
              <w:rPr>
                <w:b w:val="0"/>
                <w:color w:val="000000"/>
                <w:sz w:val="22"/>
              </w:rPr>
              <w:t>2</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7A1781C">
            <w:pPr>
              <w:jc w:val="left"/>
            </w:pPr>
            <w:r>
              <w:rPr>
                <w:b w:val="0"/>
                <w:color w:val="000000"/>
                <w:sz w:val="22"/>
              </w:rPr>
              <w:t>选择状态（可选）</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5CF8282">
            <w:pPr>
              <w:jc w:val="left"/>
            </w:pPr>
            <w:r>
              <w:rPr>
                <w:b w:val="0"/>
                <w:color w:val="000000"/>
                <w:sz w:val="22"/>
              </w:rPr>
              <w:t>启用或停用</w:t>
            </w:r>
          </w:p>
        </w:tc>
      </w:tr>
      <w:tr w14:paraId="6066523D">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E01C61D">
            <w:pPr>
              <w:jc w:val="left"/>
            </w:pPr>
            <w:r>
              <w:rPr>
                <w:b w:val="0"/>
                <w:color w:val="000000"/>
                <w:sz w:val="22"/>
              </w:rPr>
              <w:t>3</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9C22ED7">
            <w:pPr>
              <w:jc w:val="left"/>
            </w:pPr>
            <w:r>
              <w:rPr>
                <w:b w:val="0"/>
                <w:color w:val="000000"/>
                <w:sz w:val="22"/>
              </w:rPr>
              <w:t>点击「查询」</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252AFE8">
            <w:pPr>
              <w:jc w:val="left"/>
            </w:pPr>
            <w:r>
              <w:rPr>
                <w:b w:val="0"/>
                <w:color w:val="000000"/>
                <w:sz w:val="22"/>
              </w:rPr>
              <w:t>刷新树表</w:t>
            </w:r>
          </w:p>
        </w:tc>
      </w:tr>
      <w:tr w14:paraId="0DAE67D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1B93935">
            <w:pPr>
              <w:jc w:val="left"/>
            </w:pPr>
            <w:r>
              <w:rPr>
                <w:b w:val="0"/>
                <w:color w:val="000000"/>
                <w:sz w:val="22"/>
              </w:rPr>
              <w:t>4</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63238B6">
            <w:pPr>
              <w:jc w:val="left"/>
            </w:pPr>
            <w:r>
              <w:rPr>
                <w:b w:val="0"/>
                <w:color w:val="000000"/>
                <w:sz w:val="22"/>
              </w:rPr>
              <w:t>点击「重置」</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886BE34">
            <w:pPr>
              <w:jc w:val="left"/>
            </w:pPr>
            <w:r>
              <w:rPr>
                <w:b w:val="0"/>
                <w:color w:val="000000"/>
                <w:sz w:val="22"/>
              </w:rPr>
              <w:t>清空条件并重新加载</w:t>
            </w:r>
          </w:p>
        </w:tc>
      </w:tr>
    </w:tbl>
    <w:p w14:paraId="66AB08F5"/>
    <w:p w14:paraId="4C8752A0">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3</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3</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 xml:space="preserve"> 新增单位 / 新增子单位</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4948C730">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7768FC00">
            <w:pPr>
              <w:jc w:val="center"/>
            </w:pPr>
            <w:r>
              <w:rPr>
                <w:b/>
                <w:color w:val="FFFFFF"/>
                <w:sz w:val="22"/>
              </w:rPr>
              <w:t>步骤</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17A69E49">
            <w:pPr>
              <w:jc w:val="center"/>
            </w:pPr>
            <w:r>
              <w:rPr>
                <w:b/>
                <w:color w:val="FFFFFF"/>
                <w:sz w:val="22"/>
              </w:rPr>
              <w:t>操作</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16647422">
            <w:pPr>
              <w:jc w:val="center"/>
            </w:pPr>
            <w:r>
              <w:rPr>
                <w:b/>
                <w:color w:val="FFFFFF"/>
                <w:sz w:val="22"/>
              </w:rPr>
              <w:t>说明</w:t>
            </w:r>
          </w:p>
        </w:tc>
      </w:tr>
      <w:tr w14:paraId="632E7DA7">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41A5A2B">
            <w:pPr>
              <w:jc w:val="left"/>
            </w:pPr>
            <w:r>
              <w:rPr>
                <w:b w:val="0"/>
                <w:color w:val="000000"/>
                <w:sz w:val="22"/>
              </w:rPr>
              <w:t>1</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0CE037D">
            <w:pPr>
              <w:jc w:val="left"/>
            </w:pPr>
            <w:r>
              <w:rPr>
                <w:b w:val="0"/>
                <w:color w:val="000000"/>
                <w:sz w:val="22"/>
              </w:rPr>
              <w:t>点击工具栏「新增」</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71EB7777">
            <w:pPr>
              <w:jc w:val="left"/>
            </w:pPr>
            <w:r>
              <w:rPr>
                <w:b w:val="0"/>
                <w:color w:val="000000"/>
                <w:sz w:val="22"/>
              </w:rPr>
              <w:t>新增一级单位；或点击行内「新增子单位」挂到当前节点下</w:t>
            </w:r>
          </w:p>
        </w:tc>
      </w:tr>
      <w:tr w14:paraId="4AF000E8">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0E60A12">
            <w:pPr>
              <w:jc w:val="left"/>
            </w:pPr>
            <w:r>
              <w:rPr>
                <w:b w:val="0"/>
                <w:color w:val="000000"/>
                <w:sz w:val="22"/>
              </w:rPr>
              <w:t>2</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E0DD763">
            <w:pPr>
              <w:jc w:val="left"/>
            </w:pPr>
            <w:r>
              <w:rPr>
                <w:b w:val="0"/>
                <w:color w:val="000000"/>
                <w:sz w:val="22"/>
              </w:rPr>
              <w:t>填写表单</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F477B96">
            <w:pPr>
              <w:jc w:val="left"/>
            </w:pPr>
            <w:r>
              <w:rPr>
                <w:b w:val="0"/>
                <w:color w:val="000000"/>
                <w:sz w:val="22"/>
              </w:rPr>
              <w:t>见下表必填项</w:t>
            </w:r>
          </w:p>
        </w:tc>
      </w:tr>
      <w:tr w14:paraId="130F7CAA">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4726F5D5">
            <w:pPr>
              <w:jc w:val="left"/>
            </w:pPr>
            <w:r>
              <w:rPr>
                <w:b w:val="0"/>
                <w:color w:val="000000"/>
                <w:sz w:val="22"/>
              </w:rPr>
              <w:t>3</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0872C6D">
            <w:pPr>
              <w:jc w:val="left"/>
            </w:pPr>
            <w:r>
              <w:rPr>
                <w:b w:val="0"/>
                <w:color w:val="000000"/>
                <w:sz w:val="22"/>
              </w:rPr>
              <w:t>点击确定</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DB3EB46">
            <w:pPr>
              <w:jc w:val="left"/>
            </w:pPr>
            <w:r>
              <w:rPr>
                <w:b w:val="0"/>
                <w:color w:val="000000"/>
                <w:sz w:val="22"/>
              </w:rPr>
              <w:t>保存成功后关闭弹窗并刷新列表</w:t>
            </w:r>
          </w:p>
        </w:tc>
      </w:tr>
    </w:tbl>
    <w:p w14:paraId="5B522A51"/>
    <w:p w14:paraId="63B8F8F4">
      <w:r>
        <w:rPr>
          <w:b/>
        </w:rPr>
        <w:t>表单字段：</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39593E5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1174E8F5">
            <w:pPr>
              <w:jc w:val="center"/>
            </w:pPr>
            <w:r>
              <w:rPr>
                <w:b/>
                <w:color w:val="FFFFFF"/>
                <w:sz w:val="22"/>
              </w:rPr>
              <w:t>字段</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0DE15A76">
            <w:pPr>
              <w:jc w:val="center"/>
            </w:pPr>
            <w:r>
              <w:rPr>
                <w:b/>
                <w:color w:val="FFFFFF"/>
                <w:sz w:val="22"/>
              </w:rPr>
              <w:t>是否必填</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1BA64635">
            <w:pPr>
              <w:jc w:val="center"/>
            </w:pPr>
            <w:r>
              <w:rPr>
                <w:b/>
                <w:color w:val="FFFFFF"/>
                <w:sz w:val="22"/>
              </w:rPr>
              <w:t>说明</w:t>
            </w:r>
          </w:p>
        </w:tc>
      </w:tr>
      <w:tr w14:paraId="7D963013">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5497A25A">
            <w:pPr>
              <w:jc w:val="left"/>
            </w:pPr>
            <w:r>
              <w:rPr>
                <w:b w:val="0"/>
                <w:color w:val="000000"/>
                <w:sz w:val="22"/>
              </w:rPr>
              <w:t>单位名称</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F4CC049">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4A19EFD1">
            <w:pPr>
              <w:jc w:val="left"/>
            </w:pPr>
            <w:r>
              <w:rPr>
                <w:b w:val="0"/>
                <w:color w:val="000000"/>
                <w:sz w:val="22"/>
              </w:rPr>
              <w:t>请填写单位名称</w:t>
            </w:r>
          </w:p>
        </w:tc>
      </w:tr>
      <w:tr w14:paraId="171D6724">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F85ABCB">
            <w:pPr>
              <w:jc w:val="left"/>
            </w:pPr>
            <w:r>
              <w:rPr>
                <w:b w:val="0"/>
                <w:color w:val="000000"/>
                <w:sz w:val="22"/>
              </w:rPr>
              <w:t>所属省</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1C8385F">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86E5FC2">
            <w:pPr>
              <w:jc w:val="left"/>
            </w:pPr>
            <w:r>
              <w:rPr>
                <w:b w:val="0"/>
                <w:color w:val="000000"/>
                <w:sz w:val="22"/>
              </w:rPr>
              <w:t>下拉选择</w:t>
            </w:r>
          </w:p>
        </w:tc>
      </w:tr>
      <w:tr w14:paraId="25D0688A">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56BC3DAE">
            <w:pPr>
              <w:jc w:val="left"/>
            </w:pPr>
            <w:r>
              <w:rPr>
                <w:b w:val="0"/>
                <w:color w:val="000000"/>
                <w:sz w:val="22"/>
              </w:rPr>
              <w:t>所属市</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BBED7C8">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1DC65CD">
            <w:pPr>
              <w:jc w:val="left"/>
            </w:pPr>
            <w:r>
              <w:rPr>
                <w:b w:val="0"/>
                <w:color w:val="000000"/>
                <w:sz w:val="22"/>
              </w:rPr>
              <w:t>随省联动选择</w:t>
            </w:r>
          </w:p>
        </w:tc>
      </w:tr>
      <w:tr w14:paraId="201F77C3">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95490AE">
            <w:pPr>
              <w:jc w:val="left"/>
            </w:pPr>
            <w:r>
              <w:rPr>
                <w:b w:val="0"/>
                <w:color w:val="000000"/>
                <w:sz w:val="22"/>
              </w:rPr>
              <w:t>备注</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3AB5D62">
            <w:pPr>
              <w:jc w:val="left"/>
            </w:pPr>
            <w:r>
              <w:rPr>
                <w:b w:val="0"/>
                <w:color w:val="000000"/>
                <w:sz w:val="22"/>
              </w:rPr>
              <w:t>否</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4DB7E18">
            <w:pPr>
              <w:jc w:val="left"/>
            </w:pPr>
            <w:r>
              <w:rPr>
                <w:b w:val="0"/>
                <w:color w:val="000000"/>
                <w:sz w:val="22"/>
              </w:rPr>
              <w:t>补充说明</w:t>
            </w:r>
          </w:p>
        </w:tc>
      </w:tr>
    </w:tbl>
    <w:p w14:paraId="7D00C600">
      <w:r>
        <w:drawing>
          <wp:inline distT="0" distB="0" distL="114300" distR="114300">
            <wp:extent cx="5481320" cy="3043555"/>
            <wp:effectExtent l="0" t="0" r="5080" b="4445"/>
            <wp:docPr id="3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
                    <pic:cNvPicPr>
                      <a:picLocks noChangeAspect="1"/>
                    </pic:cNvPicPr>
                  </pic:nvPicPr>
                  <pic:blipFill>
                    <a:blip r:embed="rId38"/>
                    <a:stretch>
                      <a:fillRect/>
                    </a:stretch>
                  </pic:blipFill>
                  <pic:spPr>
                    <a:xfrm>
                      <a:off x="0" y="0"/>
                      <a:ext cx="5481320" cy="3043555"/>
                    </a:xfrm>
                    <a:prstGeom prst="rect">
                      <a:avLst/>
                    </a:prstGeom>
                    <a:noFill/>
                    <a:ln>
                      <a:noFill/>
                    </a:ln>
                  </pic:spPr>
                </pic:pic>
              </a:graphicData>
            </a:graphic>
          </wp:inline>
        </w:drawing>
      </w:r>
    </w:p>
    <w:p w14:paraId="60E92C23">
      <w:pP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3</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4</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 xml:space="preserve"> 单位编辑、启停与删除</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1A2CBA11">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3F460F9B">
            <w:pPr>
              <w:jc w:val="center"/>
            </w:pPr>
            <w:r>
              <w:rPr>
                <w:b/>
                <w:color w:val="FFFFFF"/>
                <w:sz w:val="22"/>
              </w:rPr>
              <w:t>操作</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36651597">
            <w:pPr>
              <w:jc w:val="center"/>
            </w:pPr>
            <w:r>
              <w:rPr>
                <w:b/>
                <w:color w:val="FFFFFF"/>
                <w:sz w:val="22"/>
              </w:rPr>
              <w:t>说明</w:t>
            </w:r>
          </w:p>
        </w:tc>
      </w:tr>
      <w:tr w14:paraId="25F441A3">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65B46708">
            <w:pPr>
              <w:jc w:val="left"/>
            </w:pPr>
            <w:r>
              <w:rPr>
                <w:b w:val="0"/>
                <w:color w:val="000000"/>
                <w:sz w:val="22"/>
              </w:rPr>
              <w:t>编辑</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427C7106">
            <w:pPr>
              <w:jc w:val="left"/>
            </w:pPr>
            <w:r>
              <w:rPr>
                <w:b w:val="0"/>
                <w:color w:val="000000"/>
                <w:sz w:val="22"/>
              </w:rPr>
              <w:t>打开「编辑」弹窗，回显后修改并保存</w:t>
            </w:r>
          </w:p>
        </w:tc>
      </w:tr>
      <w:tr w14:paraId="36A78984">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4034F93">
            <w:pPr>
              <w:jc w:val="left"/>
            </w:pPr>
            <w:r>
              <w:rPr>
                <w:b w:val="0"/>
                <w:color w:val="000000"/>
                <w:sz w:val="22"/>
              </w:rPr>
              <w:t>启用 / 停用</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FD3F54C">
            <w:pPr>
              <w:jc w:val="left"/>
            </w:pPr>
            <w:r>
              <w:rPr>
                <w:b w:val="0"/>
                <w:color w:val="000000"/>
                <w:sz w:val="22"/>
              </w:rPr>
              <w:t>切换单位状态，成功提示「状态已更新成功」</w:t>
            </w:r>
          </w:p>
        </w:tc>
      </w:tr>
      <w:tr w14:paraId="289D0CCE">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4C2FE737">
            <w:pPr>
              <w:jc w:val="left"/>
            </w:pPr>
            <w:r>
              <w:rPr>
                <w:b w:val="0"/>
                <w:color w:val="000000"/>
                <w:sz w:val="22"/>
              </w:rPr>
              <w:t>删除</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85AD591">
            <w:pPr>
              <w:jc w:val="left"/>
            </w:pPr>
            <w:r>
              <w:rPr>
                <w:b w:val="0"/>
                <w:color w:val="000000"/>
                <w:sz w:val="22"/>
              </w:rPr>
              <w:t>启用中不可删；停用后确认删除</w:t>
            </w:r>
          </w:p>
        </w:tc>
      </w:tr>
    </w:tbl>
    <w:p w14:paraId="6926A060"/>
    <w:p w14:paraId="3F060C62">
      <w:pP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3</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5</w:t>
      </w:r>
      <w:r>
        <w:t xml:space="preserve"> </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查看下属风场</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74BAE7D3">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2C6CEC9D">
            <w:pPr>
              <w:jc w:val="center"/>
            </w:pPr>
            <w:r>
              <w:rPr>
                <w:b/>
                <w:color w:val="FFFFFF"/>
                <w:sz w:val="22"/>
              </w:rPr>
              <w:t>步骤</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0E5232AE">
            <w:pPr>
              <w:jc w:val="center"/>
            </w:pPr>
            <w:r>
              <w:rPr>
                <w:b/>
                <w:color w:val="FFFFFF"/>
                <w:sz w:val="22"/>
              </w:rPr>
              <w:t>操作</w:t>
            </w:r>
          </w:p>
        </w:tc>
      </w:tr>
      <w:tr w14:paraId="2F1D07CF">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ED96B12">
            <w:pPr>
              <w:jc w:val="left"/>
            </w:pPr>
            <w:r>
              <w:rPr>
                <w:b w:val="0"/>
                <w:color w:val="000000"/>
                <w:sz w:val="22"/>
              </w:rPr>
              <w:t>1</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44E1A5F6">
            <w:pPr>
              <w:jc w:val="left"/>
            </w:pPr>
            <w:r>
              <w:rPr>
                <w:b w:val="0"/>
                <w:color w:val="000000"/>
                <w:sz w:val="22"/>
              </w:rPr>
              <w:t>在列表中点击目标单位的 风场数量</w:t>
            </w:r>
          </w:p>
        </w:tc>
      </w:tr>
      <w:tr w14:paraId="4FA24812">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AA05A6A">
            <w:pPr>
              <w:jc w:val="left"/>
            </w:pPr>
            <w:r>
              <w:rPr>
                <w:b w:val="0"/>
                <w:color w:val="000000"/>
                <w:sz w:val="22"/>
              </w:rPr>
              <w:t>2</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3773FAC">
            <w:pPr>
              <w:jc w:val="left"/>
            </w:pPr>
            <w:r>
              <w:rPr>
                <w:b w:val="0"/>
                <w:color w:val="000000"/>
                <w:sz w:val="22"/>
              </w:rPr>
              <w:t>弹出「风场数量」窗口，展示下属风场清单</w:t>
            </w:r>
          </w:p>
        </w:tc>
      </w:tr>
    </w:tbl>
    <w:p w14:paraId="52786CCA">
      <w:r>
        <w:drawing>
          <wp:inline distT="0" distB="0" distL="114300" distR="114300">
            <wp:extent cx="5481320" cy="3043555"/>
            <wp:effectExtent l="0" t="0" r="5080" b="4445"/>
            <wp:docPr id="3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8"/>
                    <pic:cNvPicPr>
                      <a:picLocks noChangeAspect="1"/>
                    </pic:cNvPicPr>
                  </pic:nvPicPr>
                  <pic:blipFill>
                    <a:blip r:embed="rId39"/>
                    <a:stretch>
                      <a:fillRect/>
                    </a:stretch>
                  </pic:blipFill>
                  <pic:spPr>
                    <a:xfrm>
                      <a:off x="0" y="0"/>
                      <a:ext cx="5481320" cy="3043555"/>
                    </a:xfrm>
                    <a:prstGeom prst="rect">
                      <a:avLst/>
                    </a:prstGeom>
                    <a:noFill/>
                    <a:ln>
                      <a:noFill/>
                    </a:ln>
                  </pic:spPr>
                </pic:pic>
              </a:graphicData>
            </a:graphic>
          </wp:inline>
        </w:drawing>
      </w:r>
    </w:p>
    <w:p w14:paraId="6F94FFC8">
      <w:r>
        <w:drawing>
          <wp:inline distT="0" distB="0" distL="114300" distR="114300">
            <wp:extent cx="5481320" cy="3043555"/>
            <wp:effectExtent l="0" t="0" r="5080" b="4445"/>
            <wp:docPr id="3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9"/>
                    <pic:cNvPicPr>
                      <a:picLocks noChangeAspect="1"/>
                    </pic:cNvPicPr>
                  </pic:nvPicPr>
                  <pic:blipFill>
                    <a:blip r:embed="rId40"/>
                    <a:stretch>
                      <a:fillRect/>
                    </a:stretch>
                  </pic:blipFill>
                  <pic:spPr>
                    <a:xfrm>
                      <a:off x="0" y="0"/>
                      <a:ext cx="5481320" cy="3043555"/>
                    </a:xfrm>
                    <a:prstGeom prst="rect">
                      <a:avLst/>
                    </a:prstGeom>
                    <a:noFill/>
                    <a:ln>
                      <a:noFill/>
                    </a:ln>
                  </pic:spPr>
                </pic:pic>
              </a:graphicData>
            </a:graphic>
          </wp:inline>
        </w:drawing>
      </w:r>
    </w:p>
    <w:p w14:paraId="2525FACA">
      <w:r>
        <w:rPr>
          <w:b/>
        </w:rPr>
        <w:t>弹窗字段：</w:t>
      </w:r>
      <w:r>
        <w:t xml:space="preserve"> 风场名称、所在省、所在市、海拔高度/米、经度、纬度、额定容量/kW。</w:t>
      </w:r>
    </w:p>
    <w:p w14:paraId="5A0F29DD">
      <w:pPr>
        <w:pStyle w:val="4"/>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cstheme="majorBidi"/>
          <w:b/>
          <w:bCs/>
          <w:color w:val="4F81BD" w:themeColor="accent1"/>
          <w:sz w:val="22"/>
          <w:szCs w:val="22"/>
          <w:lang w:val="en-US" w:eastAsia="en-US" w:bidi="ar-SA"/>
          <w14:textFill>
            <w14:solidFill>
              <w14:schemeClr w14:val="accent1"/>
            </w14:solidFill>
          </w14:textFill>
        </w:rPr>
        <w:t>4</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 xml:space="preserve"> </w:t>
      </w:r>
      <w:r>
        <w:rPr>
          <w:rFonts w:hint="eastAsia" w:cstheme="majorBidi"/>
          <w:b/>
          <w:bCs/>
          <w:color w:val="4F81BD" w:themeColor="accent1"/>
          <w:sz w:val="22"/>
          <w:szCs w:val="22"/>
          <w:lang w:val="en-US" w:eastAsia="zh-CN" w:bidi="ar-SA"/>
          <w14:textFill>
            <w14:solidFill>
              <w14:schemeClr w14:val="accent1"/>
            </w14:solidFill>
          </w14:textFill>
        </w:rPr>
        <w:t>风场</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信息操作说明</w:t>
      </w:r>
    </w:p>
    <w:p w14:paraId="337EB0CF">
      <w:r>
        <w:rPr>
          <w:b/>
        </w:rPr>
        <w:t>入口路径：</w:t>
      </w:r>
      <w:r>
        <w:t xml:space="preserve"> 左侧菜单 → 台账管理 → </w:t>
      </w:r>
      <w:r>
        <w:rPr>
          <w:b/>
        </w:rPr>
        <w:t>风场信息</w:t>
      </w:r>
      <w:r>
        <w:t>。</w:t>
      </w:r>
    </w:p>
    <w:p w14:paraId="3B67552E">
      <w:pPr>
        <w:pStyle w:val="4"/>
        <w:numPr>
          <w:ilvl w:val="0"/>
          <w:numId w:val="0"/>
        </w:numP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cstheme="majorBidi"/>
          <w:b/>
          <w:bCs/>
          <w:color w:val="4F81BD" w:themeColor="accent1"/>
          <w:sz w:val="22"/>
          <w:szCs w:val="22"/>
          <w:lang w:val="en-US" w:eastAsia="en-US" w:bidi="ar-SA"/>
          <w14:textFill>
            <w14:solidFill>
              <w14:schemeClr w14:val="accent1"/>
            </w14:solidFill>
          </w14:textFill>
        </w:rPr>
        <w:t>4</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1</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界面布局</w:t>
      </w:r>
    </w:p>
    <w:p w14:paraId="0443E0A3"/>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284FEA54">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0C677F22">
            <w:pPr>
              <w:jc w:val="center"/>
            </w:pPr>
            <w:r>
              <w:rPr>
                <w:b/>
                <w:color w:val="FFFFFF"/>
                <w:sz w:val="22"/>
              </w:rPr>
              <w:t>区域</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43FA95D8">
            <w:pPr>
              <w:jc w:val="center"/>
            </w:pPr>
            <w:r>
              <w:rPr>
                <w:b/>
                <w:color w:val="FFFFFF"/>
                <w:sz w:val="22"/>
              </w:rPr>
              <w:t>内容</w:t>
            </w:r>
          </w:p>
        </w:tc>
      </w:tr>
      <w:tr w14:paraId="4BB22CBA">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1CA5FC2E">
            <w:pPr>
              <w:jc w:val="left"/>
            </w:pPr>
            <w:r>
              <w:rPr>
                <w:b w:val="0"/>
                <w:color w:val="000000"/>
                <w:sz w:val="22"/>
              </w:rPr>
              <w:t>筛选栏</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6408C82">
            <w:pPr>
              <w:jc w:val="left"/>
            </w:pPr>
            <w:r>
              <w:rPr>
                <w:b w:val="0"/>
                <w:color w:val="000000"/>
                <w:sz w:val="22"/>
              </w:rPr>
              <w:t>风场名称、选择日期（区间）、所属公司、所在省、「查询」「重置」</w:t>
            </w:r>
          </w:p>
        </w:tc>
      </w:tr>
      <w:tr w14:paraId="44D8F91B">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BAFB852">
            <w:pPr>
              <w:jc w:val="left"/>
            </w:pPr>
            <w:r>
              <w:rPr>
                <w:b w:val="0"/>
                <w:color w:val="000000"/>
                <w:sz w:val="22"/>
              </w:rPr>
              <w:t>工具栏</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63C11E6">
            <w:pPr>
              <w:jc w:val="left"/>
            </w:pPr>
            <w:r>
              <w:rPr>
                <w:b w:val="0"/>
                <w:color w:val="000000"/>
                <w:sz w:val="22"/>
              </w:rPr>
              <w:t>「导入」「新增」</w:t>
            </w:r>
          </w:p>
        </w:tc>
      </w:tr>
      <w:tr w14:paraId="5B2791C0">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1D055A2B">
            <w:pPr>
              <w:jc w:val="left"/>
            </w:pPr>
            <w:r>
              <w:rPr>
                <w:b w:val="0"/>
                <w:color w:val="000000"/>
                <w:sz w:val="22"/>
              </w:rPr>
              <w:t>列表区</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8B959EA">
            <w:pPr>
              <w:jc w:val="left"/>
            </w:pPr>
            <w:r>
              <w:rPr>
                <w:b w:val="0"/>
                <w:color w:val="000000"/>
                <w:sz w:val="22"/>
              </w:rPr>
              <w:t>分页表格</w:t>
            </w:r>
          </w:p>
        </w:tc>
      </w:tr>
    </w:tbl>
    <w:p w14:paraId="58FBD905">
      <w:r>
        <w:drawing>
          <wp:inline distT="0" distB="0" distL="114300" distR="114300">
            <wp:extent cx="5481320" cy="3043555"/>
            <wp:effectExtent l="0" t="0" r="5080" b="4445"/>
            <wp:docPr id="3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0"/>
                    <pic:cNvPicPr>
                      <a:picLocks noChangeAspect="1"/>
                    </pic:cNvPicPr>
                  </pic:nvPicPr>
                  <pic:blipFill>
                    <a:blip r:embed="rId41"/>
                    <a:stretch>
                      <a:fillRect/>
                    </a:stretch>
                  </pic:blipFill>
                  <pic:spPr>
                    <a:xfrm>
                      <a:off x="0" y="0"/>
                      <a:ext cx="5481320" cy="3043555"/>
                    </a:xfrm>
                    <a:prstGeom prst="rect">
                      <a:avLst/>
                    </a:prstGeom>
                    <a:noFill/>
                    <a:ln>
                      <a:noFill/>
                    </a:ln>
                  </pic:spPr>
                </pic:pic>
              </a:graphicData>
            </a:graphic>
          </wp:inline>
        </w:drawing>
      </w:r>
    </w:p>
    <w:p w14:paraId="77226F9C">
      <w:r>
        <w:rPr>
          <w:b/>
        </w:rPr>
        <w:t>列表字段：</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42E626B5">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5057AD59">
            <w:pPr>
              <w:jc w:val="center"/>
            </w:pPr>
            <w:r>
              <w:rPr>
                <w:b/>
                <w:color w:val="FFFFFF"/>
                <w:sz w:val="22"/>
              </w:rPr>
              <w:t>列名</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6DB316F5">
            <w:pPr>
              <w:jc w:val="center"/>
            </w:pPr>
            <w:r>
              <w:rPr>
                <w:b/>
                <w:color w:val="FFFFFF"/>
                <w:sz w:val="22"/>
              </w:rPr>
              <w:t>说明</w:t>
            </w:r>
          </w:p>
        </w:tc>
      </w:tr>
      <w:tr w14:paraId="2015952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169B5FB7">
            <w:pPr>
              <w:jc w:val="left"/>
            </w:pPr>
            <w:r>
              <w:rPr>
                <w:b w:val="0"/>
                <w:color w:val="000000"/>
                <w:sz w:val="22"/>
              </w:rPr>
              <w:t>风场名称</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DF420E8">
            <w:pPr>
              <w:jc w:val="left"/>
            </w:pPr>
            <w:r>
              <w:rPr>
                <w:b w:val="0"/>
                <w:color w:val="000000"/>
                <w:sz w:val="22"/>
              </w:rPr>
              <w:t>点击可打开「风场信息」详情</w:t>
            </w:r>
          </w:p>
        </w:tc>
      </w:tr>
      <w:tr w14:paraId="529960A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A1AB88E">
            <w:pPr>
              <w:jc w:val="left"/>
            </w:pPr>
            <w:r>
              <w:rPr>
                <w:b w:val="0"/>
                <w:color w:val="000000"/>
                <w:sz w:val="22"/>
              </w:rPr>
              <w:t>所属公司</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C8D445A">
            <w:pPr>
              <w:jc w:val="left"/>
            </w:pPr>
            <w:r>
              <w:rPr>
                <w:b w:val="0"/>
                <w:color w:val="000000"/>
                <w:sz w:val="22"/>
              </w:rPr>
              <w:t>关联企业</w:t>
            </w:r>
          </w:p>
        </w:tc>
      </w:tr>
      <w:tr w14:paraId="5CA99584">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4ED2BDB">
            <w:pPr>
              <w:jc w:val="left"/>
            </w:pPr>
            <w:r>
              <w:rPr>
                <w:b w:val="0"/>
                <w:color w:val="000000"/>
                <w:sz w:val="22"/>
              </w:rPr>
              <w:t>风机数量</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2C2040F">
            <w:pPr>
              <w:jc w:val="left"/>
            </w:pPr>
            <w:r>
              <w:rPr>
                <w:b w:val="0"/>
                <w:color w:val="000000"/>
                <w:sz w:val="22"/>
              </w:rPr>
              <w:t>点击可查看该风场风机列表</w:t>
            </w:r>
          </w:p>
        </w:tc>
      </w:tr>
      <w:tr w14:paraId="372FA4F4">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2F6CF18">
            <w:pPr>
              <w:jc w:val="left"/>
            </w:pPr>
            <w:r>
              <w:rPr>
                <w:b w:val="0"/>
                <w:color w:val="000000"/>
                <w:sz w:val="22"/>
              </w:rPr>
              <w:t>测风塔</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1647C55">
            <w:pPr>
              <w:jc w:val="left"/>
            </w:pPr>
            <w:r>
              <w:rPr>
                <w:b w:val="0"/>
                <w:color w:val="000000"/>
                <w:sz w:val="22"/>
              </w:rPr>
              <w:t>点击可查看关联测风塔信息</w:t>
            </w:r>
          </w:p>
        </w:tc>
      </w:tr>
      <w:tr w14:paraId="53D19190">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01E68C1">
            <w:pPr>
              <w:jc w:val="left"/>
            </w:pPr>
            <w:r>
              <w:rPr>
                <w:b w:val="0"/>
                <w:color w:val="000000"/>
                <w:sz w:val="22"/>
              </w:rPr>
              <w:t>合同功率曲线数</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CD6E051">
            <w:pPr>
              <w:jc w:val="left"/>
            </w:pPr>
            <w:r>
              <w:rPr>
                <w:b w:val="0"/>
                <w:color w:val="000000"/>
                <w:sz w:val="22"/>
              </w:rPr>
              <w:t>点击可查看已上传合同功率曲线，支持删除/下载</w:t>
            </w:r>
          </w:p>
        </w:tc>
      </w:tr>
      <w:tr w14:paraId="1B9629A9">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EC83D50">
            <w:pPr>
              <w:jc w:val="left"/>
            </w:pPr>
            <w:r>
              <w:rPr>
                <w:b w:val="0"/>
                <w:color w:val="000000"/>
                <w:sz w:val="22"/>
              </w:rPr>
              <w:t>所在省/市、创建时间、状态</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BC966F7">
            <w:pPr>
              <w:jc w:val="left"/>
            </w:pPr>
            <w:r>
              <w:rPr>
                <w:b w:val="0"/>
                <w:color w:val="000000"/>
                <w:sz w:val="22"/>
              </w:rPr>
              <w:t>基础属性</w:t>
            </w:r>
          </w:p>
        </w:tc>
      </w:tr>
      <w:tr w14:paraId="411EE969">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4D849C5">
            <w:pPr>
              <w:jc w:val="left"/>
            </w:pPr>
            <w:r>
              <w:rPr>
                <w:b w:val="0"/>
                <w:color w:val="000000"/>
                <w:sz w:val="22"/>
              </w:rPr>
              <w:t>操作</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F290F58">
            <w:pPr>
              <w:jc w:val="left"/>
            </w:pPr>
            <w:r>
              <w:rPr>
                <w:b w:val="0"/>
                <w:color w:val="000000"/>
                <w:sz w:val="22"/>
              </w:rPr>
              <w:t>编辑、上传、启用/停用、批量更改、删除</w:t>
            </w:r>
          </w:p>
        </w:tc>
      </w:tr>
    </w:tbl>
    <w:p w14:paraId="5AEECF9B"/>
    <w:p w14:paraId="63A31C41">
      <w:pPr>
        <w:pStyle w:val="4"/>
        <w:numPr>
          <w:ilvl w:val="0"/>
          <w:numId w:val="0"/>
        </w:numP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cstheme="majorBidi"/>
          <w:b/>
          <w:bCs/>
          <w:color w:val="4F81BD" w:themeColor="accent1"/>
          <w:sz w:val="22"/>
          <w:szCs w:val="22"/>
          <w:lang w:val="en-US" w:eastAsia="en-US" w:bidi="ar-SA"/>
          <w14:textFill>
            <w14:solidFill>
              <w14:schemeClr w14:val="accent1"/>
            </w14:solidFill>
          </w14:textFill>
        </w:rPr>
        <w:t>4</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eastAsia" w:cstheme="majorBidi"/>
          <w:b/>
          <w:bCs/>
          <w:color w:val="4F81BD" w:themeColor="accent1"/>
          <w:sz w:val="22"/>
          <w:szCs w:val="22"/>
          <w:lang w:val="en-US" w:eastAsia="zh-CN" w:bidi="ar-SA"/>
          <w14:textFill>
            <w14:solidFill>
              <w14:schemeClr w14:val="accent1"/>
            </w14:solidFill>
          </w14:textFill>
        </w:rPr>
        <w:t>2</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查询与重置</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720255B7">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47BDC51F">
            <w:pPr>
              <w:jc w:val="center"/>
            </w:pPr>
            <w:r>
              <w:rPr>
                <w:b/>
                <w:color w:val="FFFFFF"/>
                <w:sz w:val="22"/>
              </w:rPr>
              <w:t>步骤</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7C210B89">
            <w:pPr>
              <w:jc w:val="center"/>
            </w:pPr>
            <w:r>
              <w:rPr>
                <w:b/>
                <w:color w:val="FFFFFF"/>
                <w:sz w:val="22"/>
              </w:rPr>
              <w:t>操作</w:t>
            </w:r>
          </w:p>
        </w:tc>
      </w:tr>
      <w:tr w14:paraId="0EEE8B2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7E69D62">
            <w:pPr>
              <w:jc w:val="left"/>
            </w:pPr>
            <w:r>
              <w:rPr>
                <w:b w:val="0"/>
                <w:color w:val="000000"/>
                <w:sz w:val="22"/>
              </w:rPr>
              <w:t>1</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5B5BF480">
            <w:pPr>
              <w:jc w:val="left"/>
            </w:pPr>
            <w:r>
              <w:rPr>
                <w:b w:val="0"/>
                <w:color w:val="000000"/>
                <w:sz w:val="22"/>
              </w:rPr>
              <w:t>按需填写风场名称、日期区间、所属公司、所在省</w:t>
            </w:r>
          </w:p>
        </w:tc>
      </w:tr>
      <w:tr w14:paraId="0C6DD136">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2EE65E0">
            <w:pPr>
              <w:jc w:val="left"/>
            </w:pPr>
            <w:r>
              <w:rPr>
                <w:b w:val="0"/>
                <w:color w:val="000000"/>
                <w:sz w:val="22"/>
              </w:rPr>
              <w:t>2</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D72FBD4">
            <w:pPr>
              <w:jc w:val="left"/>
            </w:pPr>
            <w:r>
              <w:rPr>
                <w:b w:val="0"/>
                <w:color w:val="000000"/>
                <w:sz w:val="22"/>
              </w:rPr>
              <w:t>点击「查询」刷新列表；点击「重置」清空条件</w:t>
            </w:r>
          </w:p>
        </w:tc>
      </w:tr>
    </w:tbl>
    <w:p w14:paraId="38012896"/>
    <w:p w14:paraId="3CE0AFD5">
      <w:pPr>
        <w:pStyle w:val="4"/>
        <w:numPr>
          <w:ilvl w:val="0"/>
          <w:numId w:val="0"/>
        </w:numP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cstheme="majorBidi"/>
          <w:b/>
          <w:bCs/>
          <w:color w:val="4F81BD" w:themeColor="accent1"/>
          <w:sz w:val="22"/>
          <w:szCs w:val="22"/>
          <w:lang w:val="en-US" w:eastAsia="en-US" w:bidi="ar-SA"/>
          <w14:textFill>
            <w14:solidFill>
              <w14:schemeClr w14:val="accent1"/>
            </w14:solidFill>
          </w14:textFill>
        </w:rPr>
        <w:t>4</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eastAsia" w:cstheme="majorBidi"/>
          <w:b/>
          <w:bCs/>
          <w:color w:val="4F81BD" w:themeColor="accent1"/>
          <w:sz w:val="22"/>
          <w:szCs w:val="22"/>
          <w:lang w:val="en-US" w:eastAsia="zh-CN" w:bidi="ar-SA"/>
          <w14:textFill>
            <w14:solidFill>
              <w14:schemeClr w14:val="accent1"/>
            </w14:solidFill>
          </w14:textFill>
        </w:rPr>
        <w:t>3</w:t>
      </w:r>
      <w:r>
        <w:t xml:space="preserve"> </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导入风场</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795008CD">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05B9D915">
            <w:pPr>
              <w:jc w:val="center"/>
            </w:pPr>
            <w:r>
              <w:rPr>
                <w:b/>
                <w:color w:val="FFFFFF"/>
                <w:sz w:val="22"/>
              </w:rPr>
              <w:t>步骤</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7D4D9C69">
            <w:pPr>
              <w:jc w:val="center"/>
            </w:pPr>
            <w:r>
              <w:rPr>
                <w:b/>
                <w:color w:val="FFFFFF"/>
                <w:sz w:val="22"/>
              </w:rPr>
              <w:t>操作</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7727FE7D">
            <w:pPr>
              <w:jc w:val="center"/>
            </w:pPr>
            <w:r>
              <w:rPr>
                <w:b/>
                <w:color w:val="FFFFFF"/>
                <w:sz w:val="22"/>
              </w:rPr>
              <w:t>说明</w:t>
            </w:r>
          </w:p>
        </w:tc>
      </w:tr>
      <w:tr w14:paraId="23850C31">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B321ADD">
            <w:pPr>
              <w:jc w:val="left"/>
            </w:pPr>
            <w:r>
              <w:rPr>
                <w:b w:val="0"/>
                <w:color w:val="000000"/>
                <w:sz w:val="22"/>
              </w:rPr>
              <w:t>1</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75D4ACE">
            <w:pPr>
              <w:jc w:val="left"/>
            </w:pPr>
            <w:r>
              <w:rPr>
                <w:b w:val="0"/>
                <w:color w:val="000000"/>
                <w:sz w:val="22"/>
              </w:rPr>
              <w:t>点击「导入」</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56435AC5">
            <w:pPr>
              <w:jc w:val="left"/>
            </w:pPr>
            <w:r>
              <w:rPr>
                <w:b w:val="0"/>
                <w:color w:val="000000"/>
                <w:sz w:val="22"/>
              </w:rPr>
              <w:t>打开「导入文件」弹窗</w:t>
            </w:r>
          </w:p>
        </w:tc>
      </w:tr>
      <w:tr w14:paraId="673268B3">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DB745EB">
            <w:pPr>
              <w:jc w:val="left"/>
            </w:pPr>
            <w:r>
              <w:rPr>
                <w:b w:val="0"/>
                <w:color w:val="000000"/>
                <w:sz w:val="22"/>
              </w:rPr>
              <w:t>2</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55CE0A3">
            <w:pPr>
              <w:jc w:val="left"/>
            </w:pPr>
            <w:r>
              <w:rPr>
                <w:b w:val="0"/>
                <w:color w:val="000000"/>
                <w:sz w:val="22"/>
              </w:rPr>
              <w:t>按提示下载导入模板</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6BA75A6">
            <w:pPr>
              <w:jc w:val="left"/>
            </w:pPr>
            <w:r>
              <w:rPr>
                <w:b w:val="0"/>
                <w:color w:val="000000"/>
                <w:sz w:val="22"/>
              </w:rPr>
              <w:t>按模板填写数据</w:t>
            </w:r>
          </w:p>
        </w:tc>
      </w:tr>
      <w:tr w14:paraId="47903D3E">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A65DBEC">
            <w:pPr>
              <w:jc w:val="left"/>
            </w:pPr>
            <w:r>
              <w:rPr>
                <w:b w:val="0"/>
                <w:color w:val="000000"/>
                <w:sz w:val="22"/>
              </w:rPr>
              <w:t>3</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FADD63D">
            <w:pPr>
              <w:jc w:val="left"/>
            </w:pPr>
            <w:r>
              <w:rPr>
                <w:b w:val="0"/>
                <w:color w:val="000000"/>
                <w:sz w:val="22"/>
              </w:rPr>
              <w:t>选择所属公司</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5E620F70">
            <w:pPr>
              <w:jc w:val="left"/>
            </w:pPr>
            <w:r>
              <w:rPr>
                <w:b w:val="0"/>
                <w:color w:val="000000"/>
                <w:sz w:val="22"/>
              </w:rPr>
              <w:t>组织树选择，必填</w:t>
            </w:r>
          </w:p>
        </w:tc>
      </w:tr>
      <w:tr w14:paraId="4C2C69E1">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EC55B1E">
            <w:pPr>
              <w:jc w:val="left"/>
            </w:pPr>
            <w:r>
              <w:rPr>
                <w:b w:val="0"/>
                <w:color w:val="000000"/>
                <w:sz w:val="22"/>
              </w:rPr>
              <w:t>4</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EC0AA78">
            <w:pPr>
              <w:jc w:val="left"/>
            </w:pPr>
            <w:r>
              <w:rPr>
                <w:b w:val="0"/>
                <w:color w:val="000000"/>
                <w:sz w:val="22"/>
              </w:rPr>
              <w:t>上传 xlsx 文件</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2C1D806">
            <w:pPr>
              <w:jc w:val="left"/>
            </w:pPr>
            <w:r>
              <w:rPr>
                <w:b w:val="0"/>
                <w:color w:val="000000"/>
                <w:sz w:val="22"/>
              </w:rPr>
              <w:t>仅支持 xlsx，且不超过 5MB</w:t>
            </w:r>
          </w:p>
        </w:tc>
      </w:tr>
      <w:tr w14:paraId="7FBEB510">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57A8F6ED">
            <w:pPr>
              <w:jc w:val="left"/>
            </w:pPr>
            <w:r>
              <w:rPr>
                <w:b w:val="0"/>
                <w:color w:val="000000"/>
                <w:sz w:val="22"/>
              </w:rPr>
              <w:t>5</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718F5A13">
            <w:pPr>
              <w:jc w:val="left"/>
            </w:pPr>
            <w:r>
              <w:rPr>
                <w:b w:val="0"/>
                <w:color w:val="000000"/>
                <w:sz w:val="22"/>
              </w:rPr>
              <w:t>点击提交</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4DAE9CBC">
            <w:pPr>
              <w:jc w:val="left"/>
            </w:pPr>
            <w:r>
              <w:rPr>
                <w:b w:val="0"/>
                <w:color w:val="000000"/>
                <w:sz w:val="22"/>
              </w:rPr>
              <w:t>未选公司或未上传附件时系统给出警告</w:t>
            </w:r>
          </w:p>
        </w:tc>
      </w:tr>
    </w:tbl>
    <w:p w14:paraId="32E4C341">
      <w:r>
        <w:drawing>
          <wp:inline distT="0" distB="0" distL="114300" distR="114300">
            <wp:extent cx="5481320" cy="3032760"/>
            <wp:effectExtent l="0" t="0" r="5080" b="15240"/>
            <wp:docPr id="3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1"/>
                    <pic:cNvPicPr>
                      <a:picLocks noChangeAspect="1"/>
                    </pic:cNvPicPr>
                  </pic:nvPicPr>
                  <pic:blipFill>
                    <a:blip r:embed="rId42"/>
                    <a:stretch>
                      <a:fillRect/>
                    </a:stretch>
                  </pic:blipFill>
                  <pic:spPr>
                    <a:xfrm>
                      <a:off x="0" y="0"/>
                      <a:ext cx="5481320" cy="3032760"/>
                    </a:xfrm>
                    <a:prstGeom prst="rect">
                      <a:avLst/>
                    </a:prstGeom>
                    <a:noFill/>
                    <a:ln>
                      <a:noFill/>
                    </a:ln>
                  </pic:spPr>
                </pic:pic>
              </a:graphicData>
            </a:graphic>
          </wp:inline>
        </w:drawing>
      </w:r>
    </w:p>
    <w:p w14:paraId="1A982E37">
      <w:r>
        <w:drawing>
          <wp:inline distT="0" distB="0" distL="114300" distR="114300">
            <wp:extent cx="5481320" cy="3040380"/>
            <wp:effectExtent l="0" t="0" r="5080" b="7620"/>
            <wp:docPr id="3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2"/>
                    <pic:cNvPicPr>
                      <a:picLocks noChangeAspect="1"/>
                    </pic:cNvPicPr>
                  </pic:nvPicPr>
                  <pic:blipFill>
                    <a:blip r:embed="rId43"/>
                    <a:stretch>
                      <a:fillRect/>
                    </a:stretch>
                  </pic:blipFill>
                  <pic:spPr>
                    <a:xfrm>
                      <a:off x="0" y="0"/>
                      <a:ext cx="5481320" cy="3040380"/>
                    </a:xfrm>
                    <a:prstGeom prst="rect">
                      <a:avLst/>
                    </a:prstGeom>
                    <a:noFill/>
                    <a:ln>
                      <a:noFill/>
                    </a:ln>
                  </pic:spPr>
                </pic:pic>
              </a:graphicData>
            </a:graphic>
          </wp:inline>
        </w:drawing>
      </w:r>
    </w:p>
    <w:p w14:paraId="603FF70C">
      <w:pPr>
        <w:pStyle w:val="4"/>
        <w:numPr>
          <w:ilvl w:val="0"/>
          <w:numId w:val="0"/>
        </w:numP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cstheme="majorBidi"/>
          <w:b/>
          <w:bCs/>
          <w:color w:val="4F81BD" w:themeColor="accent1"/>
          <w:sz w:val="22"/>
          <w:szCs w:val="22"/>
          <w:lang w:val="en-US" w:eastAsia="en-US" w:bidi="ar-SA"/>
          <w14:textFill>
            <w14:solidFill>
              <w14:schemeClr w14:val="accent1"/>
            </w14:solidFill>
          </w14:textFill>
        </w:rPr>
        <w:t>4</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eastAsia" w:cstheme="majorBidi"/>
          <w:b/>
          <w:bCs/>
          <w:color w:val="4F81BD" w:themeColor="accent1"/>
          <w:sz w:val="22"/>
          <w:szCs w:val="22"/>
          <w:lang w:val="en-US" w:eastAsia="zh-CN" w:bidi="ar-SA"/>
          <w14:textFill>
            <w14:solidFill>
              <w14:schemeClr w14:val="accent1"/>
            </w14:solidFill>
          </w14:textFill>
        </w:rPr>
        <w:t>4</w:t>
      </w:r>
      <w:r>
        <w:t xml:space="preserve"> </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新增 / 编辑风场</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04105791">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5A2D85A3">
            <w:pPr>
              <w:jc w:val="center"/>
            </w:pPr>
            <w:r>
              <w:rPr>
                <w:b/>
                <w:color w:val="FFFFFF"/>
                <w:sz w:val="22"/>
              </w:rPr>
              <w:t>步骤</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74B6AD10">
            <w:pPr>
              <w:jc w:val="center"/>
            </w:pPr>
            <w:r>
              <w:rPr>
                <w:b/>
                <w:color w:val="FFFFFF"/>
                <w:sz w:val="22"/>
              </w:rPr>
              <w:t>操作</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1A896A31">
            <w:pPr>
              <w:jc w:val="center"/>
            </w:pPr>
            <w:r>
              <w:rPr>
                <w:b/>
                <w:color w:val="FFFFFF"/>
                <w:sz w:val="22"/>
              </w:rPr>
              <w:t>说明</w:t>
            </w:r>
          </w:p>
        </w:tc>
      </w:tr>
      <w:tr w14:paraId="10E67100">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9C898D3">
            <w:pPr>
              <w:jc w:val="left"/>
            </w:pPr>
            <w:r>
              <w:rPr>
                <w:b w:val="0"/>
                <w:color w:val="000000"/>
                <w:sz w:val="22"/>
              </w:rPr>
              <w:t>1</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A9119C6">
            <w:pPr>
              <w:jc w:val="left"/>
            </w:pPr>
            <w:r>
              <w:rPr>
                <w:b w:val="0"/>
                <w:color w:val="000000"/>
                <w:sz w:val="22"/>
              </w:rPr>
              <w:t>点击「新增」或行内「编辑」</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48CBC6A1">
            <w:pPr>
              <w:jc w:val="left"/>
            </w:pPr>
            <w:r>
              <w:rPr>
                <w:b w:val="0"/>
                <w:color w:val="000000"/>
                <w:sz w:val="22"/>
              </w:rPr>
              <w:t>打开宽表单弹窗</w:t>
            </w:r>
          </w:p>
        </w:tc>
      </w:tr>
      <w:tr w14:paraId="7FFFA6BF">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21BA00A">
            <w:pPr>
              <w:jc w:val="left"/>
            </w:pPr>
            <w:r>
              <w:rPr>
                <w:b w:val="0"/>
                <w:color w:val="000000"/>
                <w:sz w:val="22"/>
              </w:rPr>
              <w:t>2</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F5E0095">
            <w:pPr>
              <w:jc w:val="left"/>
            </w:pPr>
            <w:r>
              <w:rPr>
                <w:b w:val="0"/>
                <w:color w:val="000000"/>
                <w:sz w:val="22"/>
              </w:rPr>
              <w:t>填写必填字段</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17F060D">
            <w:pPr>
              <w:jc w:val="left"/>
            </w:pPr>
            <w:r>
              <w:rPr>
                <w:b w:val="0"/>
                <w:color w:val="000000"/>
                <w:sz w:val="22"/>
              </w:rPr>
              <w:t>见下表</w:t>
            </w:r>
          </w:p>
        </w:tc>
      </w:tr>
      <w:tr w14:paraId="1DD0507B">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A1D3ACE">
            <w:pPr>
              <w:jc w:val="left"/>
            </w:pPr>
            <w:r>
              <w:rPr>
                <w:b w:val="0"/>
                <w:color w:val="000000"/>
                <w:sz w:val="22"/>
              </w:rPr>
              <w:t>3</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7D4DC756">
            <w:pPr>
              <w:jc w:val="left"/>
            </w:pPr>
            <w:r>
              <w:rPr>
                <w:b w:val="0"/>
                <w:color w:val="000000"/>
                <w:sz w:val="22"/>
              </w:rPr>
              <w:t>（可选）点击「创建机型」</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2B4F192">
            <w:pPr>
              <w:jc w:val="left"/>
            </w:pPr>
            <w:r>
              <w:rPr>
                <w:b w:val="0"/>
                <w:color w:val="000000"/>
                <w:sz w:val="22"/>
              </w:rPr>
              <w:t>新窗口打开机型信息页，便于补录机型</w:t>
            </w:r>
          </w:p>
        </w:tc>
      </w:tr>
      <w:tr w14:paraId="025E7E4F">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D7789D8">
            <w:pPr>
              <w:jc w:val="left"/>
            </w:pPr>
            <w:r>
              <w:rPr>
                <w:b w:val="0"/>
                <w:color w:val="000000"/>
                <w:sz w:val="22"/>
              </w:rPr>
              <w:t>4</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787FB2A">
            <w:pPr>
              <w:jc w:val="left"/>
            </w:pPr>
            <w:r>
              <w:rPr>
                <w:b w:val="0"/>
                <w:color w:val="000000"/>
                <w:sz w:val="22"/>
              </w:rPr>
              <w:t>确定保存</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1FABCE5">
            <w:pPr>
              <w:jc w:val="left"/>
            </w:pPr>
            <w:r>
              <w:rPr>
                <w:b w:val="0"/>
                <w:color w:val="000000"/>
                <w:sz w:val="22"/>
              </w:rPr>
              <w:t>编辑时可管理已上传附件（删除）</w:t>
            </w:r>
          </w:p>
        </w:tc>
      </w:tr>
    </w:tbl>
    <w:p w14:paraId="039E5565"/>
    <w:p w14:paraId="74FDF6F7">
      <w:r>
        <w:rPr>
          <w:b/>
        </w:rPr>
        <w:t>主要表单字段：</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343CF3C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51A27452">
            <w:pPr>
              <w:jc w:val="center"/>
            </w:pPr>
            <w:r>
              <w:rPr>
                <w:b/>
                <w:color w:val="FFFFFF"/>
                <w:sz w:val="22"/>
              </w:rPr>
              <w:t>字段</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61DB2A0D">
            <w:pPr>
              <w:jc w:val="center"/>
            </w:pPr>
            <w:r>
              <w:rPr>
                <w:b/>
                <w:color w:val="FFFFFF"/>
                <w:sz w:val="22"/>
              </w:rPr>
              <w:t>是否必填</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1304076C">
            <w:pPr>
              <w:jc w:val="center"/>
            </w:pPr>
            <w:r>
              <w:rPr>
                <w:b/>
                <w:color w:val="FFFFFF"/>
                <w:sz w:val="22"/>
              </w:rPr>
              <w:t>说明</w:t>
            </w:r>
          </w:p>
        </w:tc>
      </w:tr>
      <w:tr w14:paraId="5661CDA0">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0569EA1">
            <w:pPr>
              <w:jc w:val="left"/>
            </w:pPr>
            <w:r>
              <w:rPr>
                <w:b w:val="0"/>
                <w:color w:val="000000"/>
                <w:sz w:val="22"/>
              </w:rPr>
              <w:t>风场名称</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33A02E7">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80E354B">
            <w:pPr>
              <w:jc w:val="left"/>
            </w:pPr>
          </w:p>
        </w:tc>
      </w:tr>
      <w:tr w14:paraId="514C1B8D">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57680D9">
            <w:pPr>
              <w:jc w:val="left"/>
            </w:pPr>
            <w:r>
              <w:rPr>
                <w:b w:val="0"/>
                <w:color w:val="000000"/>
                <w:sz w:val="22"/>
              </w:rPr>
              <w:t>空气密度 kg/m³</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63BDF30">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2DCED25">
            <w:pPr>
              <w:jc w:val="left"/>
            </w:pPr>
            <w:r>
              <w:rPr>
                <w:b w:val="0"/>
                <w:color w:val="000000"/>
                <w:sz w:val="22"/>
              </w:rPr>
              <w:t>数字</w:t>
            </w:r>
          </w:p>
        </w:tc>
      </w:tr>
      <w:tr w14:paraId="2A5CDF71">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45809A97">
            <w:pPr>
              <w:jc w:val="left"/>
            </w:pPr>
            <w:r>
              <w:rPr>
                <w:b w:val="0"/>
                <w:color w:val="000000"/>
                <w:sz w:val="22"/>
              </w:rPr>
              <w:t>所属公司</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48F07239">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515CC8B5">
            <w:pPr>
              <w:jc w:val="left"/>
            </w:pPr>
            <w:r>
              <w:rPr>
                <w:b w:val="0"/>
                <w:color w:val="000000"/>
                <w:sz w:val="22"/>
              </w:rPr>
              <w:t>树形选择</w:t>
            </w:r>
          </w:p>
        </w:tc>
      </w:tr>
      <w:tr w14:paraId="292D7421">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8E4AED2">
            <w:pPr>
              <w:jc w:val="left"/>
            </w:pPr>
            <w:r>
              <w:rPr>
                <w:b w:val="0"/>
                <w:color w:val="000000"/>
                <w:sz w:val="22"/>
              </w:rPr>
              <w:t>海拔高度/米</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850D229">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E3D1E9B">
            <w:pPr>
              <w:jc w:val="left"/>
            </w:pPr>
            <w:r>
              <w:rPr>
                <w:b w:val="0"/>
                <w:color w:val="000000"/>
                <w:sz w:val="22"/>
              </w:rPr>
              <w:t>数字</w:t>
            </w:r>
          </w:p>
        </w:tc>
      </w:tr>
      <w:tr w14:paraId="295735D5">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043D240">
            <w:pPr>
              <w:jc w:val="left"/>
            </w:pPr>
            <w:r>
              <w:rPr>
                <w:b w:val="0"/>
                <w:color w:val="000000"/>
                <w:sz w:val="22"/>
              </w:rPr>
              <w:t>所在省 / 所在市</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78A698FD">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F06632F">
            <w:pPr>
              <w:jc w:val="left"/>
            </w:pPr>
            <w:r>
              <w:rPr>
                <w:b w:val="0"/>
                <w:color w:val="000000"/>
                <w:sz w:val="22"/>
              </w:rPr>
              <w:t>省市联动</w:t>
            </w:r>
          </w:p>
        </w:tc>
      </w:tr>
      <w:tr w14:paraId="7E88E28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7247AE9">
            <w:pPr>
              <w:jc w:val="left"/>
            </w:pPr>
            <w:r>
              <w:rPr>
                <w:b w:val="0"/>
                <w:color w:val="000000"/>
                <w:sz w:val="22"/>
              </w:rPr>
              <w:t>测风塔</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0DD27C9">
            <w:pPr>
              <w:jc w:val="left"/>
            </w:pPr>
            <w:r>
              <w:rPr>
                <w:b w:val="0"/>
                <w:color w:val="000000"/>
                <w:sz w:val="22"/>
              </w:rPr>
              <w:t>否</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6D39B5C">
            <w:pPr>
              <w:jc w:val="left"/>
            </w:pPr>
            <w:r>
              <w:rPr>
                <w:b w:val="0"/>
                <w:color w:val="000000"/>
                <w:sz w:val="22"/>
              </w:rPr>
              <w:t>多选关联</w:t>
            </w:r>
          </w:p>
        </w:tc>
      </w:tr>
      <w:tr w14:paraId="547076F5">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8E9C59B">
            <w:pPr>
              <w:jc w:val="left"/>
            </w:pPr>
            <w:r>
              <w:rPr>
                <w:b w:val="0"/>
                <w:color w:val="000000"/>
                <w:sz w:val="22"/>
              </w:rPr>
              <w:t>经纬度类型</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5E6201F">
            <w:pPr>
              <w:jc w:val="left"/>
              <w:rPr>
                <w:rFonts w:hint="eastAsia" w:eastAsia="宋体"/>
                <w:lang w:val="en-US" w:eastAsia="zh-CN"/>
              </w:rPr>
            </w:pPr>
            <w:r>
              <w:rPr>
                <w:rFonts w:hint="eastAsia"/>
                <w:lang w:val="en-US" w:eastAsia="zh-CN"/>
              </w:rPr>
              <w:t>否</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8E0A743">
            <w:pPr>
              <w:jc w:val="left"/>
            </w:pPr>
            <w:r>
              <w:rPr>
                <w:b w:val="0"/>
                <w:color w:val="000000"/>
                <w:sz w:val="22"/>
              </w:rPr>
              <w:t>十进制或度分秒</w:t>
            </w:r>
          </w:p>
        </w:tc>
      </w:tr>
      <w:tr w14:paraId="34842552">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E76B2F8">
            <w:pPr>
              <w:jc w:val="left"/>
            </w:pPr>
            <w:r>
              <w:rPr>
                <w:b w:val="0"/>
                <w:color w:val="000000"/>
                <w:sz w:val="22"/>
              </w:rPr>
              <w:t>经度 / 纬度</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4CB5FAB">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0E0F377">
            <w:pPr>
              <w:jc w:val="left"/>
            </w:pPr>
            <w:r>
              <w:rPr>
                <w:b w:val="0"/>
                <w:color w:val="000000"/>
                <w:sz w:val="22"/>
              </w:rPr>
              <w:t>数字</w:t>
            </w:r>
          </w:p>
        </w:tc>
      </w:tr>
    </w:tbl>
    <w:p w14:paraId="18199F1B">
      <w:r>
        <w:drawing>
          <wp:inline distT="0" distB="0" distL="114300" distR="114300">
            <wp:extent cx="5481320" cy="3032760"/>
            <wp:effectExtent l="0" t="0" r="5080" b="15240"/>
            <wp:docPr id="3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3"/>
                    <pic:cNvPicPr>
                      <a:picLocks noChangeAspect="1"/>
                    </pic:cNvPicPr>
                  </pic:nvPicPr>
                  <pic:blipFill>
                    <a:blip r:embed="rId44"/>
                    <a:stretch>
                      <a:fillRect/>
                    </a:stretch>
                  </pic:blipFill>
                  <pic:spPr>
                    <a:xfrm>
                      <a:off x="0" y="0"/>
                      <a:ext cx="5481320" cy="3032760"/>
                    </a:xfrm>
                    <a:prstGeom prst="rect">
                      <a:avLst/>
                    </a:prstGeom>
                    <a:noFill/>
                    <a:ln>
                      <a:noFill/>
                    </a:ln>
                  </pic:spPr>
                </pic:pic>
              </a:graphicData>
            </a:graphic>
          </wp:inline>
        </w:drawing>
      </w:r>
    </w:p>
    <w:p w14:paraId="33D99DC7">
      <w:pPr>
        <w:pStyle w:val="4"/>
        <w:numPr>
          <w:ilvl w:val="0"/>
          <w:numId w:val="0"/>
        </w:numP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cstheme="majorBidi"/>
          <w:b/>
          <w:bCs/>
          <w:color w:val="4F81BD" w:themeColor="accent1"/>
          <w:sz w:val="22"/>
          <w:szCs w:val="22"/>
          <w:lang w:val="en-US" w:eastAsia="en-US" w:bidi="ar-SA"/>
          <w14:textFill>
            <w14:solidFill>
              <w14:schemeClr w14:val="accent1"/>
            </w14:solidFill>
          </w14:textFill>
        </w:rPr>
        <w:t>4</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eastAsia" w:cstheme="majorBidi"/>
          <w:b/>
          <w:bCs/>
          <w:color w:val="4F81BD" w:themeColor="accent1"/>
          <w:sz w:val="22"/>
          <w:szCs w:val="22"/>
          <w:lang w:val="en-US" w:eastAsia="zh-CN" w:bidi="ar-SA"/>
          <w14:textFill>
            <w14:solidFill>
              <w14:schemeClr w14:val="accent1"/>
            </w14:solidFill>
          </w14:textFill>
        </w:rPr>
        <w:t>5</w:t>
      </w:r>
      <w:r>
        <w:t xml:space="preserve"> </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上传文件</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38725207">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5A08A434">
            <w:pPr>
              <w:jc w:val="center"/>
            </w:pPr>
            <w:r>
              <w:rPr>
                <w:b/>
                <w:color w:val="FFFFFF"/>
                <w:sz w:val="22"/>
              </w:rPr>
              <w:t>步骤</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49FB23CF">
            <w:pPr>
              <w:jc w:val="center"/>
            </w:pPr>
            <w:r>
              <w:rPr>
                <w:b/>
                <w:color w:val="FFFFFF"/>
                <w:sz w:val="22"/>
              </w:rPr>
              <w:t>操作</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4E0F6AC5">
            <w:pPr>
              <w:jc w:val="center"/>
            </w:pPr>
            <w:r>
              <w:rPr>
                <w:b/>
                <w:color w:val="FFFFFF"/>
                <w:sz w:val="22"/>
              </w:rPr>
              <w:t>说明</w:t>
            </w:r>
          </w:p>
        </w:tc>
      </w:tr>
      <w:tr w14:paraId="0993F606">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DCE034D">
            <w:pPr>
              <w:jc w:val="left"/>
            </w:pPr>
            <w:r>
              <w:rPr>
                <w:b w:val="0"/>
                <w:color w:val="000000"/>
                <w:sz w:val="22"/>
              </w:rPr>
              <w:t>1</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EA6F173">
            <w:pPr>
              <w:jc w:val="left"/>
            </w:pPr>
            <w:r>
              <w:rPr>
                <w:b w:val="0"/>
                <w:color w:val="000000"/>
                <w:sz w:val="22"/>
              </w:rPr>
              <w:t>点击行内「上传」</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54F9CC15">
            <w:pPr>
              <w:jc w:val="left"/>
            </w:pPr>
            <w:r>
              <w:rPr>
                <w:b w:val="0"/>
                <w:color w:val="000000"/>
                <w:sz w:val="22"/>
              </w:rPr>
              <w:t>打开「上传文件」弹窗</w:t>
            </w:r>
          </w:p>
        </w:tc>
      </w:tr>
      <w:tr w14:paraId="5C426D15">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2010CCD">
            <w:pPr>
              <w:jc w:val="left"/>
            </w:pPr>
            <w:r>
              <w:rPr>
                <w:b w:val="0"/>
                <w:color w:val="000000"/>
                <w:sz w:val="22"/>
              </w:rPr>
              <w:t>2</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4CA5283">
            <w:pPr>
              <w:jc w:val="left"/>
            </w:pPr>
            <w:r>
              <w:rPr>
                <w:b w:val="0"/>
                <w:color w:val="000000"/>
                <w:sz w:val="22"/>
              </w:rPr>
              <w:t>选择文件类型</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53F0381">
            <w:pPr>
              <w:jc w:val="left"/>
            </w:pPr>
            <w:r>
              <w:rPr>
                <w:b w:val="0"/>
                <w:color w:val="000000"/>
                <w:sz w:val="22"/>
              </w:rPr>
              <w:t>合同功率曲线 或 资源文件</w:t>
            </w:r>
          </w:p>
        </w:tc>
      </w:tr>
      <w:tr w14:paraId="675A8D96">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72F1BC6A">
            <w:pPr>
              <w:jc w:val="left"/>
            </w:pPr>
            <w:r>
              <w:rPr>
                <w:b w:val="0"/>
                <w:color w:val="000000"/>
                <w:sz w:val="22"/>
              </w:rPr>
              <w:t>3</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343D930">
            <w:pPr>
              <w:jc w:val="left"/>
            </w:pPr>
            <w:r>
              <w:rPr>
                <w:b w:val="0"/>
                <w:color w:val="000000"/>
                <w:sz w:val="22"/>
              </w:rPr>
              <w:t>按类型补充信息并上传</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44392AF">
            <w:pPr>
              <w:jc w:val="left"/>
            </w:pPr>
            <w:r>
              <w:rPr>
                <w:b w:val="0"/>
                <w:color w:val="000000"/>
                <w:sz w:val="22"/>
              </w:rPr>
              <w:t>合同功率曲线可选机型，支持模板下载，xlsx ≤5MB；资源文件支持 jpg/png/pdf/docx ≤5MB</w:t>
            </w:r>
          </w:p>
        </w:tc>
      </w:tr>
      <w:tr w14:paraId="24C7FB09">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24E9103">
            <w:pPr>
              <w:jc w:val="left"/>
            </w:pPr>
            <w:r>
              <w:rPr>
                <w:b w:val="0"/>
                <w:color w:val="000000"/>
                <w:sz w:val="22"/>
              </w:rPr>
              <w:t>4</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81A38FA">
            <w:pPr>
              <w:jc w:val="left"/>
            </w:pPr>
            <w:r>
              <w:rPr>
                <w:b w:val="0"/>
                <w:color w:val="000000"/>
                <w:sz w:val="22"/>
              </w:rPr>
              <w:t>提交</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E9507A8">
            <w:pPr>
              <w:jc w:val="left"/>
            </w:pPr>
            <w:r>
              <w:rPr>
                <w:b w:val="0"/>
                <w:color w:val="000000"/>
                <w:sz w:val="22"/>
              </w:rPr>
              <w:t>须先上传附件再提交</w:t>
            </w:r>
          </w:p>
        </w:tc>
      </w:tr>
    </w:tbl>
    <w:p w14:paraId="56E26B7D"/>
    <w:p w14:paraId="242D3EE6">
      <w:pPr>
        <w:pStyle w:val="4"/>
        <w:numPr>
          <w:ilvl w:val="0"/>
          <w:numId w:val="0"/>
        </w:numP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cstheme="majorBidi"/>
          <w:b/>
          <w:bCs/>
          <w:color w:val="4F81BD" w:themeColor="accent1"/>
          <w:sz w:val="22"/>
          <w:szCs w:val="22"/>
          <w:lang w:val="en-US" w:eastAsia="en-US" w:bidi="ar-SA"/>
          <w14:textFill>
            <w14:solidFill>
              <w14:schemeClr w14:val="accent1"/>
            </w14:solidFill>
          </w14:textFill>
        </w:rPr>
        <w:t>4</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eastAsia" w:cstheme="majorBidi"/>
          <w:b/>
          <w:bCs/>
          <w:color w:val="4F81BD" w:themeColor="accent1"/>
          <w:sz w:val="22"/>
          <w:szCs w:val="22"/>
          <w:lang w:val="en-US" w:eastAsia="zh-CN" w:bidi="ar-SA"/>
          <w14:textFill>
            <w14:solidFill>
              <w14:schemeClr w14:val="accent1"/>
            </w14:solidFill>
          </w14:textFill>
        </w:rPr>
        <w:t>6</w:t>
      </w: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 xml:space="preserve"> 批量更改风机</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5E12DA9A">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31A5AA46">
            <w:pPr>
              <w:jc w:val="center"/>
            </w:pPr>
            <w:r>
              <w:rPr>
                <w:b/>
                <w:color w:val="FFFFFF"/>
                <w:sz w:val="22"/>
              </w:rPr>
              <w:t>步骤</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17A545ED">
            <w:pPr>
              <w:jc w:val="center"/>
            </w:pPr>
            <w:r>
              <w:rPr>
                <w:b/>
                <w:color w:val="FFFFFF"/>
                <w:sz w:val="22"/>
              </w:rPr>
              <w:t>操作</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65747E6C">
            <w:pPr>
              <w:jc w:val="center"/>
            </w:pPr>
            <w:r>
              <w:rPr>
                <w:b/>
                <w:color w:val="FFFFFF"/>
                <w:sz w:val="22"/>
              </w:rPr>
              <w:t>说明</w:t>
            </w:r>
          </w:p>
        </w:tc>
      </w:tr>
      <w:tr w14:paraId="178C6E8E">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4A8A371C">
            <w:pPr>
              <w:jc w:val="left"/>
            </w:pPr>
            <w:r>
              <w:rPr>
                <w:b w:val="0"/>
                <w:color w:val="000000"/>
                <w:sz w:val="22"/>
              </w:rPr>
              <w:t>1</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82B4CD1">
            <w:pPr>
              <w:jc w:val="left"/>
            </w:pPr>
            <w:r>
              <w:rPr>
                <w:b w:val="0"/>
                <w:color w:val="000000"/>
                <w:sz w:val="22"/>
              </w:rPr>
              <w:t>点击行内「批量更改」</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0A475E6">
            <w:pPr>
              <w:jc w:val="left"/>
            </w:pPr>
            <w:r>
              <w:rPr>
                <w:b w:val="0"/>
                <w:color w:val="000000"/>
                <w:sz w:val="22"/>
              </w:rPr>
              <w:t>若该风场暂无风机，提示「暂无风机无法批量更改」</w:t>
            </w:r>
          </w:p>
        </w:tc>
      </w:tr>
      <w:tr w14:paraId="1AFD5DFE">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BA070E7">
            <w:pPr>
              <w:jc w:val="left"/>
            </w:pPr>
            <w:r>
              <w:rPr>
                <w:b w:val="0"/>
                <w:color w:val="000000"/>
                <w:sz w:val="22"/>
              </w:rPr>
              <w:t>2</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FF87CFE">
            <w:pPr>
              <w:jc w:val="left"/>
            </w:pPr>
            <w:r>
              <w:rPr>
                <w:b w:val="0"/>
                <w:color w:val="000000"/>
                <w:sz w:val="22"/>
              </w:rPr>
              <w:t>在列表中修改风机属性</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B0EB776">
            <w:pPr>
              <w:jc w:val="left"/>
            </w:pPr>
            <w:r>
              <w:rPr>
                <w:b w:val="0"/>
                <w:color w:val="000000"/>
                <w:sz w:val="22"/>
              </w:rPr>
              <w:t>可改风机名称、海拔高度、额定容量、经度、纬度等</w:t>
            </w:r>
          </w:p>
        </w:tc>
      </w:tr>
      <w:tr w14:paraId="160E0BBD">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AC86F2B">
            <w:pPr>
              <w:jc w:val="left"/>
            </w:pPr>
            <w:r>
              <w:rPr>
                <w:b w:val="0"/>
                <w:color w:val="000000"/>
                <w:sz w:val="22"/>
              </w:rPr>
              <w:t>3</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200AC54">
            <w:pPr>
              <w:jc w:val="left"/>
            </w:pPr>
            <w:r>
              <w:rPr>
                <w:b w:val="0"/>
                <w:color w:val="000000"/>
                <w:sz w:val="22"/>
              </w:rPr>
              <w:t>提交</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76A8983">
            <w:pPr>
              <w:jc w:val="left"/>
            </w:pPr>
            <w:r>
              <w:rPr>
                <w:b w:val="0"/>
                <w:color w:val="000000"/>
                <w:sz w:val="22"/>
              </w:rPr>
              <w:t>批量保存</w:t>
            </w:r>
          </w:p>
        </w:tc>
      </w:tr>
    </w:tbl>
    <w:p w14:paraId="019E70CB">
      <w:r>
        <w:drawing>
          <wp:inline distT="0" distB="0" distL="114300" distR="114300">
            <wp:extent cx="5481320" cy="3040380"/>
            <wp:effectExtent l="0" t="0" r="5080" b="7620"/>
            <wp:docPr id="4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4"/>
                    <pic:cNvPicPr>
                      <a:picLocks noChangeAspect="1"/>
                    </pic:cNvPicPr>
                  </pic:nvPicPr>
                  <pic:blipFill>
                    <a:blip r:embed="rId45"/>
                    <a:stretch>
                      <a:fillRect/>
                    </a:stretch>
                  </pic:blipFill>
                  <pic:spPr>
                    <a:xfrm>
                      <a:off x="0" y="0"/>
                      <a:ext cx="5481320" cy="3040380"/>
                    </a:xfrm>
                    <a:prstGeom prst="rect">
                      <a:avLst/>
                    </a:prstGeom>
                    <a:noFill/>
                    <a:ln>
                      <a:noFill/>
                    </a:ln>
                  </pic:spPr>
                </pic:pic>
              </a:graphicData>
            </a:graphic>
          </wp:inline>
        </w:drawing>
      </w:r>
    </w:p>
    <w:p w14:paraId="4BC36EB6">
      <w:pPr>
        <w:pStyle w:val="4"/>
        <w:numPr>
          <w:ilvl w:val="0"/>
          <w:numId w:val="0"/>
        </w:numP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cstheme="majorBidi"/>
          <w:b/>
          <w:bCs/>
          <w:color w:val="4F81BD" w:themeColor="accent1"/>
          <w:sz w:val="22"/>
          <w:szCs w:val="22"/>
          <w:lang w:val="en-US" w:eastAsia="en-US" w:bidi="ar-SA"/>
          <w14:textFill>
            <w14:solidFill>
              <w14:schemeClr w14:val="accent1"/>
            </w14:solidFill>
          </w14:textFill>
        </w:rPr>
        <w:t>4</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eastAsia" w:cstheme="majorBidi"/>
          <w:b/>
          <w:bCs/>
          <w:color w:val="4F81BD" w:themeColor="accent1"/>
          <w:sz w:val="22"/>
          <w:szCs w:val="22"/>
          <w:lang w:val="en-US" w:eastAsia="zh-CN" w:bidi="ar-SA"/>
          <w14:textFill>
            <w14:solidFill>
              <w14:schemeClr w14:val="accent1"/>
            </w14:solidFill>
          </w14:textFill>
        </w:rPr>
        <w:t>7</w:t>
      </w: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 xml:space="preserve"> 详情与关联查看</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612B2001">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410F6AFA">
            <w:pPr>
              <w:jc w:val="center"/>
            </w:pPr>
            <w:r>
              <w:rPr>
                <w:b/>
                <w:color w:val="FFFFFF"/>
                <w:sz w:val="22"/>
              </w:rPr>
              <w:t>入口</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667590A2">
            <w:pPr>
              <w:jc w:val="center"/>
            </w:pPr>
            <w:r>
              <w:rPr>
                <w:b/>
                <w:color w:val="FFFFFF"/>
                <w:sz w:val="22"/>
              </w:rPr>
              <w:t>展示内容</w:t>
            </w:r>
          </w:p>
        </w:tc>
      </w:tr>
      <w:tr w14:paraId="35FAA15F">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714C3B0">
            <w:pPr>
              <w:jc w:val="left"/>
            </w:pPr>
            <w:r>
              <w:rPr>
                <w:b w:val="0"/>
                <w:color w:val="000000"/>
                <w:sz w:val="22"/>
              </w:rPr>
              <w:t>点击风场名称</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A95F8C8">
            <w:pPr>
              <w:jc w:val="left"/>
            </w:pPr>
            <w:r>
              <w:rPr>
                <w:b w:val="0"/>
                <w:color w:val="000000"/>
                <w:sz w:val="22"/>
              </w:rPr>
              <w:t>风场基础信息、资源文件列表及「查看附件」</w:t>
            </w:r>
          </w:p>
        </w:tc>
      </w:tr>
      <w:tr w14:paraId="589EEF90">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39FD9C9">
            <w:pPr>
              <w:jc w:val="left"/>
            </w:pPr>
            <w:r>
              <w:rPr>
                <w:b w:val="0"/>
                <w:color w:val="000000"/>
                <w:sz w:val="22"/>
              </w:rPr>
              <w:t>点击风机数量</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095F3B6">
            <w:pPr>
              <w:jc w:val="left"/>
            </w:pPr>
            <w:r>
              <w:rPr>
                <w:b w:val="0"/>
                <w:color w:val="000000"/>
                <w:sz w:val="22"/>
              </w:rPr>
              <w:t>风机名称、风场编号、机型、主机厂商、是否标杆、海拔、经纬度、额定容量等（带分页）</w:t>
            </w:r>
          </w:p>
        </w:tc>
      </w:tr>
      <w:tr w14:paraId="7EE27DAF">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93FC0F3">
            <w:pPr>
              <w:jc w:val="left"/>
            </w:pPr>
            <w:r>
              <w:rPr>
                <w:b w:val="0"/>
                <w:color w:val="000000"/>
                <w:sz w:val="22"/>
              </w:rPr>
              <w:t>点击测风塔</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1D813003">
            <w:pPr>
              <w:jc w:val="left"/>
            </w:pPr>
            <w:r>
              <w:rPr>
                <w:b w:val="0"/>
                <w:color w:val="000000"/>
                <w:sz w:val="22"/>
              </w:rPr>
              <w:t>测风塔名称、编号、经纬度、高度（米）</w:t>
            </w:r>
          </w:p>
        </w:tc>
      </w:tr>
      <w:tr w14:paraId="6EF70DF1">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CECC856">
            <w:pPr>
              <w:jc w:val="left"/>
            </w:pPr>
            <w:r>
              <w:rPr>
                <w:b w:val="0"/>
                <w:color w:val="000000"/>
                <w:sz w:val="22"/>
              </w:rPr>
              <w:t>点击合同功率曲线数</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C2FDC3B">
            <w:pPr>
              <w:jc w:val="left"/>
            </w:pPr>
            <w:r>
              <w:rPr>
                <w:b w:val="0"/>
                <w:color w:val="000000"/>
                <w:sz w:val="22"/>
              </w:rPr>
              <w:t>机型名称、上传时间；支持删除、下载</w:t>
            </w:r>
          </w:p>
        </w:tc>
      </w:tr>
    </w:tbl>
    <w:p w14:paraId="5C2B9759">
      <w:r>
        <w:drawing>
          <wp:inline distT="0" distB="0" distL="114300" distR="114300">
            <wp:extent cx="5481320" cy="3040380"/>
            <wp:effectExtent l="0" t="0" r="5080" b="7620"/>
            <wp:docPr id="4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5"/>
                    <pic:cNvPicPr>
                      <a:picLocks noChangeAspect="1"/>
                    </pic:cNvPicPr>
                  </pic:nvPicPr>
                  <pic:blipFill>
                    <a:blip r:embed="rId46"/>
                    <a:stretch>
                      <a:fillRect/>
                    </a:stretch>
                  </pic:blipFill>
                  <pic:spPr>
                    <a:xfrm>
                      <a:off x="0" y="0"/>
                      <a:ext cx="5481320" cy="3040380"/>
                    </a:xfrm>
                    <a:prstGeom prst="rect">
                      <a:avLst/>
                    </a:prstGeom>
                    <a:noFill/>
                    <a:ln>
                      <a:noFill/>
                    </a:ln>
                  </pic:spPr>
                </pic:pic>
              </a:graphicData>
            </a:graphic>
          </wp:inline>
        </w:drawing>
      </w:r>
    </w:p>
    <w:p w14:paraId="41FEACF7">
      <w:r>
        <w:drawing>
          <wp:inline distT="0" distB="0" distL="114300" distR="114300">
            <wp:extent cx="5467350" cy="3036570"/>
            <wp:effectExtent l="0" t="0" r="19050" b="11430"/>
            <wp:docPr id="4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6"/>
                    <pic:cNvPicPr>
                      <a:picLocks noChangeAspect="1"/>
                    </pic:cNvPicPr>
                  </pic:nvPicPr>
                  <pic:blipFill>
                    <a:blip r:embed="rId47"/>
                    <a:stretch>
                      <a:fillRect/>
                    </a:stretch>
                  </pic:blipFill>
                  <pic:spPr>
                    <a:xfrm>
                      <a:off x="0" y="0"/>
                      <a:ext cx="5467350" cy="3036570"/>
                    </a:xfrm>
                    <a:prstGeom prst="rect">
                      <a:avLst/>
                    </a:prstGeom>
                    <a:noFill/>
                    <a:ln>
                      <a:noFill/>
                    </a:ln>
                  </pic:spPr>
                </pic:pic>
              </a:graphicData>
            </a:graphic>
          </wp:inline>
        </w:drawing>
      </w:r>
    </w:p>
    <w:p w14:paraId="39DD138C">
      <w:r>
        <w:drawing>
          <wp:inline distT="0" distB="0" distL="114300" distR="114300">
            <wp:extent cx="5481320" cy="3032760"/>
            <wp:effectExtent l="0" t="0" r="5080" b="15240"/>
            <wp:docPr id="4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7"/>
                    <pic:cNvPicPr>
                      <a:picLocks noChangeAspect="1"/>
                    </pic:cNvPicPr>
                  </pic:nvPicPr>
                  <pic:blipFill>
                    <a:blip r:embed="rId48"/>
                    <a:stretch>
                      <a:fillRect/>
                    </a:stretch>
                  </pic:blipFill>
                  <pic:spPr>
                    <a:xfrm>
                      <a:off x="0" y="0"/>
                      <a:ext cx="5481320" cy="3032760"/>
                    </a:xfrm>
                    <a:prstGeom prst="rect">
                      <a:avLst/>
                    </a:prstGeom>
                    <a:noFill/>
                    <a:ln>
                      <a:noFill/>
                    </a:ln>
                  </pic:spPr>
                </pic:pic>
              </a:graphicData>
            </a:graphic>
          </wp:inline>
        </w:drawing>
      </w:r>
    </w:p>
    <w:p w14:paraId="66596089">
      <w:pPr>
        <w:pStyle w:val="4"/>
        <w:numPr>
          <w:ilvl w:val="0"/>
          <w:numId w:val="0"/>
        </w:numP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hint="eastAsia"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cstheme="majorBidi"/>
          <w:b/>
          <w:bCs/>
          <w:color w:val="4F81BD" w:themeColor="accent1"/>
          <w:sz w:val="22"/>
          <w:szCs w:val="22"/>
          <w:lang w:val="en-US" w:eastAsia="en-US" w:bidi="ar-SA"/>
          <w14:textFill>
            <w14:solidFill>
              <w14:schemeClr w14:val="accent1"/>
            </w14:solidFill>
          </w14:textFill>
        </w:rPr>
        <w:t>4</w:t>
      </w:r>
      <w:r>
        <w:rPr>
          <w:rFonts w:hint="eastAsia"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8 启停与删除</w:t>
      </w:r>
    </w:p>
    <w:p w14:paraId="759BBFFD">
      <w:r>
        <w:t>与企业信息相同：启用中不可删除；可先停用再删除。</w:t>
      </w:r>
    </w:p>
    <w:p w14:paraId="3E97C2E7">
      <w:r>
        <w:drawing>
          <wp:inline distT="0" distB="0" distL="114300" distR="114300">
            <wp:extent cx="5483225" cy="3051175"/>
            <wp:effectExtent l="0" t="0" r="3175" b="22225"/>
            <wp:docPr id="4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8"/>
                    <pic:cNvPicPr>
                      <a:picLocks noChangeAspect="1"/>
                    </pic:cNvPicPr>
                  </pic:nvPicPr>
                  <pic:blipFill>
                    <a:blip r:embed="rId49"/>
                    <a:stretch>
                      <a:fillRect/>
                    </a:stretch>
                  </pic:blipFill>
                  <pic:spPr>
                    <a:xfrm>
                      <a:off x="0" y="0"/>
                      <a:ext cx="5483225" cy="3051175"/>
                    </a:xfrm>
                    <a:prstGeom prst="rect">
                      <a:avLst/>
                    </a:prstGeom>
                    <a:noFill/>
                    <a:ln>
                      <a:noFill/>
                    </a:ln>
                  </pic:spPr>
                </pic:pic>
              </a:graphicData>
            </a:graphic>
          </wp:inline>
        </w:drawing>
      </w:r>
    </w:p>
    <w:p w14:paraId="53BA7CFC">
      <w:pPr>
        <w:pStyle w:val="4"/>
        <w:rPr>
          <w:rFonts w:hint="eastAsia"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hint="eastAsia"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cstheme="majorBidi"/>
          <w:b/>
          <w:bCs/>
          <w:color w:val="4F81BD" w:themeColor="accent1"/>
          <w:sz w:val="22"/>
          <w:szCs w:val="22"/>
          <w:lang w:val="en-US" w:eastAsia="en-US" w:bidi="ar-SA"/>
          <w14:textFill>
            <w14:solidFill>
              <w14:schemeClr w14:val="accent1"/>
            </w14:solidFill>
          </w14:textFill>
        </w:rPr>
        <w:t>5</w:t>
      </w:r>
      <w:r>
        <w:rPr>
          <w:rFonts w:hint="eastAsia"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 xml:space="preserve"> 风机信息操作说明</w:t>
      </w:r>
    </w:p>
    <w:p w14:paraId="26F90F1D">
      <w:r>
        <w:rPr>
          <w:b/>
        </w:rPr>
        <w:t>入口路径：</w:t>
      </w:r>
      <w:r>
        <w:t xml:space="preserve"> 左侧菜单 → 台账管理 → </w:t>
      </w:r>
      <w:r>
        <w:rPr>
          <w:b/>
        </w:rPr>
        <w:t>风机信息</w:t>
      </w:r>
      <w:r>
        <w:t>。</w:t>
      </w:r>
    </w:p>
    <w:p w14:paraId="144F50D8">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1</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界面布局</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22779809">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0930FA93">
            <w:pPr>
              <w:jc w:val="center"/>
            </w:pPr>
            <w:r>
              <w:rPr>
                <w:b/>
                <w:color w:val="FFFFFF"/>
                <w:sz w:val="22"/>
              </w:rPr>
              <w:t>区域</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41D7B1CD">
            <w:pPr>
              <w:jc w:val="center"/>
            </w:pPr>
            <w:r>
              <w:rPr>
                <w:b/>
                <w:color w:val="FFFFFF"/>
                <w:sz w:val="22"/>
              </w:rPr>
              <w:t>内容</w:t>
            </w:r>
          </w:p>
        </w:tc>
      </w:tr>
      <w:tr w14:paraId="71C7A2D6">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54D8849A">
            <w:pPr>
              <w:jc w:val="left"/>
            </w:pPr>
            <w:r>
              <w:rPr>
                <w:b w:val="0"/>
                <w:color w:val="000000"/>
                <w:sz w:val="22"/>
              </w:rPr>
              <w:t>筛选栏</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195A2932">
            <w:pPr>
              <w:jc w:val="left"/>
            </w:pPr>
            <w:r>
              <w:rPr>
                <w:b w:val="0"/>
                <w:color w:val="000000"/>
                <w:sz w:val="22"/>
              </w:rPr>
              <w:t>风机名称、选择日期、「查询」「重置」</w:t>
            </w:r>
          </w:p>
        </w:tc>
      </w:tr>
      <w:tr w14:paraId="211483F3">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EE011C3">
            <w:pPr>
              <w:jc w:val="left"/>
            </w:pPr>
            <w:r>
              <w:rPr>
                <w:b w:val="0"/>
                <w:color w:val="000000"/>
                <w:sz w:val="22"/>
              </w:rPr>
              <w:t>工具栏</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EE02D63">
            <w:pPr>
              <w:jc w:val="left"/>
            </w:pPr>
            <w:r>
              <w:rPr>
                <w:b w:val="0"/>
                <w:color w:val="000000"/>
                <w:sz w:val="22"/>
              </w:rPr>
              <w:t>「导入」「新增」</w:t>
            </w:r>
          </w:p>
        </w:tc>
      </w:tr>
      <w:tr w14:paraId="5AE35A4A">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4311920">
            <w:pPr>
              <w:jc w:val="left"/>
            </w:pPr>
            <w:r>
              <w:rPr>
                <w:b w:val="0"/>
                <w:color w:val="000000"/>
                <w:sz w:val="22"/>
              </w:rPr>
              <w:t>列表区</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01262FD">
            <w:pPr>
              <w:jc w:val="left"/>
            </w:pPr>
            <w:r>
              <w:rPr>
                <w:b w:val="0"/>
                <w:color w:val="000000"/>
                <w:sz w:val="22"/>
              </w:rPr>
              <w:t>分页表格</w:t>
            </w:r>
          </w:p>
        </w:tc>
      </w:tr>
    </w:tbl>
    <w:p w14:paraId="32D31F94"/>
    <w:p w14:paraId="68674880">
      <w:r>
        <w:rPr>
          <w:b/>
        </w:rPr>
        <w:t>列表字段：</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5869638D">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3CECAB42">
            <w:pPr>
              <w:jc w:val="center"/>
            </w:pPr>
            <w:r>
              <w:rPr>
                <w:b/>
                <w:color w:val="FFFFFF"/>
                <w:sz w:val="22"/>
              </w:rPr>
              <w:t>列名</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1AFE02B5">
            <w:pPr>
              <w:jc w:val="center"/>
            </w:pPr>
            <w:r>
              <w:rPr>
                <w:b/>
                <w:color w:val="FFFFFF"/>
                <w:sz w:val="22"/>
              </w:rPr>
              <w:t>说明</w:t>
            </w:r>
          </w:p>
        </w:tc>
      </w:tr>
      <w:tr w14:paraId="22DB98F5">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8F6D0C0">
            <w:pPr>
              <w:jc w:val="left"/>
            </w:pPr>
            <w:r>
              <w:rPr>
                <w:b w:val="0"/>
                <w:color w:val="000000"/>
                <w:sz w:val="22"/>
              </w:rPr>
              <w:t>系统编号</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495A3038">
            <w:pPr>
              <w:jc w:val="left"/>
            </w:pPr>
            <w:r>
              <w:rPr>
                <w:b w:val="0"/>
                <w:color w:val="000000"/>
                <w:sz w:val="22"/>
              </w:rPr>
              <w:t>点击打开「风机详情」</w:t>
            </w:r>
          </w:p>
        </w:tc>
      </w:tr>
      <w:tr w14:paraId="4879BD9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3919706">
            <w:pPr>
              <w:jc w:val="left"/>
            </w:pPr>
            <w:r>
              <w:rPr>
                <w:b w:val="0"/>
                <w:color w:val="000000"/>
                <w:sz w:val="22"/>
              </w:rPr>
              <w:t>风机名称</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C97A11A">
            <w:pPr>
              <w:jc w:val="left"/>
            </w:pPr>
          </w:p>
        </w:tc>
      </w:tr>
      <w:tr w14:paraId="5741553D">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F7BCBD6">
            <w:pPr>
              <w:jc w:val="left"/>
            </w:pPr>
            <w:r>
              <w:rPr>
                <w:b w:val="0"/>
                <w:color w:val="000000"/>
                <w:sz w:val="22"/>
              </w:rPr>
              <w:t>关联风场</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8B6B6CC">
            <w:pPr>
              <w:jc w:val="left"/>
            </w:pPr>
          </w:p>
        </w:tc>
      </w:tr>
      <w:tr w14:paraId="3B75CCD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B94B4FB">
            <w:pPr>
              <w:jc w:val="left"/>
            </w:pPr>
            <w:r>
              <w:rPr>
                <w:b w:val="0"/>
                <w:color w:val="000000"/>
                <w:sz w:val="22"/>
              </w:rPr>
              <w:t>经度 / 纬度</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9C1BB81">
            <w:pPr>
              <w:jc w:val="left"/>
            </w:pPr>
            <w:r>
              <w:rPr>
                <w:b w:val="0"/>
                <w:color w:val="000000"/>
                <w:sz w:val="22"/>
              </w:rPr>
              <w:t>无数据时显示「-」</w:t>
            </w:r>
          </w:p>
        </w:tc>
      </w:tr>
      <w:tr w14:paraId="7290B995">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25C54285">
            <w:pPr>
              <w:jc w:val="left"/>
            </w:pPr>
            <w:r>
              <w:rPr>
                <w:b w:val="0"/>
                <w:color w:val="000000"/>
                <w:sz w:val="22"/>
              </w:rPr>
              <w:t>海拔高度/米</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6FC901FA">
            <w:pPr>
              <w:jc w:val="left"/>
            </w:pPr>
          </w:p>
        </w:tc>
      </w:tr>
      <w:tr w14:paraId="45169E14">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1FE3DDE">
            <w:pPr>
              <w:jc w:val="left"/>
            </w:pPr>
            <w:r>
              <w:rPr>
                <w:b w:val="0"/>
                <w:color w:val="000000"/>
                <w:sz w:val="22"/>
              </w:rPr>
              <w:t>是否标杆</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F3F28A3">
            <w:pPr>
              <w:jc w:val="left"/>
            </w:pPr>
            <w:r>
              <w:rPr>
                <w:b w:val="0"/>
                <w:color w:val="000000"/>
                <w:sz w:val="22"/>
              </w:rPr>
              <w:t>是 / 否</w:t>
            </w:r>
          </w:p>
        </w:tc>
      </w:tr>
      <w:tr w14:paraId="13B5D151">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1102CDB">
            <w:pPr>
              <w:jc w:val="left"/>
            </w:pPr>
            <w:r>
              <w:rPr>
                <w:b w:val="0"/>
                <w:color w:val="000000"/>
                <w:sz w:val="22"/>
              </w:rPr>
              <w:t>状态、创建时间</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A780617">
            <w:pPr>
              <w:jc w:val="left"/>
            </w:pPr>
          </w:p>
        </w:tc>
      </w:tr>
      <w:tr w14:paraId="6C930C48">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B64B394">
            <w:pPr>
              <w:jc w:val="left"/>
            </w:pPr>
            <w:r>
              <w:rPr>
                <w:b w:val="0"/>
                <w:color w:val="000000"/>
                <w:sz w:val="22"/>
              </w:rPr>
              <w:t>操作</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E3CE9A3">
            <w:pPr>
              <w:jc w:val="left"/>
            </w:pPr>
            <w:r>
              <w:rPr>
                <w:b w:val="0"/>
                <w:color w:val="000000"/>
                <w:sz w:val="22"/>
              </w:rPr>
              <w:t>编辑、启用/停用、删除</w:t>
            </w:r>
          </w:p>
        </w:tc>
      </w:tr>
    </w:tbl>
    <w:p w14:paraId="009B8A87">
      <w:r>
        <w:drawing>
          <wp:inline distT="0" distB="0" distL="114300" distR="114300">
            <wp:extent cx="5481320" cy="3040380"/>
            <wp:effectExtent l="0" t="0" r="5080" b="7620"/>
            <wp:docPr id="4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9"/>
                    <pic:cNvPicPr>
                      <a:picLocks noChangeAspect="1"/>
                    </pic:cNvPicPr>
                  </pic:nvPicPr>
                  <pic:blipFill>
                    <a:blip r:embed="rId50"/>
                    <a:stretch>
                      <a:fillRect/>
                    </a:stretch>
                  </pic:blipFill>
                  <pic:spPr>
                    <a:xfrm>
                      <a:off x="0" y="0"/>
                      <a:ext cx="5481320" cy="3040380"/>
                    </a:xfrm>
                    <a:prstGeom prst="rect">
                      <a:avLst/>
                    </a:prstGeom>
                    <a:noFill/>
                    <a:ln>
                      <a:noFill/>
                    </a:ln>
                  </pic:spPr>
                </pic:pic>
              </a:graphicData>
            </a:graphic>
          </wp:inline>
        </w:drawing>
      </w:r>
    </w:p>
    <w:p w14:paraId="4FB742D6">
      <w:pP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5</w:t>
      </w: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.2</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查询、导入与新增编辑</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51CD48AA">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54FCF160">
            <w:pPr>
              <w:jc w:val="center"/>
            </w:pPr>
            <w:r>
              <w:rPr>
                <w:b/>
                <w:color w:val="FFFFFF"/>
                <w:sz w:val="22"/>
              </w:rPr>
              <w:t>操作</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13381BC4">
            <w:pPr>
              <w:jc w:val="center"/>
            </w:pPr>
            <w:r>
              <w:rPr>
                <w:b/>
                <w:color w:val="FFFFFF"/>
                <w:sz w:val="22"/>
              </w:rPr>
              <w:t>说明</w:t>
            </w:r>
          </w:p>
        </w:tc>
      </w:tr>
      <w:tr w14:paraId="2E67EC14">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08FC38E4">
            <w:pPr>
              <w:jc w:val="left"/>
            </w:pPr>
            <w:r>
              <w:rPr>
                <w:b w:val="0"/>
                <w:color w:val="000000"/>
                <w:sz w:val="22"/>
              </w:rPr>
              <w:t>查询 / 重置</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0CEDB28">
            <w:pPr>
              <w:jc w:val="left"/>
            </w:pPr>
            <w:r>
              <w:rPr>
                <w:b w:val="0"/>
                <w:color w:val="000000"/>
                <w:sz w:val="22"/>
              </w:rPr>
              <w:t>按风机名称、日期筛选或清空条件</w:t>
            </w:r>
          </w:p>
        </w:tc>
      </w:tr>
      <w:tr w14:paraId="1E83ED5E">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F9A7E8E">
            <w:pPr>
              <w:jc w:val="left"/>
            </w:pPr>
            <w:r>
              <w:rPr>
                <w:b w:val="0"/>
                <w:color w:val="000000"/>
                <w:sz w:val="22"/>
              </w:rPr>
              <w:t>导入</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9018295">
            <w:pPr>
              <w:jc w:val="left"/>
            </w:pPr>
            <w:r>
              <w:rPr>
                <w:b w:val="0"/>
                <w:color w:val="000000"/>
                <w:sz w:val="22"/>
              </w:rPr>
              <w:t>选择所属风场 + 上传 xlsx（≤5MB），可按提示下载模板；未上传附件时提示先提交附件</w:t>
            </w:r>
          </w:p>
        </w:tc>
      </w:tr>
      <w:tr w14:paraId="052888A5">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5DA4EC57">
            <w:pPr>
              <w:jc w:val="left"/>
            </w:pPr>
            <w:r>
              <w:rPr>
                <w:b w:val="0"/>
                <w:color w:val="000000"/>
                <w:sz w:val="22"/>
              </w:rPr>
              <w:t>新增 / 编辑</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13B723E1">
            <w:pPr>
              <w:jc w:val="left"/>
            </w:pPr>
            <w:r>
              <w:rPr>
                <w:b w:val="0"/>
                <w:color w:val="000000"/>
                <w:sz w:val="22"/>
              </w:rPr>
              <w:t>填写表单后保存；表单内可点「创建机型」新窗口打开机型页</w:t>
            </w:r>
          </w:p>
        </w:tc>
      </w:tr>
      <w:tr w14:paraId="626C1945">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654F9DA">
            <w:pPr>
              <w:jc w:val="left"/>
            </w:pPr>
            <w:r>
              <w:rPr>
                <w:b w:val="0"/>
                <w:color w:val="000000"/>
                <w:sz w:val="22"/>
              </w:rPr>
              <w:t>删除</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EA505CF">
            <w:pPr>
              <w:jc w:val="left"/>
            </w:pPr>
            <w:r>
              <w:rPr>
                <w:b w:val="0"/>
                <w:color w:val="000000"/>
                <w:sz w:val="22"/>
              </w:rPr>
              <w:t>启用中不可删</w:t>
            </w:r>
          </w:p>
        </w:tc>
      </w:tr>
    </w:tbl>
    <w:p w14:paraId="24DD7736"/>
    <w:p w14:paraId="4B944B28">
      <w:r>
        <w:rPr>
          <w:b/>
        </w:rPr>
        <w:t>主要表单字段：</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402F2C91">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1E1604EF">
            <w:pPr>
              <w:jc w:val="center"/>
            </w:pPr>
            <w:r>
              <w:rPr>
                <w:b/>
                <w:color w:val="FFFFFF"/>
                <w:sz w:val="22"/>
              </w:rPr>
              <w:t>字段</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68C79C20">
            <w:pPr>
              <w:jc w:val="center"/>
            </w:pPr>
            <w:r>
              <w:rPr>
                <w:b/>
                <w:color w:val="FFFFFF"/>
                <w:sz w:val="22"/>
              </w:rPr>
              <w:t>是否必填</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28EB26AE">
            <w:pPr>
              <w:jc w:val="center"/>
            </w:pPr>
            <w:r>
              <w:rPr>
                <w:b/>
                <w:color w:val="FFFFFF"/>
                <w:sz w:val="22"/>
              </w:rPr>
              <w:t>说明</w:t>
            </w:r>
          </w:p>
        </w:tc>
      </w:tr>
      <w:tr w14:paraId="0DB892C0">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520880CF">
            <w:pPr>
              <w:jc w:val="left"/>
            </w:pPr>
            <w:r>
              <w:rPr>
                <w:b w:val="0"/>
                <w:color w:val="000000"/>
                <w:sz w:val="22"/>
              </w:rPr>
              <w:t>风机名称</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44B73D8E">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E541BB7">
            <w:pPr>
              <w:jc w:val="left"/>
            </w:pPr>
          </w:p>
        </w:tc>
      </w:tr>
      <w:tr w14:paraId="5FC3DEE2">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D2D11D6">
            <w:pPr>
              <w:jc w:val="left"/>
            </w:pPr>
            <w:r>
              <w:rPr>
                <w:b w:val="0"/>
                <w:color w:val="000000"/>
                <w:sz w:val="22"/>
              </w:rPr>
              <w:t>关联风场</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BD23635">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0BC9124">
            <w:pPr>
              <w:jc w:val="left"/>
            </w:pPr>
            <w:r>
              <w:rPr>
                <w:b w:val="0"/>
                <w:color w:val="000000"/>
                <w:sz w:val="22"/>
              </w:rPr>
              <w:t>可搜索</w:t>
            </w:r>
          </w:p>
        </w:tc>
      </w:tr>
      <w:tr w14:paraId="484E9C95">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73E9785D">
            <w:pPr>
              <w:jc w:val="left"/>
            </w:pPr>
            <w:r>
              <w:rPr>
                <w:b w:val="0"/>
                <w:color w:val="000000"/>
                <w:sz w:val="22"/>
              </w:rPr>
              <w:t>机型编号</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7D800415">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0057E0FD">
            <w:pPr>
              <w:jc w:val="left"/>
            </w:pPr>
            <w:r>
              <w:rPr>
                <w:b w:val="0"/>
                <w:color w:val="000000"/>
                <w:sz w:val="22"/>
              </w:rPr>
              <w:t>可搜索过滤</w:t>
            </w:r>
          </w:p>
        </w:tc>
      </w:tr>
      <w:tr w14:paraId="7EABB70E">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9E7FBB6">
            <w:pPr>
              <w:jc w:val="left"/>
            </w:pPr>
            <w:r>
              <w:rPr>
                <w:b w:val="0"/>
                <w:color w:val="000000"/>
                <w:sz w:val="22"/>
              </w:rPr>
              <w:t>额定容量</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851DA4B">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40CE57C">
            <w:pPr>
              <w:jc w:val="left"/>
            </w:pPr>
          </w:p>
        </w:tc>
      </w:tr>
      <w:tr w14:paraId="195888A5">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5B9A4C4">
            <w:pPr>
              <w:jc w:val="left"/>
            </w:pPr>
            <w:r>
              <w:rPr>
                <w:b w:val="0"/>
                <w:color w:val="000000"/>
                <w:sz w:val="22"/>
              </w:rPr>
              <w:t>海拔高度、轮毂高度</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2BC0360">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8A56D20">
            <w:pPr>
              <w:jc w:val="left"/>
            </w:pPr>
            <w:r>
              <w:rPr>
                <w:b w:val="0"/>
                <w:color w:val="000000"/>
                <w:sz w:val="22"/>
              </w:rPr>
              <w:t>数字</w:t>
            </w:r>
          </w:p>
        </w:tc>
      </w:tr>
      <w:tr w14:paraId="0F22A590">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AF27B3C">
            <w:pPr>
              <w:jc w:val="left"/>
            </w:pPr>
            <w:r>
              <w:rPr>
                <w:b w:val="0"/>
                <w:color w:val="000000"/>
                <w:sz w:val="22"/>
              </w:rPr>
              <w:t>是否标杆</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061456B">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5D90F76">
            <w:pPr>
              <w:jc w:val="left"/>
            </w:pPr>
            <w:r>
              <w:rPr>
                <w:b w:val="0"/>
                <w:color w:val="000000"/>
                <w:sz w:val="22"/>
              </w:rPr>
              <w:t>是 / 否</w:t>
            </w:r>
          </w:p>
        </w:tc>
      </w:tr>
      <w:tr w14:paraId="0DAF36FB">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45DC0D08">
            <w:pPr>
              <w:jc w:val="left"/>
            </w:pPr>
            <w:r>
              <w:rPr>
                <w:b w:val="0"/>
                <w:color w:val="000000"/>
                <w:sz w:val="22"/>
              </w:rPr>
              <w:t>经纬度类型</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54A3E691">
            <w:pPr>
              <w:jc w:val="left"/>
            </w:pPr>
            <w:r>
              <w:rPr>
                <w:b w:val="0"/>
                <w:color w:val="000000"/>
                <w:sz w:val="22"/>
              </w:rPr>
              <w:t>—</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024795DB">
            <w:pPr>
              <w:jc w:val="left"/>
            </w:pPr>
            <w:r>
              <w:rPr>
                <w:b w:val="0"/>
                <w:color w:val="000000"/>
                <w:sz w:val="22"/>
              </w:rPr>
              <w:t>十进制或度分秒</w:t>
            </w:r>
          </w:p>
        </w:tc>
      </w:tr>
      <w:tr w14:paraId="2C8B2DD1">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EAFA1ED">
            <w:pPr>
              <w:jc w:val="left"/>
            </w:pPr>
            <w:r>
              <w:rPr>
                <w:b w:val="0"/>
                <w:color w:val="000000"/>
                <w:sz w:val="22"/>
              </w:rPr>
              <w:t>纬度、经度</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67E5E06">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43AC28F">
            <w:pPr>
              <w:jc w:val="left"/>
            </w:pPr>
            <w:r>
              <w:rPr>
                <w:b w:val="0"/>
                <w:color w:val="000000"/>
                <w:sz w:val="22"/>
              </w:rPr>
              <w:t>数字</w:t>
            </w:r>
          </w:p>
        </w:tc>
      </w:tr>
    </w:tbl>
    <w:p w14:paraId="4BFF5AC2">
      <w:r>
        <w:drawing>
          <wp:inline distT="0" distB="0" distL="114300" distR="114300">
            <wp:extent cx="5481320" cy="3043555"/>
            <wp:effectExtent l="0" t="0" r="5080" b="4445"/>
            <wp:docPr id="4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0"/>
                    <pic:cNvPicPr>
                      <a:picLocks noChangeAspect="1"/>
                    </pic:cNvPicPr>
                  </pic:nvPicPr>
                  <pic:blipFill>
                    <a:blip r:embed="rId51"/>
                    <a:stretch>
                      <a:fillRect/>
                    </a:stretch>
                  </pic:blipFill>
                  <pic:spPr>
                    <a:xfrm>
                      <a:off x="0" y="0"/>
                      <a:ext cx="5481320" cy="3043555"/>
                    </a:xfrm>
                    <a:prstGeom prst="rect">
                      <a:avLst/>
                    </a:prstGeom>
                    <a:noFill/>
                    <a:ln>
                      <a:noFill/>
                    </a:ln>
                  </pic:spPr>
                </pic:pic>
              </a:graphicData>
            </a:graphic>
          </wp:inline>
        </w:drawing>
      </w:r>
    </w:p>
    <w:p w14:paraId="528B9A6A">
      <w:pP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pP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5</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w:t>
      </w:r>
      <w:r>
        <w:rPr>
          <w:rFonts w:hint="default"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5</w:t>
      </w:r>
      <w:r>
        <w:rPr>
          <w:rFonts w:hint="eastAsia" w:asciiTheme="majorHAnsi" w:hAnsiTheme="majorHAnsi" w:eastAsiaTheme="majorEastAsia" w:cstheme="majorBidi"/>
          <w:b/>
          <w:bCs/>
          <w:color w:val="4F81BD" w:themeColor="accent1"/>
          <w:sz w:val="22"/>
          <w:szCs w:val="22"/>
          <w:lang w:val="en-US" w:eastAsia="zh-CN" w:bidi="ar-SA"/>
          <w14:textFill>
            <w14:solidFill>
              <w14:schemeClr w14:val="accent1"/>
            </w14:solidFill>
          </w14:textFill>
        </w:rPr>
        <w:t>.3</w:t>
      </w:r>
      <w:r>
        <w:rPr>
          <w:rFonts w:asciiTheme="majorHAnsi" w:hAnsiTheme="majorHAnsi" w:eastAsiaTheme="majorEastAsia" w:cstheme="majorBidi"/>
          <w:b/>
          <w:bCs/>
          <w:color w:val="4F81BD" w:themeColor="accent1"/>
          <w:sz w:val="22"/>
          <w:szCs w:val="22"/>
          <w:lang w:val="en-US" w:eastAsia="en-US" w:bidi="ar-SA"/>
          <w14:textFill>
            <w14:solidFill>
              <w14:schemeClr w14:val="accent1"/>
            </w14:solidFill>
          </w14:textFill>
        </w:rPr>
        <w:t>风机详情</w:t>
      </w:r>
    </w:p>
    <w:p w14:paraId="798D50C6">
      <w:r>
        <w:t>点击系统编号后，查看关联风场、风机名称、机型编号、额定容量(kW)、海拔、经纬度、轮毂高度、是否标杆、状态等信息。</w:t>
      </w:r>
    </w:p>
    <w:p w14:paraId="09666E8C">
      <w:r>
        <w:drawing>
          <wp:inline distT="0" distB="0" distL="114300" distR="114300">
            <wp:extent cx="5481320" cy="3040380"/>
            <wp:effectExtent l="0" t="0" r="5080" b="7620"/>
            <wp:docPr id="4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1"/>
                    <pic:cNvPicPr>
                      <a:picLocks noChangeAspect="1"/>
                    </pic:cNvPicPr>
                  </pic:nvPicPr>
                  <pic:blipFill>
                    <a:blip r:embed="rId52"/>
                    <a:stretch>
                      <a:fillRect/>
                    </a:stretch>
                  </pic:blipFill>
                  <pic:spPr>
                    <a:xfrm>
                      <a:off x="0" y="0"/>
                      <a:ext cx="5481320" cy="3040380"/>
                    </a:xfrm>
                    <a:prstGeom prst="rect">
                      <a:avLst/>
                    </a:prstGeom>
                    <a:noFill/>
                    <a:ln>
                      <a:noFill/>
                    </a:ln>
                  </pic:spPr>
                </pic:pic>
              </a:graphicData>
            </a:graphic>
          </wp:inline>
        </w:drawing>
      </w:r>
    </w:p>
    <w:p w14:paraId="6E273D05">
      <w:pPr>
        <w:pStyle w:val="5"/>
      </w:pPr>
      <w:r>
        <w:rPr>
          <w:rFonts w:hint="eastAsia"/>
          <w:lang w:val="en-US" w:eastAsia="zh-CN"/>
        </w:rPr>
        <w:t>5.</w:t>
      </w:r>
      <w:r>
        <w:rPr>
          <w:rFonts w:hint="default"/>
          <w:lang w:val="en-US" w:eastAsia="zh-CN"/>
        </w:rPr>
        <w:t>6</w:t>
      </w:r>
      <w:r>
        <w:t xml:space="preserve"> 机型信息操作说明</w:t>
      </w:r>
    </w:p>
    <w:p w14:paraId="50E3D35C">
      <w:r>
        <w:rPr>
          <w:b/>
        </w:rPr>
        <w:t>入口路径：</w:t>
      </w:r>
      <w:r>
        <w:t xml:space="preserve"> 左侧菜单 → 台账管理 → </w:t>
      </w:r>
      <w:r>
        <w:rPr>
          <w:b/>
        </w:rPr>
        <w:t>机型信息</w:t>
      </w:r>
      <w:r>
        <w:t>。</w:t>
      </w:r>
    </w:p>
    <w:p w14:paraId="2943EF78"/>
    <w:p w14:paraId="725CD689">
      <w:pPr>
        <w:rPr>
          <w:rFonts w:asciiTheme="majorHAnsi" w:hAnsiTheme="majorHAnsi" w:eastAsiaTheme="majorEastAsia" w:cstheme="majorBidi"/>
          <w:b/>
          <w:bCs/>
          <w:i w:val="0"/>
          <w:iCs w:val="0"/>
          <w:color w:val="4F81BD" w:themeColor="accent1"/>
          <w:sz w:val="22"/>
          <w:szCs w:val="22"/>
          <w:lang w:val="en-US" w:eastAsia="en-US" w:bidi="ar-SA"/>
          <w14:textFill>
            <w14:solidFill>
              <w14:schemeClr w14:val="accent1"/>
            </w14:solidFill>
          </w14:textFill>
        </w:rPr>
      </w:pPr>
      <w:r>
        <w:rPr>
          <w:rFonts w:hint="eastAsia" w:asciiTheme="majorHAnsi" w:hAnsiTheme="majorHAnsi" w:eastAsiaTheme="majorEastAsia" w:cstheme="majorBidi"/>
          <w:b/>
          <w:bCs/>
          <w:i w:val="0"/>
          <w:iCs w:val="0"/>
          <w:color w:val="4F81BD" w:themeColor="accent1"/>
          <w:sz w:val="22"/>
          <w:szCs w:val="22"/>
          <w:lang w:val="en-US" w:eastAsia="zh-CN" w:bidi="ar-SA"/>
          <w14:textFill>
            <w14:solidFill>
              <w14:schemeClr w14:val="accent1"/>
            </w14:solidFill>
          </w14:textFill>
        </w:rPr>
        <w:t>5.</w:t>
      </w:r>
      <w:r>
        <w:rPr>
          <w:rFonts w:hint="default" w:asciiTheme="majorHAnsi" w:hAnsiTheme="majorHAnsi" w:eastAsiaTheme="majorEastAsia" w:cstheme="majorBidi"/>
          <w:b/>
          <w:bCs/>
          <w:i w:val="0"/>
          <w:iCs w:val="0"/>
          <w:color w:val="4F81BD" w:themeColor="accent1"/>
          <w:sz w:val="22"/>
          <w:szCs w:val="22"/>
          <w:lang w:val="en-US" w:eastAsia="zh-CN" w:bidi="ar-SA"/>
          <w14:textFill>
            <w14:solidFill>
              <w14:schemeClr w14:val="accent1"/>
            </w14:solidFill>
          </w14:textFill>
        </w:rPr>
        <w:t>6</w:t>
      </w:r>
      <w:r>
        <w:rPr>
          <w:rFonts w:hint="eastAsia" w:asciiTheme="majorHAnsi" w:hAnsiTheme="majorHAnsi" w:eastAsiaTheme="majorEastAsia" w:cstheme="majorBidi"/>
          <w:b/>
          <w:bCs/>
          <w:i w:val="0"/>
          <w:iCs w:val="0"/>
          <w:color w:val="4F81BD" w:themeColor="accent1"/>
          <w:sz w:val="22"/>
          <w:szCs w:val="22"/>
          <w:lang w:val="en-US" w:eastAsia="zh-CN" w:bidi="ar-SA"/>
          <w14:textFill>
            <w14:solidFill>
              <w14:schemeClr w14:val="accent1"/>
            </w14:solidFill>
          </w14:textFill>
        </w:rPr>
        <w:t>.1</w:t>
      </w:r>
      <w:r>
        <w:rPr>
          <w:rFonts w:asciiTheme="majorHAnsi" w:hAnsiTheme="majorHAnsi" w:eastAsiaTheme="majorEastAsia" w:cstheme="majorBidi"/>
          <w:b/>
          <w:bCs/>
          <w:i w:val="0"/>
          <w:iCs w:val="0"/>
          <w:color w:val="4F81BD" w:themeColor="accent1"/>
          <w:sz w:val="22"/>
          <w:szCs w:val="22"/>
          <w:lang w:val="en-US" w:eastAsia="en-US" w:bidi="ar-SA"/>
          <w14:textFill>
            <w14:solidFill>
              <w14:schemeClr w14:val="accent1"/>
            </w14:solidFill>
          </w14:textFill>
        </w:rPr>
        <w:t>界面布局</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23CDBC0B">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337B62FD">
            <w:pPr>
              <w:jc w:val="center"/>
            </w:pPr>
            <w:r>
              <w:rPr>
                <w:b/>
                <w:color w:val="FFFFFF"/>
                <w:sz w:val="22"/>
              </w:rPr>
              <w:t>区域</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137EDF8F">
            <w:pPr>
              <w:jc w:val="center"/>
            </w:pPr>
            <w:r>
              <w:rPr>
                <w:b/>
                <w:color w:val="FFFFFF"/>
                <w:sz w:val="22"/>
              </w:rPr>
              <w:t>内容</w:t>
            </w:r>
          </w:p>
        </w:tc>
      </w:tr>
      <w:tr w14:paraId="6DA0414E">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52209577">
            <w:pPr>
              <w:jc w:val="left"/>
            </w:pPr>
            <w:r>
              <w:rPr>
                <w:b w:val="0"/>
                <w:color w:val="000000"/>
                <w:sz w:val="22"/>
              </w:rPr>
              <w:t>筛选栏</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16E49BB5">
            <w:pPr>
              <w:jc w:val="left"/>
            </w:pPr>
            <w:r>
              <w:rPr>
                <w:b w:val="0"/>
                <w:color w:val="000000"/>
                <w:sz w:val="22"/>
              </w:rPr>
              <w:t>收资机型型号、选择日期、「查询」「重置」</w:t>
            </w:r>
          </w:p>
        </w:tc>
      </w:tr>
      <w:tr w14:paraId="3FAFE3C7">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3C1955F">
            <w:pPr>
              <w:jc w:val="left"/>
            </w:pPr>
            <w:r>
              <w:rPr>
                <w:b w:val="0"/>
                <w:color w:val="000000"/>
                <w:sz w:val="22"/>
              </w:rPr>
              <w:t>工具栏</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60A76F1">
            <w:pPr>
              <w:jc w:val="left"/>
            </w:pPr>
            <w:r>
              <w:rPr>
                <w:b w:val="0"/>
                <w:color w:val="000000"/>
                <w:sz w:val="22"/>
              </w:rPr>
              <w:t>「新增」</w:t>
            </w:r>
          </w:p>
        </w:tc>
      </w:tr>
      <w:tr w14:paraId="2F8D5A8B">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5A87355F">
            <w:pPr>
              <w:jc w:val="left"/>
            </w:pPr>
            <w:r>
              <w:rPr>
                <w:b w:val="0"/>
                <w:color w:val="000000"/>
                <w:sz w:val="22"/>
              </w:rPr>
              <w:t>列表区</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0A0F7D5">
            <w:pPr>
              <w:jc w:val="left"/>
            </w:pPr>
            <w:r>
              <w:rPr>
                <w:b w:val="0"/>
                <w:color w:val="000000"/>
                <w:sz w:val="22"/>
              </w:rPr>
              <w:t>分页表格</w:t>
            </w:r>
          </w:p>
        </w:tc>
      </w:tr>
    </w:tbl>
    <w:p w14:paraId="6C51201E"/>
    <w:p w14:paraId="0FD512A7">
      <w:r>
        <w:rPr>
          <w:b/>
        </w:rPr>
        <w:t>列表字段：</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142D7916">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4A6F67AC">
            <w:pPr>
              <w:jc w:val="center"/>
            </w:pPr>
            <w:r>
              <w:rPr>
                <w:b/>
                <w:color w:val="FFFFFF"/>
                <w:sz w:val="22"/>
              </w:rPr>
              <w:t>列名</w:t>
            </w:r>
          </w:p>
        </w:tc>
        <w:tc>
          <w:tcPr>
            <w:tcW w:w="4320" w:type="dxa"/>
            <w:tcBorders>
              <w:top w:val="single" w:color="000000" w:sz="4" w:space="0"/>
              <w:left w:val="single" w:color="000000" w:sz="4" w:space="0"/>
              <w:bottom w:val="single" w:color="000000" w:sz="4" w:space="0"/>
              <w:right w:val="single" w:color="000000" w:sz="4" w:space="0"/>
            </w:tcBorders>
            <w:shd w:val="clear" w:color="auto" w:fill="1F3864"/>
          </w:tcPr>
          <w:p w14:paraId="15E1A518">
            <w:pPr>
              <w:jc w:val="center"/>
            </w:pPr>
            <w:r>
              <w:rPr>
                <w:b/>
                <w:color w:val="FFFFFF"/>
                <w:sz w:val="22"/>
              </w:rPr>
              <w:t>说明</w:t>
            </w:r>
          </w:p>
        </w:tc>
      </w:tr>
      <w:tr w14:paraId="33E6AD96">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1E9C97E5">
            <w:pPr>
              <w:jc w:val="left"/>
            </w:pPr>
            <w:r>
              <w:rPr>
                <w:b w:val="0"/>
                <w:color w:val="000000"/>
                <w:sz w:val="22"/>
              </w:rPr>
              <w:t>收资机型型号</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33D7B27E">
            <w:pPr>
              <w:jc w:val="left"/>
            </w:pPr>
            <w:r>
              <w:rPr>
                <w:b w:val="0"/>
                <w:color w:val="000000"/>
                <w:sz w:val="22"/>
              </w:rPr>
              <w:t>点击打开「机型详情」</w:t>
            </w:r>
          </w:p>
        </w:tc>
      </w:tr>
      <w:tr w14:paraId="071BBB09">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640B765">
            <w:pPr>
              <w:jc w:val="left"/>
            </w:pPr>
            <w:r>
              <w:rPr>
                <w:b w:val="0"/>
                <w:color w:val="000000"/>
                <w:sz w:val="22"/>
              </w:rPr>
              <w:t>机型类型</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CDF4D08">
            <w:pPr>
              <w:jc w:val="left"/>
            </w:pPr>
            <w:r>
              <w:rPr>
                <w:b w:val="0"/>
                <w:color w:val="000000"/>
                <w:sz w:val="22"/>
              </w:rPr>
              <w:t>双馈 / 直驱 / 半直驱</w:t>
            </w:r>
          </w:p>
        </w:tc>
      </w:tr>
      <w:tr w14:paraId="723DEEC3">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16493362">
            <w:pPr>
              <w:jc w:val="left"/>
            </w:pPr>
            <w:r>
              <w:rPr>
                <w:b w:val="0"/>
                <w:color w:val="000000"/>
                <w:sz w:val="22"/>
              </w:rPr>
              <w:t>厂商名称、厂商编号</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7D785470">
            <w:pPr>
              <w:jc w:val="left"/>
            </w:pPr>
          </w:p>
        </w:tc>
      </w:tr>
      <w:tr w14:paraId="4DA408C9">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D11D100">
            <w:pPr>
              <w:jc w:val="left"/>
            </w:pPr>
            <w:r>
              <w:rPr>
                <w:b w:val="0"/>
                <w:color w:val="000000"/>
                <w:sz w:val="22"/>
              </w:rPr>
              <w:t>状态、创建时间</w:t>
            </w:r>
          </w:p>
        </w:tc>
        <w:tc>
          <w:tcPr>
            <w:tcW w:w="432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F94D4B5">
            <w:pPr>
              <w:jc w:val="left"/>
            </w:pPr>
          </w:p>
        </w:tc>
      </w:tr>
      <w:tr w14:paraId="4CF49D6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4394B491">
            <w:pPr>
              <w:jc w:val="left"/>
            </w:pPr>
            <w:r>
              <w:rPr>
                <w:b w:val="0"/>
                <w:color w:val="000000"/>
                <w:sz w:val="22"/>
              </w:rPr>
              <w:t>操作</w:t>
            </w:r>
          </w:p>
        </w:tc>
        <w:tc>
          <w:tcPr>
            <w:tcW w:w="4320" w:type="dxa"/>
            <w:tcBorders>
              <w:top w:val="single" w:color="000000" w:sz="4" w:space="0"/>
              <w:left w:val="single" w:color="000000" w:sz="4" w:space="0"/>
              <w:bottom w:val="single" w:color="000000" w:sz="4" w:space="0"/>
              <w:right w:val="single" w:color="000000" w:sz="4" w:space="0"/>
            </w:tcBorders>
            <w:shd w:val="clear" w:color="auto" w:fill="EBF1F9"/>
          </w:tcPr>
          <w:p w14:paraId="532EFEF1">
            <w:pPr>
              <w:jc w:val="left"/>
            </w:pPr>
            <w:r>
              <w:rPr>
                <w:b w:val="0"/>
                <w:color w:val="000000"/>
                <w:sz w:val="22"/>
              </w:rPr>
              <w:t>编辑、启用/停用、删除</w:t>
            </w:r>
          </w:p>
        </w:tc>
      </w:tr>
    </w:tbl>
    <w:p w14:paraId="3C079085">
      <w:r>
        <w:drawing>
          <wp:inline distT="0" distB="0" distL="114300" distR="114300">
            <wp:extent cx="5481320" cy="3047365"/>
            <wp:effectExtent l="0" t="0" r="5080" b="635"/>
            <wp:docPr id="4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2"/>
                    <pic:cNvPicPr>
                      <a:picLocks noChangeAspect="1"/>
                    </pic:cNvPicPr>
                  </pic:nvPicPr>
                  <pic:blipFill>
                    <a:blip r:embed="rId53"/>
                    <a:stretch>
                      <a:fillRect/>
                    </a:stretch>
                  </pic:blipFill>
                  <pic:spPr>
                    <a:xfrm>
                      <a:off x="0" y="0"/>
                      <a:ext cx="5481320" cy="3047365"/>
                    </a:xfrm>
                    <a:prstGeom prst="rect">
                      <a:avLst/>
                    </a:prstGeom>
                    <a:noFill/>
                    <a:ln>
                      <a:noFill/>
                    </a:ln>
                  </pic:spPr>
                </pic:pic>
              </a:graphicData>
            </a:graphic>
          </wp:inline>
        </w:drawing>
      </w:r>
    </w:p>
    <w:p w14:paraId="1A18DD90">
      <w:pPr>
        <w:tabs>
          <w:tab w:val="left" w:pos="6845"/>
        </w:tabs>
        <w:rPr>
          <w:rFonts w:hint="eastAsia" w:asciiTheme="majorHAnsi" w:hAnsiTheme="majorHAnsi" w:eastAsiaTheme="majorEastAsia" w:cstheme="majorBidi"/>
          <w:b/>
          <w:bCs/>
          <w:i w:val="0"/>
          <w:iCs w:val="0"/>
          <w:color w:val="4F81BD" w:themeColor="accent1"/>
          <w:sz w:val="22"/>
          <w:szCs w:val="22"/>
          <w:lang w:val="en-US" w:eastAsia="zh-CN" w:bidi="ar-SA"/>
          <w14:textFill>
            <w14:solidFill>
              <w14:schemeClr w14:val="accent1"/>
            </w14:solidFill>
          </w14:textFill>
        </w:rPr>
      </w:pPr>
      <w:r>
        <w:rPr>
          <w:rFonts w:hint="eastAsia" w:asciiTheme="majorHAnsi" w:hAnsiTheme="majorHAnsi" w:eastAsiaTheme="majorEastAsia" w:cstheme="majorBidi"/>
          <w:b/>
          <w:bCs/>
          <w:i w:val="0"/>
          <w:iCs w:val="0"/>
          <w:color w:val="4F81BD" w:themeColor="accent1"/>
          <w:sz w:val="22"/>
          <w:szCs w:val="22"/>
          <w:lang w:val="en-US" w:eastAsia="zh-CN" w:bidi="ar-SA"/>
          <w14:textFill>
            <w14:solidFill>
              <w14:schemeClr w14:val="accent1"/>
            </w14:solidFill>
          </w14:textFill>
        </w:rPr>
        <w:t>5.</w:t>
      </w:r>
      <w:r>
        <w:rPr>
          <w:rFonts w:hint="default" w:asciiTheme="majorHAnsi" w:hAnsiTheme="majorHAnsi" w:eastAsiaTheme="majorEastAsia" w:cstheme="majorBidi"/>
          <w:b/>
          <w:bCs/>
          <w:i w:val="0"/>
          <w:iCs w:val="0"/>
          <w:color w:val="4F81BD" w:themeColor="accent1"/>
          <w:sz w:val="22"/>
          <w:szCs w:val="22"/>
          <w:lang w:val="en-US" w:eastAsia="zh-CN" w:bidi="ar-SA"/>
          <w14:textFill>
            <w14:solidFill>
              <w14:schemeClr w14:val="accent1"/>
            </w14:solidFill>
          </w14:textFill>
        </w:rPr>
        <w:t>6</w:t>
      </w:r>
      <w:r>
        <w:rPr>
          <w:rFonts w:hint="eastAsia" w:asciiTheme="majorHAnsi" w:hAnsiTheme="majorHAnsi" w:eastAsiaTheme="majorEastAsia" w:cstheme="majorBidi"/>
          <w:b/>
          <w:bCs/>
          <w:i w:val="0"/>
          <w:iCs w:val="0"/>
          <w:color w:val="4F81BD" w:themeColor="accent1"/>
          <w:sz w:val="22"/>
          <w:szCs w:val="22"/>
          <w:lang w:val="en-US" w:eastAsia="zh-CN" w:bidi="ar-SA"/>
          <w14:textFill>
            <w14:solidFill>
              <w14:schemeClr w14:val="accent1"/>
            </w14:solidFill>
          </w14:textFill>
        </w:rPr>
        <w:t>.2 新增 / 编辑机型</w:t>
      </w:r>
      <w:r>
        <w:rPr>
          <w:rFonts w:hint="eastAsia" w:asciiTheme="majorHAnsi" w:hAnsiTheme="majorHAnsi" w:eastAsiaTheme="majorEastAsia" w:cstheme="majorBidi"/>
          <w:b/>
          <w:bCs/>
          <w:i w:val="0"/>
          <w:iCs w:val="0"/>
          <w:color w:val="4F81BD" w:themeColor="accent1"/>
          <w:sz w:val="22"/>
          <w:szCs w:val="22"/>
          <w:lang w:val="en-US" w:eastAsia="zh-CN" w:bidi="ar-SA"/>
          <w14:textFill>
            <w14:solidFill>
              <w14:schemeClr w14:val="accent1"/>
            </w14:solidFill>
          </w14:textFill>
        </w:rPr>
        <w:tab/>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1CED0DA1">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51768DE0">
            <w:pPr>
              <w:jc w:val="center"/>
            </w:pPr>
            <w:r>
              <w:rPr>
                <w:b/>
                <w:color w:val="FFFFFF"/>
                <w:sz w:val="22"/>
              </w:rPr>
              <w:t>步骤</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37C48120">
            <w:pPr>
              <w:jc w:val="center"/>
            </w:pPr>
            <w:r>
              <w:rPr>
                <w:b/>
                <w:color w:val="FFFFFF"/>
                <w:sz w:val="22"/>
              </w:rPr>
              <w:t>操作</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39F4EDFD">
            <w:pPr>
              <w:jc w:val="center"/>
            </w:pPr>
            <w:r>
              <w:rPr>
                <w:b/>
                <w:color w:val="FFFFFF"/>
                <w:sz w:val="22"/>
              </w:rPr>
              <w:t>说明</w:t>
            </w:r>
          </w:p>
        </w:tc>
      </w:tr>
      <w:tr w14:paraId="70AE0C99">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6A52A67">
            <w:pPr>
              <w:jc w:val="left"/>
            </w:pPr>
            <w:r>
              <w:rPr>
                <w:b w:val="0"/>
                <w:color w:val="000000"/>
                <w:sz w:val="22"/>
              </w:rPr>
              <w:t>1</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4CA3573A">
            <w:pPr>
              <w:jc w:val="left"/>
            </w:pPr>
            <w:r>
              <w:rPr>
                <w:b w:val="0"/>
                <w:color w:val="000000"/>
                <w:sz w:val="22"/>
              </w:rPr>
              <w:t>点击「新增」或行内「编辑」</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409DCE11">
            <w:pPr>
              <w:jc w:val="left"/>
            </w:pPr>
            <w:r>
              <w:rPr>
                <w:b w:val="0"/>
                <w:color w:val="000000"/>
                <w:sz w:val="22"/>
              </w:rPr>
              <w:t>标题分别为「新增机型」「编辑机型」</w:t>
            </w:r>
          </w:p>
        </w:tc>
      </w:tr>
      <w:tr w14:paraId="3DE9112A">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929D6A8">
            <w:pPr>
              <w:jc w:val="left"/>
            </w:pPr>
            <w:r>
              <w:rPr>
                <w:b w:val="0"/>
                <w:color w:val="000000"/>
                <w:sz w:val="22"/>
              </w:rPr>
              <w:t>2</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E9FA611">
            <w:pPr>
              <w:jc w:val="left"/>
            </w:pPr>
            <w:r>
              <w:rPr>
                <w:b w:val="0"/>
                <w:color w:val="000000"/>
                <w:sz w:val="22"/>
              </w:rPr>
              <w:t>填写技术参数</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7C8AFA8">
            <w:pPr>
              <w:jc w:val="left"/>
            </w:pPr>
            <w:r>
              <w:rPr>
                <w:b w:val="0"/>
                <w:color w:val="000000"/>
                <w:sz w:val="22"/>
              </w:rPr>
              <w:t>见下表</w:t>
            </w:r>
          </w:p>
        </w:tc>
      </w:tr>
      <w:tr w14:paraId="3C2525FA">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627C456">
            <w:pPr>
              <w:jc w:val="left"/>
            </w:pPr>
            <w:r>
              <w:rPr>
                <w:b w:val="0"/>
                <w:color w:val="000000"/>
                <w:sz w:val="22"/>
              </w:rPr>
              <w:t>3</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5322AEFB">
            <w:pPr>
              <w:jc w:val="left"/>
            </w:pPr>
            <w:r>
              <w:rPr>
                <w:b w:val="0"/>
                <w:color w:val="000000"/>
                <w:sz w:val="22"/>
              </w:rPr>
              <w:t>确定保存</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00D867DE">
            <w:pPr>
              <w:jc w:val="left"/>
            </w:pPr>
          </w:p>
        </w:tc>
      </w:tr>
    </w:tbl>
    <w:p w14:paraId="60B0035C"/>
    <w:p w14:paraId="0292DD9D">
      <w:r>
        <w:rPr>
          <w:b/>
        </w:rPr>
        <w:t>主要表单字段：</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7C89C9C2">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26543959">
            <w:pPr>
              <w:jc w:val="center"/>
            </w:pPr>
            <w:r>
              <w:rPr>
                <w:b/>
                <w:color w:val="FFFFFF"/>
                <w:sz w:val="22"/>
              </w:rPr>
              <w:t>字段</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28967227">
            <w:pPr>
              <w:jc w:val="center"/>
            </w:pPr>
            <w:r>
              <w:rPr>
                <w:b/>
                <w:color w:val="FFFFFF"/>
                <w:sz w:val="22"/>
              </w:rPr>
              <w:t>是否必填</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024F015E">
            <w:pPr>
              <w:jc w:val="center"/>
            </w:pPr>
            <w:r>
              <w:rPr>
                <w:b/>
                <w:color w:val="FFFFFF"/>
                <w:sz w:val="22"/>
              </w:rPr>
              <w:t>说明</w:t>
            </w:r>
          </w:p>
        </w:tc>
      </w:tr>
      <w:tr w14:paraId="31304627">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08121272">
            <w:pPr>
              <w:jc w:val="left"/>
            </w:pPr>
            <w:r>
              <w:rPr>
                <w:b w:val="0"/>
                <w:color w:val="000000"/>
                <w:sz w:val="22"/>
              </w:rPr>
              <w:t>收资机型型号</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5123F0B">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8E523A2">
            <w:pPr>
              <w:jc w:val="left"/>
            </w:pPr>
            <w:r>
              <w:rPr>
                <w:b w:val="0"/>
                <w:color w:val="000000"/>
                <w:sz w:val="22"/>
              </w:rPr>
              <w:t>仅允许数字、字母及 `.` `/` `\` `-`</w:t>
            </w:r>
          </w:p>
        </w:tc>
      </w:tr>
      <w:tr w14:paraId="5C3F0D32">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062AF88">
            <w:pPr>
              <w:jc w:val="left"/>
            </w:pPr>
            <w:r>
              <w:rPr>
                <w:b w:val="0"/>
                <w:color w:val="000000"/>
                <w:sz w:val="22"/>
              </w:rPr>
              <w:t>厂商名称</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D8E7D43">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1814B36">
            <w:pPr>
              <w:jc w:val="left"/>
            </w:pPr>
          </w:p>
        </w:tc>
      </w:tr>
      <w:tr w14:paraId="19F3D305">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0679DD15">
            <w:pPr>
              <w:jc w:val="left"/>
            </w:pPr>
            <w:r>
              <w:rPr>
                <w:b w:val="0"/>
                <w:color w:val="000000"/>
                <w:sz w:val="22"/>
              </w:rPr>
              <w:t>驱动方式</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DFCB437">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5C29690B">
            <w:pPr>
              <w:jc w:val="left"/>
            </w:pPr>
            <w:r>
              <w:rPr>
                <w:b w:val="0"/>
                <w:color w:val="000000"/>
                <w:sz w:val="22"/>
              </w:rPr>
              <w:t>字典下拉</w:t>
            </w:r>
          </w:p>
        </w:tc>
      </w:tr>
      <w:tr w14:paraId="0149EB81">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6B7F97C">
            <w:pPr>
              <w:jc w:val="left"/>
            </w:pPr>
            <w:r>
              <w:rPr>
                <w:b w:val="0"/>
                <w:color w:val="000000"/>
                <w:sz w:val="22"/>
              </w:rPr>
              <w:t>塔筒高度</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6300AC7">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1E8E078">
            <w:pPr>
              <w:jc w:val="left"/>
            </w:pPr>
            <w:r>
              <w:rPr>
                <w:b w:val="0"/>
                <w:color w:val="000000"/>
                <w:sz w:val="22"/>
              </w:rPr>
              <w:t>数字</w:t>
            </w:r>
          </w:p>
        </w:tc>
      </w:tr>
      <w:tr w14:paraId="4DE38CFB">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4A8E364A">
            <w:pPr>
              <w:jc w:val="left"/>
            </w:pPr>
            <w:r>
              <w:rPr>
                <w:b w:val="0"/>
                <w:color w:val="000000"/>
                <w:sz w:val="22"/>
              </w:rPr>
              <w:t>叶轮直径（风轮直径）</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BC9E649">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77DEB8E">
            <w:pPr>
              <w:jc w:val="left"/>
            </w:pPr>
          </w:p>
        </w:tc>
      </w:tr>
      <w:tr w14:paraId="31AFE4F6">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BE73E48">
            <w:pPr>
              <w:jc w:val="left"/>
            </w:pPr>
            <w:r>
              <w:rPr>
                <w:b w:val="0"/>
                <w:color w:val="000000"/>
                <w:sz w:val="22"/>
              </w:rPr>
              <w:t>传动比-转速比</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607DF01">
            <w:pPr>
              <w:jc w:val="left"/>
            </w:pPr>
            <w:r>
              <w:rPr>
                <w:b w:val="0"/>
                <w:color w:val="000000"/>
                <w:sz w:val="22"/>
              </w:rPr>
              <w:t>是</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25E642E">
            <w:pPr>
              <w:jc w:val="left"/>
            </w:pPr>
          </w:p>
        </w:tc>
      </w:tr>
      <w:tr w14:paraId="03829C4A">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19AD896F">
            <w:pPr>
              <w:jc w:val="left"/>
            </w:pPr>
            <w:r>
              <w:rPr>
                <w:b w:val="0"/>
                <w:color w:val="000000"/>
                <w:sz w:val="22"/>
              </w:rPr>
              <w:t>叶片长度</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5C96C6C5">
            <w:pPr>
              <w:jc w:val="left"/>
            </w:pPr>
            <w:r>
              <w:rPr>
                <w:b w:val="0"/>
                <w:color w:val="000000"/>
                <w:sz w:val="22"/>
              </w:rPr>
              <w:t>—</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449D90C0">
            <w:pPr>
              <w:jc w:val="left"/>
            </w:pPr>
            <w:r>
              <w:rPr>
                <w:b w:val="0"/>
                <w:color w:val="000000"/>
                <w:sz w:val="22"/>
              </w:rPr>
              <w:t>可填写</w:t>
            </w:r>
          </w:p>
        </w:tc>
      </w:tr>
      <w:tr w14:paraId="35DDB7F2">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829C148">
            <w:pPr>
              <w:jc w:val="left"/>
            </w:pPr>
            <w:r>
              <w:rPr>
                <w:b w:val="0"/>
                <w:color w:val="000000"/>
                <w:sz w:val="22"/>
              </w:rPr>
              <w:t>额定/切入/切出风速</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17316E7">
            <w:pPr>
              <w:jc w:val="left"/>
            </w:pPr>
            <w:r>
              <w:rPr>
                <w:b w:val="0"/>
                <w:color w:val="000000"/>
                <w:sz w:val="22"/>
              </w:rPr>
              <w:t>—</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07C0CFF">
            <w:pPr>
              <w:jc w:val="left"/>
            </w:pPr>
            <w:r>
              <w:rPr>
                <w:b w:val="0"/>
                <w:color w:val="000000"/>
                <w:sz w:val="22"/>
              </w:rPr>
              <w:t>可填写</w:t>
            </w:r>
          </w:p>
        </w:tc>
      </w:tr>
      <w:tr w14:paraId="70FFA8CB">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7A054DC1">
            <w:pPr>
              <w:jc w:val="left"/>
            </w:pPr>
            <w:r>
              <w:rPr>
                <w:b w:val="0"/>
                <w:color w:val="000000"/>
                <w:sz w:val="22"/>
              </w:rPr>
              <w:t>发电机/叶轮额定转速</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3F3CB66">
            <w:pPr>
              <w:jc w:val="left"/>
            </w:pPr>
            <w:r>
              <w:rPr>
                <w:b w:val="0"/>
                <w:color w:val="000000"/>
                <w:sz w:val="22"/>
              </w:rPr>
              <w:t>—</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E949ADC">
            <w:pPr>
              <w:jc w:val="left"/>
            </w:pPr>
            <w:r>
              <w:rPr>
                <w:b w:val="0"/>
                <w:color w:val="000000"/>
                <w:sz w:val="22"/>
              </w:rPr>
              <w:t>可选数字</w:t>
            </w:r>
          </w:p>
        </w:tc>
      </w:tr>
    </w:tbl>
    <w:p w14:paraId="255A4865">
      <w:r>
        <w:drawing>
          <wp:inline distT="0" distB="0" distL="114300" distR="114300">
            <wp:extent cx="5481320" cy="3032760"/>
            <wp:effectExtent l="0" t="0" r="5080" b="15240"/>
            <wp:docPr id="4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3"/>
                    <pic:cNvPicPr>
                      <a:picLocks noChangeAspect="1"/>
                    </pic:cNvPicPr>
                  </pic:nvPicPr>
                  <pic:blipFill>
                    <a:blip r:embed="rId54"/>
                    <a:stretch>
                      <a:fillRect/>
                    </a:stretch>
                  </pic:blipFill>
                  <pic:spPr>
                    <a:xfrm>
                      <a:off x="0" y="0"/>
                      <a:ext cx="5481320" cy="3032760"/>
                    </a:xfrm>
                    <a:prstGeom prst="rect">
                      <a:avLst/>
                    </a:prstGeom>
                    <a:noFill/>
                    <a:ln>
                      <a:noFill/>
                    </a:ln>
                  </pic:spPr>
                </pic:pic>
              </a:graphicData>
            </a:graphic>
          </wp:inline>
        </w:drawing>
      </w:r>
    </w:p>
    <w:p w14:paraId="2C0E066D">
      <w:pPr>
        <w:rPr>
          <w:rFonts w:hint="eastAsia" w:asciiTheme="majorHAnsi" w:hAnsiTheme="majorHAnsi" w:eastAsiaTheme="majorEastAsia" w:cstheme="majorBidi"/>
          <w:b/>
          <w:bCs/>
          <w:i w:val="0"/>
          <w:iCs w:val="0"/>
          <w:color w:val="4F81BD" w:themeColor="accent1"/>
          <w:sz w:val="22"/>
          <w:szCs w:val="22"/>
          <w:lang w:val="en-US" w:eastAsia="zh-CN" w:bidi="ar-SA"/>
          <w14:textFill>
            <w14:solidFill>
              <w14:schemeClr w14:val="accent1"/>
            </w14:solidFill>
          </w14:textFill>
        </w:rPr>
      </w:pPr>
      <w:r>
        <w:rPr>
          <w:rFonts w:hint="eastAsia" w:asciiTheme="majorHAnsi" w:hAnsiTheme="majorHAnsi" w:eastAsiaTheme="majorEastAsia" w:cstheme="majorBidi"/>
          <w:b/>
          <w:bCs/>
          <w:i w:val="0"/>
          <w:iCs w:val="0"/>
          <w:color w:val="4F81BD" w:themeColor="accent1"/>
          <w:sz w:val="22"/>
          <w:szCs w:val="22"/>
          <w:lang w:val="en-US" w:eastAsia="zh-CN" w:bidi="ar-SA"/>
          <w14:textFill>
            <w14:solidFill>
              <w14:schemeClr w14:val="accent1"/>
            </w14:solidFill>
          </w14:textFill>
        </w:rPr>
        <w:t>5.</w:t>
      </w:r>
      <w:r>
        <w:rPr>
          <w:rFonts w:hint="default" w:asciiTheme="majorHAnsi" w:hAnsiTheme="majorHAnsi" w:eastAsiaTheme="majorEastAsia" w:cstheme="majorBidi"/>
          <w:b/>
          <w:bCs/>
          <w:i w:val="0"/>
          <w:iCs w:val="0"/>
          <w:color w:val="4F81BD" w:themeColor="accent1"/>
          <w:sz w:val="22"/>
          <w:szCs w:val="22"/>
          <w:lang w:val="en-US" w:eastAsia="zh-CN" w:bidi="ar-SA"/>
          <w14:textFill>
            <w14:solidFill>
              <w14:schemeClr w14:val="accent1"/>
            </w14:solidFill>
          </w14:textFill>
        </w:rPr>
        <w:t>6</w:t>
      </w:r>
      <w:r>
        <w:rPr>
          <w:rFonts w:hint="eastAsia" w:asciiTheme="majorHAnsi" w:hAnsiTheme="majorHAnsi" w:eastAsiaTheme="majorEastAsia" w:cstheme="majorBidi"/>
          <w:b/>
          <w:bCs/>
          <w:i w:val="0"/>
          <w:iCs w:val="0"/>
          <w:color w:val="4F81BD" w:themeColor="accent1"/>
          <w:sz w:val="22"/>
          <w:szCs w:val="22"/>
          <w:lang w:val="en-US" w:eastAsia="zh-CN" w:bidi="ar-SA"/>
          <w14:textFill>
            <w14:solidFill>
              <w14:schemeClr w14:val="accent1"/>
            </w14:solidFill>
          </w14:textFill>
        </w:rPr>
        <w:t>.3</w:t>
      </w:r>
      <w:r>
        <w:t xml:space="preserve"> </w:t>
      </w:r>
      <w:r>
        <w:rPr>
          <w:rFonts w:hint="eastAsia" w:asciiTheme="majorHAnsi" w:hAnsiTheme="majorHAnsi" w:eastAsiaTheme="majorEastAsia" w:cstheme="majorBidi"/>
          <w:b/>
          <w:bCs/>
          <w:i w:val="0"/>
          <w:iCs w:val="0"/>
          <w:color w:val="4F81BD" w:themeColor="accent1"/>
          <w:sz w:val="22"/>
          <w:szCs w:val="22"/>
          <w:lang w:val="en-US" w:eastAsia="zh-CN" w:bidi="ar-SA"/>
          <w14:textFill>
            <w14:solidFill>
              <w14:schemeClr w14:val="accent1"/>
            </w14:solidFill>
          </w14:textFill>
        </w:rPr>
        <w:t>机型详情</w:t>
      </w:r>
    </w:p>
    <w:p w14:paraId="39CCE815">
      <w:r>
        <w:t>点击收资机型型号，查看型号、厂商、驱动方式、状态、塔筒高度、叶片长度、叶轮直径、传动比、风速与转速等参数。</w:t>
      </w:r>
    </w:p>
    <w:p w14:paraId="003ADFD8">
      <w:r>
        <w:drawing>
          <wp:inline distT="0" distB="0" distL="114300" distR="114300">
            <wp:extent cx="5481320" cy="3040380"/>
            <wp:effectExtent l="0" t="0" r="5080" b="7620"/>
            <wp:docPr id="5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4"/>
                    <pic:cNvPicPr>
                      <a:picLocks noChangeAspect="1"/>
                    </pic:cNvPicPr>
                  </pic:nvPicPr>
                  <pic:blipFill>
                    <a:blip r:embed="rId55"/>
                    <a:stretch>
                      <a:fillRect/>
                    </a:stretch>
                  </pic:blipFill>
                  <pic:spPr>
                    <a:xfrm>
                      <a:off x="0" y="0"/>
                      <a:ext cx="5481320" cy="3040380"/>
                    </a:xfrm>
                    <a:prstGeom prst="rect">
                      <a:avLst/>
                    </a:prstGeom>
                    <a:noFill/>
                    <a:ln>
                      <a:noFill/>
                    </a:ln>
                  </pic:spPr>
                </pic:pic>
              </a:graphicData>
            </a:graphic>
          </wp:inline>
        </w:drawing>
      </w:r>
    </w:p>
    <w:p w14:paraId="2FA0E9EF">
      <w:pPr>
        <w:pStyle w:val="5"/>
      </w:pPr>
    </w:p>
    <w:p w14:paraId="2ABA8A52">
      <w:pPr>
        <w:pStyle w:val="4"/>
      </w:pPr>
      <w:r>
        <w:rPr>
          <w:rFonts w:hint="eastAsia"/>
          <w:lang w:val="en-US" w:eastAsia="zh-CN"/>
        </w:rPr>
        <w:t>6</w:t>
      </w:r>
      <w:r>
        <w:t>. 常见问题</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70D41E1B">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31A04299">
            <w:pPr>
              <w:spacing w:after="0" w:line="240" w:lineRule="auto"/>
              <w:jc w:val="center"/>
            </w:pPr>
            <w:r>
              <w:rPr>
                <w:b/>
                <w:color w:val="FFFFFF"/>
                <w:sz w:val="22"/>
              </w:rPr>
              <w:t>问题</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6CAC601E">
            <w:pPr>
              <w:spacing w:after="0" w:line="240" w:lineRule="auto"/>
              <w:jc w:val="center"/>
            </w:pPr>
            <w:r>
              <w:rPr>
                <w:b/>
                <w:color w:val="FFFFFF"/>
                <w:sz w:val="22"/>
              </w:rPr>
              <w:t>可能原因</w:t>
            </w:r>
          </w:p>
        </w:tc>
        <w:tc>
          <w:tcPr>
            <w:tcW w:w="2880" w:type="dxa"/>
            <w:tcBorders>
              <w:top w:val="single" w:color="000000" w:sz="4" w:space="0"/>
              <w:left w:val="single" w:color="000000" w:sz="4" w:space="0"/>
              <w:bottom w:val="single" w:color="000000" w:sz="4" w:space="0"/>
              <w:right w:val="single" w:color="000000" w:sz="4" w:space="0"/>
            </w:tcBorders>
            <w:shd w:val="clear" w:color="auto" w:fill="1F3864"/>
          </w:tcPr>
          <w:p w14:paraId="300A347A">
            <w:pPr>
              <w:spacing w:after="0" w:line="240" w:lineRule="auto"/>
              <w:jc w:val="center"/>
            </w:pPr>
            <w:r>
              <w:rPr>
                <w:b/>
                <w:color w:val="FFFFFF"/>
                <w:sz w:val="22"/>
              </w:rPr>
              <w:t>处理建议</w:t>
            </w:r>
          </w:p>
        </w:tc>
      </w:tr>
      <w:tr w14:paraId="4FD6B5D1">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0FDDD5CD">
            <w:pPr>
              <w:spacing w:after="0" w:line="240" w:lineRule="auto"/>
              <w:jc w:val="left"/>
            </w:pPr>
            <w:r>
              <w:rPr>
                <w:b w:val="0"/>
                <w:color w:val="000000"/>
                <w:sz w:val="22"/>
              </w:rPr>
              <w:t>页面显示「暂无数据」</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76AAF193">
            <w:pPr>
              <w:spacing w:after="0" w:line="240" w:lineRule="auto"/>
              <w:jc w:val="left"/>
            </w:pPr>
            <w:r>
              <w:rPr>
                <w:b w:val="0"/>
                <w:color w:val="000000"/>
                <w:sz w:val="22"/>
              </w:rPr>
              <w:t>风场未选择、日期无分析结果或权限不足</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A362534">
            <w:pPr>
              <w:spacing w:after="0" w:line="240" w:lineRule="auto"/>
              <w:jc w:val="left"/>
            </w:pPr>
            <w:r>
              <w:rPr>
                <w:b w:val="0"/>
                <w:color w:val="000000"/>
                <w:sz w:val="22"/>
              </w:rPr>
              <w:t>确认风场已选择、日期有效，或联系管理员核对后台数据</w:t>
            </w:r>
          </w:p>
        </w:tc>
      </w:tr>
      <w:tr w14:paraId="26F1D862">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51E1B5B">
            <w:pPr>
              <w:spacing w:after="0" w:line="240" w:lineRule="auto"/>
              <w:jc w:val="left"/>
            </w:pPr>
            <w:r>
              <w:rPr>
                <w:b w:val="0"/>
                <w:color w:val="000000"/>
                <w:sz w:val="22"/>
              </w:rPr>
              <w:t>从</w:t>
            </w:r>
            <w:r>
              <w:rPr>
                <w:b w:val="0"/>
                <w:color w:val="000000"/>
                <w:sz w:val="22"/>
                <w:lang w:eastAsia="zh-CN"/>
              </w:rPr>
              <w:t>首页</w:t>
            </w:r>
            <w:r>
              <w:rPr>
                <w:b w:val="0"/>
                <w:color w:val="000000"/>
                <w:sz w:val="22"/>
              </w:rPr>
              <w:t>跳转后风场未回填</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631A91D">
            <w:pPr>
              <w:spacing w:after="0" w:line="240" w:lineRule="auto"/>
              <w:jc w:val="left"/>
            </w:pPr>
            <w:r>
              <w:rPr>
                <w:b w:val="0"/>
                <w:color w:val="000000"/>
                <w:sz w:val="22"/>
                <w:lang w:eastAsia="zh-CN"/>
              </w:rPr>
              <w:t>首页</w:t>
            </w:r>
            <w:r>
              <w:rPr>
                <w:b w:val="0"/>
                <w:color w:val="000000"/>
                <w:sz w:val="22"/>
              </w:rPr>
              <w:t>仅选择了公司层级而未选到具体风场</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3F7605B">
            <w:pPr>
              <w:spacing w:after="0" w:line="240" w:lineRule="auto"/>
              <w:jc w:val="left"/>
            </w:pPr>
            <w:r>
              <w:rPr>
                <w:b w:val="0"/>
                <w:color w:val="000000"/>
                <w:sz w:val="22"/>
              </w:rPr>
              <w:t>在</w:t>
            </w:r>
            <w:r>
              <w:rPr>
                <w:b w:val="0"/>
                <w:color w:val="000000"/>
                <w:sz w:val="22"/>
                <w:lang w:eastAsia="zh-CN"/>
              </w:rPr>
              <w:t>首页</w:t>
            </w:r>
            <w:r>
              <w:rPr>
                <w:b w:val="0"/>
                <w:color w:val="000000"/>
                <w:sz w:val="22"/>
              </w:rPr>
              <w:t>左侧组织树中选择具体风场后再点击表格跳转</w:t>
            </w:r>
          </w:p>
        </w:tc>
      </w:tr>
      <w:tr w14:paraId="2983BB52">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E471340">
            <w:pPr>
              <w:spacing w:after="0" w:line="240" w:lineRule="auto"/>
              <w:jc w:val="left"/>
            </w:pPr>
            <w:r>
              <w:rPr>
                <w:b w:val="0"/>
                <w:color w:val="000000"/>
                <w:sz w:val="22"/>
              </w:rPr>
              <w:t>图表未显示或布局错乱</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061ECCE5">
            <w:pPr>
              <w:spacing w:after="0" w:line="240" w:lineRule="auto"/>
              <w:jc w:val="left"/>
            </w:pPr>
            <w:r>
              <w:rPr>
                <w:b w:val="0"/>
                <w:color w:val="000000"/>
                <w:sz w:val="22"/>
              </w:rPr>
              <w:t>浏览器窗口尺寸变化后图表未重绘</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57F17D6">
            <w:pPr>
              <w:spacing w:after="0" w:line="240" w:lineRule="auto"/>
              <w:jc w:val="left"/>
            </w:pPr>
            <w:r>
              <w:rPr>
                <w:b w:val="0"/>
                <w:color w:val="000000"/>
                <w:sz w:val="22"/>
              </w:rPr>
              <w:t>刷新页面，或调整浏览器窗口大小触发图表自适应</w:t>
            </w:r>
          </w:p>
        </w:tc>
      </w:tr>
      <w:tr w14:paraId="1FF4EF31">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F140DEA">
            <w:pPr>
              <w:spacing w:after="0" w:line="240" w:lineRule="auto"/>
              <w:jc w:val="left"/>
            </w:pPr>
            <w:r>
              <w:rPr>
                <w:b w:val="0"/>
                <w:color w:val="000000"/>
                <w:sz w:val="22"/>
              </w:rPr>
              <w:t>机组详情某项显示「/」</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ED68C7E">
            <w:pPr>
              <w:spacing w:after="0" w:line="240" w:lineRule="auto"/>
              <w:jc w:val="left"/>
            </w:pPr>
            <w:r>
              <w:rPr>
                <w:b w:val="0"/>
                <w:color w:val="000000"/>
                <w:sz w:val="22"/>
              </w:rPr>
              <w:t>该分项未达到评估标准或无有效评分</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B998492">
            <w:pPr>
              <w:spacing w:after="0" w:line="240" w:lineRule="auto"/>
              <w:jc w:val="left"/>
            </w:pPr>
            <w:r>
              <w:rPr>
                <w:b w:val="0"/>
                <w:color w:val="000000"/>
                <w:sz w:val="22"/>
              </w:rPr>
              <w:t>属正常状态，悬停问号图标可查看说明</w:t>
            </w:r>
          </w:p>
        </w:tc>
      </w:tr>
      <w:tr w14:paraId="1808F127">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202D90C7">
            <w:pPr>
              <w:spacing w:after="0" w:line="240" w:lineRule="auto"/>
              <w:jc w:val="left"/>
            </w:pPr>
            <w:r>
              <w:rPr>
                <w:b w:val="0"/>
                <w:color w:val="000000"/>
                <w:sz w:val="22"/>
              </w:rPr>
              <w:t>筛选后列表为空</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3D3393D8">
            <w:pPr>
              <w:spacing w:after="0" w:line="240" w:lineRule="auto"/>
              <w:jc w:val="left"/>
            </w:pPr>
            <w:r>
              <w:rPr>
                <w:b w:val="0"/>
                <w:color w:val="000000"/>
                <w:sz w:val="22"/>
              </w:rPr>
              <w:t>当前风场下无对应健康等级的风机</w:t>
            </w:r>
          </w:p>
        </w:tc>
        <w:tc>
          <w:tcPr>
            <w:tcW w:w="2880" w:type="dxa"/>
            <w:tcBorders>
              <w:top w:val="single" w:color="000000" w:sz="4" w:space="0"/>
              <w:left w:val="single" w:color="000000" w:sz="4" w:space="0"/>
              <w:bottom w:val="single" w:color="000000" w:sz="4" w:space="0"/>
              <w:right w:val="single" w:color="000000" w:sz="4" w:space="0"/>
            </w:tcBorders>
            <w:shd w:val="clear" w:color="auto" w:fill="EBF1F9"/>
          </w:tcPr>
          <w:p w14:paraId="6409FBB9">
            <w:pPr>
              <w:spacing w:after="0" w:line="240" w:lineRule="auto"/>
              <w:jc w:val="left"/>
            </w:pPr>
            <w:r>
              <w:rPr>
                <w:b w:val="0"/>
                <w:color w:val="000000"/>
                <w:sz w:val="22"/>
              </w:rPr>
              <w:t>切换筛选条件为「全部」查看完整列表</w:t>
            </w:r>
          </w:p>
        </w:tc>
      </w:tr>
    </w:tbl>
    <w:p w14:paraId="4C52D049"/>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Hiragino Sans">
    <w:panose1 w:val="020B0700000000000000"/>
    <w:charset w:val="80"/>
    <w:family w:val="auto"/>
    <w:pitch w:val="default"/>
    <w:sig w:usb0="800002CF" w:usb1="6AC7FCFC" w:usb2="00000012" w:usb3="00000000" w:csb0="0002000D" w:csb1="00000000"/>
  </w:font>
  <w:font w:name="Courier">
    <w:altName w:val="苹方-简"/>
    <w:panose1 w:val="02000500000000000000"/>
    <w:charset w:val="00"/>
    <w:family w:val="auto"/>
    <w:pitch w:val="default"/>
    <w:sig w:usb0="00000000" w:usb1="00000000" w:usb2="00000000" w:usb3="00000000" w:csb0="00000001" w:csb1="00000000"/>
  </w:font>
  <w:font w:name="苹方-简">
    <w:altName w:val="Times New Roman"/>
    <w:panose1 w:val="020B0600000000000000"/>
    <w:charset w:val="00"/>
    <w:family w:val="auto"/>
    <w:pitch w:val="default"/>
    <w:sig w:usb0="00000000" w:usb1="00000000" w:usb2="00000017" w:usb3="00000000" w:csb0="00040001" w:csb1="00000000"/>
  </w:font>
  <w:font w:name="ＭＳ 明朝">
    <w:altName w:val="Hiragino Sans"/>
    <w:panose1 w:val="00000000000000000000"/>
    <w:charset w:val="80"/>
    <w:family w:val="roman"/>
    <w:pitch w:val="default"/>
    <w:sig w:usb0="00000000" w:usb1="00000000" w:usb2="00000010" w:usb3="00000000" w:csb0="00020000" w:csb1="00000000"/>
  </w:font>
  <w:font w:name="Kingsoft Sign">
    <w:panose1 w:val="05050102010706020507"/>
    <w:charset w:val="00"/>
    <w:family w:val="auto"/>
    <w:pitch w:val="default"/>
    <w:sig w:usb0="00000000" w:usb1="10000000" w:usb2="00000000" w:usb3="00000000" w:csb0="00000001" w:csb1="00000000"/>
  </w:font>
  <w:font w:name="Cambria">
    <w:altName w:val="苹方-简"/>
    <w:panose1 w:val="02040503050406030204"/>
    <w:charset w:val="00"/>
    <w:family w:val="auto"/>
    <w:pitch w:val="default"/>
    <w:sig w:usb0="00000000" w:usb1="00000000" w:usb2="00000000" w:usb3="00000000" w:csb0="0000019F" w:csb1="00000000"/>
  </w:font>
  <w:font w:name="汉仪中黑KW">
    <w:panose1 w:val="00020600040101010101"/>
    <w:charset w:val="86"/>
    <w:family w:val="auto"/>
    <w:pitch w:val="default"/>
    <w:sig w:usb0="A00002BF" w:usb1="18EF7CFA" w:usb2="00000016" w:usb3="00000000" w:csb0="00040000" w:csb1="00000000"/>
  </w:font>
  <w:font w:name="ＭＳ ゴシック">
    <w:altName w:val="苹方-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ＭＳ 明朝">
    <w:altName w:val="Hiragino Sans"/>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E9740D"/>
    <w:rsid w:val="07B6E979"/>
    <w:rsid w:val="09FE7F62"/>
    <w:rsid w:val="0FFE6E72"/>
    <w:rsid w:val="13FF4940"/>
    <w:rsid w:val="15FFCF69"/>
    <w:rsid w:val="17568524"/>
    <w:rsid w:val="17FE4764"/>
    <w:rsid w:val="1F1C3EC9"/>
    <w:rsid w:val="1F5F5088"/>
    <w:rsid w:val="25DF5137"/>
    <w:rsid w:val="277E6BCC"/>
    <w:rsid w:val="27F670E6"/>
    <w:rsid w:val="2AFF43D8"/>
    <w:rsid w:val="2B793951"/>
    <w:rsid w:val="2DFE6FF4"/>
    <w:rsid w:val="2E6F64AF"/>
    <w:rsid w:val="2E755B9B"/>
    <w:rsid w:val="2F7B4455"/>
    <w:rsid w:val="2FEFC4B8"/>
    <w:rsid w:val="33CB014F"/>
    <w:rsid w:val="34ED2B3B"/>
    <w:rsid w:val="37DEB0EF"/>
    <w:rsid w:val="37F7125F"/>
    <w:rsid w:val="37FFF0FC"/>
    <w:rsid w:val="3A7FB579"/>
    <w:rsid w:val="3B5C718E"/>
    <w:rsid w:val="3BBA1A18"/>
    <w:rsid w:val="3BCAB784"/>
    <w:rsid w:val="3BF3C447"/>
    <w:rsid w:val="3CEF3971"/>
    <w:rsid w:val="3CF55831"/>
    <w:rsid w:val="3CFD67CE"/>
    <w:rsid w:val="3D5B80B6"/>
    <w:rsid w:val="3D5FEB49"/>
    <w:rsid w:val="3D655AB5"/>
    <w:rsid w:val="3DAFC258"/>
    <w:rsid w:val="3DEE7F85"/>
    <w:rsid w:val="3E521498"/>
    <w:rsid w:val="3EFD51A8"/>
    <w:rsid w:val="3F2DEBAB"/>
    <w:rsid w:val="3F47E216"/>
    <w:rsid w:val="3F934200"/>
    <w:rsid w:val="3FD7F8F3"/>
    <w:rsid w:val="3FDDE66E"/>
    <w:rsid w:val="3FED211D"/>
    <w:rsid w:val="3FF925DE"/>
    <w:rsid w:val="3FFEB7E9"/>
    <w:rsid w:val="3FFFBBE3"/>
    <w:rsid w:val="436FC9C2"/>
    <w:rsid w:val="49BF05D5"/>
    <w:rsid w:val="4B7F19CE"/>
    <w:rsid w:val="4DFD10BD"/>
    <w:rsid w:val="4F9FCFD2"/>
    <w:rsid w:val="4FC7B72A"/>
    <w:rsid w:val="52DD1635"/>
    <w:rsid w:val="52FBA6A0"/>
    <w:rsid w:val="553BE3CB"/>
    <w:rsid w:val="56F6AC4E"/>
    <w:rsid w:val="56FF8831"/>
    <w:rsid w:val="5775D1AA"/>
    <w:rsid w:val="57B37369"/>
    <w:rsid w:val="57BFCE0B"/>
    <w:rsid w:val="57E7F414"/>
    <w:rsid w:val="590FEC24"/>
    <w:rsid w:val="5B3B7399"/>
    <w:rsid w:val="5B8F5DE0"/>
    <w:rsid w:val="5BDF0089"/>
    <w:rsid w:val="5BE70D6C"/>
    <w:rsid w:val="5BF6A28F"/>
    <w:rsid w:val="5BFFF0B2"/>
    <w:rsid w:val="5C8FDE82"/>
    <w:rsid w:val="5D77889A"/>
    <w:rsid w:val="5D7DA694"/>
    <w:rsid w:val="5DF5FD65"/>
    <w:rsid w:val="5DFF41CE"/>
    <w:rsid w:val="5EDED5E2"/>
    <w:rsid w:val="5EFEE1D3"/>
    <w:rsid w:val="5F6CBDE2"/>
    <w:rsid w:val="5F7D1317"/>
    <w:rsid w:val="5FBF9D50"/>
    <w:rsid w:val="5FBFF25E"/>
    <w:rsid w:val="5FDBB484"/>
    <w:rsid w:val="5FDC50B7"/>
    <w:rsid w:val="5FDE71A6"/>
    <w:rsid w:val="5FF13D09"/>
    <w:rsid w:val="5FFA4AAB"/>
    <w:rsid w:val="5FFB1612"/>
    <w:rsid w:val="5FFCB22B"/>
    <w:rsid w:val="5FFF4D1B"/>
    <w:rsid w:val="5FFF89DA"/>
    <w:rsid w:val="627BC7B8"/>
    <w:rsid w:val="62F4E433"/>
    <w:rsid w:val="63FDD1E4"/>
    <w:rsid w:val="65FB0431"/>
    <w:rsid w:val="66FF782D"/>
    <w:rsid w:val="66FFF30A"/>
    <w:rsid w:val="677B7545"/>
    <w:rsid w:val="67BE15F0"/>
    <w:rsid w:val="67BFDB96"/>
    <w:rsid w:val="67CEEFFE"/>
    <w:rsid w:val="67EB3559"/>
    <w:rsid w:val="67ED6257"/>
    <w:rsid w:val="67FF7026"/>
    <w:rsid w:val="6AB80B07"/>
    <w:rsid w:val="6ADD3867"/>
    <w:rsid w:val="6AEBA00F"/>
    <w:rsid w:val="6B6E3E36"/>
    <w:rsid w:val="6B9BF9B5"/>
    <w:rsid w:val="6BBD88FA"/>
    <w:rsid w:val="6BBFF0ED"/>
    <w:rsid w:val="6BDF1235"/>
    <w:rsid w:val="6CFB919D"/>
    <w:rsid w:val="6D5F66DD"/>
    <w:rsid w:val="6D6E8358"/>
    <w:rsid w:val="6D79FF93"/>
    <w:rsid w:val="6DDBA1D7"/>
    <w:rsid w:val="6DFCD2CC"/>
    <w:rsid w:val="6E7F3267"/>
    <w:rsid w:val="6E7FDC29"/>
    <w:rsid w:val="6EFBE6B8"/>
    <w:rsid w:val="6FB66B23"/>
    <w:rsid w:val="6FC9BA96"/>
    <w:rsid w:val="6FED0851"/>
    <w:rsid w:val="6FEF8BC4"/>
    <w:rsid w:val="6FFA44BB"/>
    <w:rsid w:val="6FFA79D6"/>
    <w:rsid w:val="6FFEB0F8"/>
    <w:rsid w:val="6FFF0527"/>
    <w:rsid w:val="6FFF3BFC"/>
    <w:rsid w:val="6FFFE6D0"/>
    <w:rsid w:val="7177C67D"/>
    <w:rsid w:val="72A469C2"/>
    <w:rsid w:val="72DD81B0"/>
    <w:rsid w:val="72DE0B1E"/>
    <w:rsid w:val="731FD021"/>
    <w:rsid w:val="73BB8367"/>
    <w:rsid w:val="73DB96FE"/>
    <w:rsid w:val="73E35203"/>
    <w:rsid w:val="73EBC495"/>
    <w:rsid w:val="73FB6622"/>
    <w:rsid w:val="73FF8830"/>
    <w:rsid w:val="755F4784"/>
    <w:rsid w:val="75770CE2"/>
    <w:rsid w:val="757EA5ED"/>
    <w:rsid w:val="75FE647D"/>
    <w:rsid w:val="75FF3F74"/>
    <w:rsid w:val="75FFAE97"/>
    <w:rsid w:val="76DBA016"/>
    <w:rsid w:val="76FA4326"/>
    <w:rsid w:val="76FB2ACA"/>
    <w:rsid w:val="76FB5221"/>
    <w:rsid w:val="76FD8B48"/>
    <w:rsid w:val="76FE07B5"/>
    <w:rsid w:val="76FFA260"/>
    <w:rsid w:val="77AE5E1E"/>
    <w:rsid w:val="77DDEDB5"/>
    <w:rsid w:val="77EF3521"/>
    <w:rsid w:val="77EFCE71"/>
    <w:rsid w:val="77FF1939"/>
    <w:rsid w:val="77FFF560"/>
    <w:rsid w:val="78FE61BA"/>
    <w:rsid w:val="796698AB"/>
    <w:rsid w:val="79CB9D42"/>
    <w:rsid w:val="79E7717E"/>
    <w:rsid w:val="79F7378E"/>
    <w:rsid w:val="7A57952B"/>
    <w:rsid w:val="7ABF183D"/>
    <w:rsid w:val="7ABFD15E"/>
    <w:rsid w:val="7AFC2352"/>
    <w:rsid w:val="7B398DCF"/>
    <w:rsid w:val="7B5972F0"/>
    <w:rsid w:val="7B712FEF"/>
    <w:rsid w:val="7B7B7B79"/>
    <w:rsid w:val="7B7F9D60"/>
    <w:rsid w:val="7BFBB180"/>
    <w:rsid w:val="7BFEB18C"/>
    <w:rsid w:val="7CCF3AF6"/>
    <w:rsid w:val="7CEB70FA"/>
    <w:rsid w:val="7CFB03B3"/>
    <w:rsid w:val="7D735099"/>
    <w:rsid w:val="7D7F91CC"/>
    <w:rsid w:val="7D974588"/>
    <w:rsid w:val="7DBD6A30"/>
    <w:rsid w:val="7DC95EA6"/>
    <w:rsid w:val="7DD73998"/>
    <w:rsid w:val="7DDF1C23"/>
    <w:rsid w:val="7DDFFEBC"/>
    <w:rsid w:val="7DEFB6A8"/>
    <w:rsid w:val="7DF2FF4E"/>
    <w:rsid w:val="7DF73757"/>
    <w:rsid w:val="7DF7C74B"/>
    <w:rsid w:val="7DF7DEF7"/>
    <w:rsid w:val="7DFC351E"/>
    <w:rsid w:val="7DFD748E"/>
    <w:rsid w:val="7DFF498B"/>
    <w:rsid w:val="7DFF50B0"/>
    <w:rsid w:val="7DFFF4B0"/>
    <w:rsid w:val="7E1B2044"/>
    <w:rsid w:val="7E3E096B"/>
    <w:rsid w:val="7E62B9F0"/>
    <w:rsid w:val="7E6B6418"/>
    <w:rsid w:val="7E765CD6"/>
    <w:rsid w:val="7E7BD5DC"/>
    <w:rsid w:val="7E7C5AB6"/>
    <w:rsid w:val="7EAD292D"/>
    <w:rsid w:val="7EAE86BB"/>
    <w:rsid w:val="7EBF51C5"/>
    <w:rsid w:val="7EBF7B17"/>
    <w:rsid w:val="7EDF5314"/>
    <w:rsid w:val="7EF7ECB5"/>
    <w:rsid w:val="7EFDC733"/>
    <w:rsid w:val="7F570C5E"/>
    <w:rsid w:val="7F5F971F"/>
    <w:rsid w:val="7F5FE99A"/>
    <w:rsid w:val="7F6BAE06"/>
    <w:rsid w:val="7F6EDA91"/>
    <w:rsid w:val="7F6F722D"/>
    <w:rsid w:val="7F7FF459"/>
    <w:rsid w:val="7F8E2CA2"/>
    <w:rsid w:val="7F8E482C"/>
    <w:rsid w:val="7F9F8A72"/>
    <w:rsid w:val="7FAEF8B0"/>
    <w:rsid w:val="7FAF022B"/>
    <w:rsid w:val="7FCD714C"/>
    <w:rsid w:val="7FD8569C"/>
    <w:rsid w:val="7FDB1B6F"/>
    <w:rsid w:val="7FDEB64B"/>
    <w:rsid w:val="7FDF55F5"/>
    <w:rsid w:val="7FEF779E"/>
    <w:rsid w:val="7FF39A97"/>
    <w:rsid w:val="7FF3D4BA"/>
    <w:rsid w:val="7FFD0581"/>
    <w:rsid w:val="7FFE6798"/>
    <w:rsid w:val="7FFE9DD2"/>
    <w:rsid w:val="7FFF0813"/>
    <w:rsid w:val="7FFF981C"/>
    <w:rsid w:val="7FFFC809"/>
    <w:rsid w:val="8CFD01D6"/>
    <w:rsid w:val="967B308D"/>
    <w:rsid w:val="97FF599A"/>
    <w:rsid w:val="9DB5B6D2"/>
    <w:rsid w:val="9F67ABE2"/>
    <w:rsid w:val="9F9B450E"/>
    <w:rsid w:val="9FBE7ABB"/>
    <w:rsid w:val="9FDFFD06"/>
    <w:rsid w:val="9FF6FA48"/>
    <w:rsid w:val="9FF9AD70"/>
    <w:rsid w:val="9FFA1AD5"/>
    <w:rsid w:val="9FFFCC29"/>
    <w:rsid w:val="A35F98EF"/>
    <w:rsid w:val="A7F6F8B6"/>
    <w:rsid w:val="A7FFD026"/>
    <w:rsid w:val="A9BED0F9"/>
    <w:rsid w:val="ABC9BBAE"/>
    <w:rsid w:val="AD7CE161"/>
    <w:rsid w:val="AF5D9EAD"/>
    <w:rsid w:val="AF77C74D"/>
    <w:rsid w:val="AF792489"/>
    <w:rsid w:val="AF9D58FE"/>
    <w:rsid w:val="AFDF3B98"/>
    <w:rsid w:val="AFEA43AB"/>
    <w:rsid w:val="AFFD4FD3"/>
    <w:rsid w:val="AFFDAA45"/>
    <w:rsid w:val="B4FE7B66"/>
    <w:rsid w:val="B5F6C0C0"/>
    <w:rsid w:val="B65BA158"/>
    <w:rsid w:val="B6EF4933"/>
    <w:rsid w:val="B73F783B"/>
    <w:rsid w:val="B7BEAE3F"/>
    <w:rsid w:val="B7BF59A2"/>
    <w:rsid w:val="B7EC3BBC"/>
    <w:rsid w:val="B87E98A9"/>
    <w:rsid w:val="B9AF5A17"/>
    <w:rsid w:val="BA5B213B"/>
    <w:rsid w:val="BB7FF507"/>
    <w:rsid w:val="BBDF09CA"/>
    <w:rsid w:val="BBFEBE03"/>
    <w:rsid w:val="BCE5EB20"/>
    <w:rsid w:val="BD1B99F9"/>
    <w:rsid w:val="BDA562E1"/>
    <w:rsid w:val="BDB6C2CE"/>
    <w:rsid w:val="BDEDA4A6"/>
    <w:rsid w:val="BDFFDE70"/>
    <w:rsid w:val="BE33BB3D"/>
    <w:rsid w:val="BEF5EC87"/>
    <w:rsid w:val="BF170E6B"/>
    <w:rsid w:val="BF3F6933"/>
    <w:rsid w:val="BF6F7CF4"/>
    <w:rsid w:val="BF7DDBAE"/>
    <w:rsid w:val="BF7EC208"/>
    <w:rsid w:val="BFB7B554"/>
    <w:rsid w:val="BFBEA4C1"/>
    <w:rsid w:val="BFD4F5BE"/>
    <w:rsid w:val="BFEE9E16"/>
    <w:rsid w:val="BFEFF8D6"/>
    <w:rsid w:val="BFFF3808"/>
    <w:rsid w:val="BFFFBF3E"/>
    <w:rsid w:val="BFFFD6F1"/>
    <w:rsid w:val="C6F9BA04"/>
    <w:rsid w:val="CA73EE9E"/>
    <w:rsid w:val="CBBEB4E7"/>
    <w:rsid w:val="CBF73E94"/>
    <w:rsid w:val="CBFC77ED"/>
    <w:rsid w:val="CF4F01FA"/>
    <w:rsid w:val="CF7AB701"/>
    <w:rsid w:val="CFF6A48A"/>
    <w:rsid w:val="D3EBACC0"/>
    <w:rsid w:val="D3FDFB08"/>
    <w:rsid w:val="D4CDF4E8"/>
    <w:rsid w:val="D69E28BA"/>
    <w:rsid w:val="D6F738EF"/>
    <w:rsid w:val="D75EA275"/>
    <w:rsid w:val="D7F54BF1"/>
    <w:rsid w:val="D7FDD0A0"/>
    <w:rsid w:val="D8BFA362"/>
    <w:rsid w:val="D8FE04A4"/>
    <w:rsid w:val="D8FF25C9"/>
    <w:rsid w:val="D9339728"/>
    <w:rsid w:val="DBAFD3B4"/>
    <w:rsid w:val="DD87423C"/>
    <w:rsid w:val="DDA74B6B"/>
    <w:rsid w:val="DDBCCDD2"/>
    <w:rsid w:val="DDC72C4A"/>
    <w:rsid w:val="DDEABB78"/>
    <w:rsid w:val="DDF77B47"/>
    <w:rsid w:val="DDFFADA6"/>
    <w:rsid w:val="DE192509"/>
    <w:rsid w:val="DE27B96A"/>
    <w:rsid w:val="DEBD1CDF"/>
    <w:rsid w:val="DEFF9377"/>
    <w:rsid w:val="DF1FEB02"/>
    <w:rsid w:val="DF3FFB6C"/>
    <w:rsid w:val="DF55D31F"/>
    <w:rsid w:val="DF6B3749"/>
    <w:rsid w:val="DF775095"/>
    <w:rsid w:val="DF7FCDB2"/>
    <w:rsid w:val="DFAF5020"/>
    <w:rsid w:val="DFD3406C"/>
    <w:rsid w:val="DFE3019C"/>
    <w:rsid w:val="DFEB5BA0"/>
    <w:rsid w:val="DFEF13DF"/>
    <w:rsid w:val="DFEF49F5"/>
    <w:rsid w:val="DFEFE594"/>
    <w:rsid w:val="DFF68889"/>
    <w:rsid w:val="DFF94AE8"/>
    <w:rsid w:val="DFF9B398"/>
    <w:rsid w:val="DFFBE9B9"/>
    <w:rsid w:val="DFFDF450"/>
    <w:rsid w:val="DFFEED85"/>
    <w:rsid w:val="DFFF3D84"/>
    <w:rsid w:val="DFFFCBD0"/>
    <w:rsid w:val="DFFFD796"/>
    <w:rsid w:val="DFFFE95C"/>
    <w:rsid w:val="E6FFF26B"/>
    <w:rsid w:val="E7793A22"/>
    <w:rsid w:val="E7D70C88"/>
    <w:rsid w:val="E8FB0C00"/>
    <w:rsid w:val="EA7A21D4"/>
    <w:rsid w:val="EB6DF3A7"/>
    <w:rsid w:val="EBDF9862"/>
    <w:rsid w:val="ECFB5D7D"/>
    <w:rsid w:val="EDBF1D8E"/>
    <w:rsid w:val="EDFBF4BA"/>
    <w:rsid w:val="EEAFECB1"/>
    <w:rsid w:val="EEDF9C49"/>
    <w:rsid w:val="EF7C7456"/>
    <w:rsid w:val="EF9F52DE"/>
    <w:rsid w:val="EFBA2593"/>
    <w:rsid w:val="EFBD98B8"/>
    <w:rsid w:val="EFD7EB8E"/>
    <w:rsid w:val="EFEE0B4F"/>
    <w:rsid w:val="EFF010B1"/>
    <w:rsid w:val="EFFB90CA"/>
    <w:rsid w:val="EFFF2286"/>
    <w:rsid w:val="EFFF3441"/>
    <w:rsid w:val="EFFFEA47"/>
    <w:rsid w:val="F0C40485"/>
    <w:rsid w:val="F1E5F6E7"/>
    <w:rsid w:val="F2FAC866"/>
    <w:rsid w:val="F399F187"/>
    <w:rsid w:val="F3EEB2B1"/>
    <w:rsid w:val="F3F97FDA"/>
    <w:rsid w:val="F3FF0048"/>
    <w:rsid w:val="F53F4BB6"/>
    <w:rsid w:val="F5779548"/>
    <w:rsid w:val="F5BEFF44"/>
    <w:rsid w:val="F5CE9AD3"/>
    <w:rsid w:val="F5FD8BB3"/>
    <w:rsid w:val="F64F853A"/>
    <w:rsid w:val="F6FB35B4"/>
    <w:rsid w:val="F71C5A47"/>
    <w:rsid w:val="F73DCD27"/>
    <w:rsid w:val="F75AAB52"/>
    <w:rsid w:val="F75F6270"/>
    <w:rsid w:val="F77E4492"/>
    <w:rsid w:val="F79FC05C"/>
    <w:rsid w:val="F7BB892C"/>
    <w:rsid w:val="F7BF2C27"/>
    <w:rsid w:val="F7DB81C4"/>
    <w:rsid w:val="F7DC8620"/>
    <w:rsid w:val="F7EB3A17"/>
    <w:rsid w:val="F7FF2E0F"/>
    <w:rsid w:val="F7FF428C"/>
    <w:rsid w:val="F87C929E"/>
    <w:rsid w:val="F8FD298D"/>
    <w:rsid w:val="F955474E"/>
    <w:rsid w:val="F9FF1224"/>
    <w:rsid w:val="F9FFBACD"/>
    <w:rsid w:val="FABCB402"/>
    <w:rsid w:val="FAEA94DB"/>
    <w:rsid w:val="FAF1AD88"/>
    <w:rsid w:val="FAF9208B"/>
    <w:rsid w:val="FB4537C3"/>
    <w:rsid w:val="FB6FEB31"/>
    <w:rsid w:val="FB7F10F2"/>
    <w:rsid w:val="FBA78777"/>
    <w:rsid w:val="FBADA1F5"/>
    <w:rsid w:val="FBBCDD6C"/>
    <w:rsid w:val="FBDCA634"/>
    <w:rsid w:val="FBDE87DD"/>
    <w:rsid w:val="FBDF238C"/>
    <w:rsid w:val="FBE67427"/>
    <w:rsid w:val="FBEE54C5"/>
    <w:rsid w:val="FBEF8FB5"/>
    <w:rsid w:val="FBF0663F"/>
    <w:rsid w:val="FBF784D1"/>
    <w:rsid w:val="FBFF1F06"/>
    <w:rsid w:val="FBFF5EB0"/>
    <w:rsid w:val="FC7E2B16"/>
    <w:rsid w:val="FCA73ACD"/>
    <w:rsid w:val="FCBFF0C7"/>
    <w:rsid w:val="FCF58F38"/>
    <w:rsid w:val="FCF6E393"/>
    <w:rsid w:val="FD5337C6"/>
    <w:rsid w:val="FD7B2118"/>
    <w:rsid w:val="FD7F99AB"/>
    <w:rsid w:val="FD972B17"/>
    <w:rsid w:val="FDCA707E"/>
    <w:rsid w:val="FDCE81E8"/>
    <w:rsid w:val="FDEF19E3"/>
    <w:rsid w:val="FDF0AB20"/>
    <w:rsid w:val="FDFEEFE4"/>
    <w:rsid w:val="FE223AAE"/>
    <w:rsid w:val="FE3FF88D"/>
    <w:rsid w:val="FE5D24DC"/>
    <w:rsid w:val="FE6F8D86"/>
    <w:rsid w:val="FE7F8619"/>
    <w:rsid w:val="FEDE5A84"/>
    <w:rsid w:val="FEF78C72"/>
    <w:rsid w:val="FEF7E99E"/>
    <w:rsid w:val="FEFB8BCB"/>
    <w:rsid w:val="FEFF1223"/>
    <w:rsid w:val="FF3726BB"/>
    <w:rsid w:val="FF3DD1D0"/>
    <w:rsid w:val="FF557D4B"/>
    <w:rsid w:val="FF76AC82"/>
    <w:rsid w:val="FF7A15FE"/>
    <w:rsid w:val="FF7D5612"/>
    <w:rsid w:val="FF7D9BE1"/>
    <w:rsid w:val="FF8B62A7"/>
    <w:rsid w:val="FF9BD179"/>
    <w:rsid w:val="FF9F41A5"/>
    <w:rsid w:val="FFAE6105"/>
    <w:rsid w:val="FFBD3DE2"/>
    <w:rsid w:val="FFBED02B"/>
    <w:rsid w:val="FFBFAD25"/>
    <w:rsid w:val="FFCFE0AB"/>
    <w:rsid w:val="FFD3A10A"/>
    <w:rsid w:val="FFD6C756"/>
    <w:rsid w:val="FFDB68F0"/>
    <w:rsid w:val="FFDF043B"/>
    <w:rsid w:val="FFDFB192"/>
    <w:rsid w:val="FFDFDE52"/>
    <w:rsid w:val="FFE74EC7"/>
    <w:rsid w:val="FFEDA740"/>
    <w:rsid w:val="FFEEE922"/>
    <w:rsid w:val="FFF476EA"/>
    <w:rsid w:val="FFF906E1"/>
    <w:rsid w:val="FFFD6C27"/>
    <w:rsid w:val="FFFE4176"/>
    <w:rsid w:val="FFFFB467"/>
    <w:rsid w:val="FFFFEBBC"/>
    <w:rsid w:val="FFFFF6E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8" Type="http://schemas.openxmlformats.org/officeDocument/2006/relationships/fontTable" Target="fontTable.xml"/><Relationship Id="rId57" Type="http://schemas.openxmlformats.org/officeDocument/2006/relationships/customXml" Target="../customXml/item1.xml"/><Relationship Id="rId56" Type="http://schemas.openxmlformats.org/officeDocument/2006/relationships/numbering" Target="numbering.xml"/><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endnotes" Target="endnotes.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notes" Target="foot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0</Words>
  <Characters>0</Characters>
  <Lines>0</Lines>
  <Paragraphs>0</Paragraphs>
  <TotalTime>434</TotalTime>
  <ScaleCrop>false</ScaleCrop>
  <LinksUpToDate>false</LinksUpToDate>
  <CharactersWithSpaces>0</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2013-12-25T15:15:00Z</dcterms:created>
  <dc:creator>python-docx</dc:creator>
  <dc:description>generated by python-docx</dc:description>
  <cp:lastModifiedBy>六十三</cp:lastModifiedBy>
  <dcterms:modified xsi:type="dcterms:W3CDTF">2026-07-15T16:05:23Z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B1E5B6F087EEE358EB65476A642DAF8A_42</vt:lpwstr>
  </property>
</Properties>
</file>