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风机数据管理平台 — 异常检测及风资源尾流子系统设计说明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项目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文档版本</w:t>
            </w:r>
          </w:p>
        </w:tc>
        <w:tc>
          <w:tcPr>
            <w:tcW w:type="dxa" w:w="4320"/>
          </w:tcPr>
          <w:p>
            <w:r/>
            <w:r>
              <w:t>V1.0</w:t>
            </w:r>
          </w:p>
        </w:tc>
      </w:tr>
      <w:tr>
        <w:tc>
          <w:tcPr>
            <w:tcW w:type="dxa" w:w="4320"/>
          </w:tcPr>
          <w:p>
            <w:r/>
            <w:r>
              <w:t>适用系统</w:t>
            </w:r>
          </w:p>
        </w:tc>
        <w:tc>
          <w:tcPr>
            <w:tcW w:type="dxa" w:w="4320"/>
          </w:tcPr>
          <w:p>
            <w:r/>
            <w:r>
              <w:t>异常检测子系统、风资源尾流子系统</w:t>
            </w:r>
          </w:p>
        </w:tc>
      </w:tr>
      <w:tr>
        <w:tc>
          <w:tcPr>
            <w:tcW w:type="dxa" w:w="4320"/>
          </w:tcPr>
          <w:p>
            <w:r/>
            <w:r>
              <w:t>文档类型</w:t>
            </w:r>
          </w:p>
        </w:tc>
        <w:tc>
          <w:tcPr>
            <w:tcW w:type="dxa" w:w="4320"/>
          </w:tcPr>
          <w:p>
            <w:r/>
            <w:r>
              <w:t>软件设计说明</w:t>
            </w:r>
          </w:p>
        </w:tc>
      </w:tr>
      <w:tr>
        <w:tc>
          <w:tcPr>
            <w:tcW w:type="dxa" w:w="4320"/>
          </w:tcPr>
          <w:p>
            <w:r/>
            <w:r>
              <w:t>适用对象</w:t>
            </w:r>
          </w:p>
        </w:tc>
        <w:tc>
          <w:tcPr>
            <w:tcW w:type="dxa" w:w="4320"/>
          </w:tcPr>
          <w:p>
            <w:r/>
            <w:r>
              <w:t>开发、测试、运维、项目交付</w:t>
            </w:r>
          </w:p>
        </w:tc>
      </w:tr>
      <w:tr>
        <w:tc>
          <w:tcPr>
            <w:tcW w:type="dxa" w:w="4320"/>
          </w:tcPr>
          <w:p>
            <w:r/>
            <w:r>
              <w:t>编制日期</w:t>
            </w:r>
          </w:p>
        </w:tc>
        <w:tc>
          <w:tcPr>
            <w:tcW w:type="dxa" w:w="4320"/>
          </w:tcPr>
          <w:p>
            <w:r/>
            <w:r>
              <w:t>2026-07-06</w:t>
            </w:r>
          </w:p>
        </w:tc>
      </w:tr>
    </w:tbl>
    <w:p/>
    <w:p/>
    <w:p>
      <w:pPr>
        <w:pStyle w:val="Heading2"/>
      </w:pPr>
      <w:r>
        <w:t>1. 设计概述</w:t>
      </w:r>
    </w:p>
    <w:p>
      <w:pPr>
        <w:pStyle w:val="Heading3"/>
      </w:pPr>
      <w:r>
        <w:t>1.1 建设目标</w:t>
      </w:r>
    </w:p>
    <w:p>
      <w:r>
        <w:t>本子系统包含两个并列业务模块：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模块</w:t>
            </w:r>
          </w:p>
        </w:tc>
        <w:tc>
          <w:tcPr>
            <w:tcW w:type="dxa" w:w="4320"/>
          </w:tcPr>
          <w:p>
            <w:r/>
            <w:r>
              <w:t>目标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异常检测</w:t>
            </w:r>
          </w:p>
        </w:tc>
        <w:tc>
          <w:tcPr>
            <w:tcW w:type="dxa" w:w="4320"/>
          </w:tcPr>
          <w:p>
            <w:r/>
            <w:r>
              <w:t xml:space="preserve">对风电场风机 </w:t>
            </w:r>
            <w:r>
              <w:rPr>
                <w:b/>
              </w:rPr>
              <w:t>数据感知异常</w:t>
            </w:r>
            <w:r>
              <w:t xml:space="preserve"> 与 </w:t>
            </w:r>
            <w:r>
              <w:rPr>
                <w:b/>
              </w:rPr>
              <w:t>功能诊断异常</w:t>
            </w:r>
            <w:r>
              <w:t xml:space="preserve"> 进行监测、统计、热力分布展示及单机组多模块下钻分析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风资源尾流</w:t>
            </w:r>
          </w:p>
        </w:tc>
        <w:tc>
          <w:tcPr>
            <w:tcW w:type="dxa" w:w="4320"/>
          </w:tcPr>
          <w:p>
            <w:r/>
            <w:r>
              <w:t>对风场风资源分布与尾流影响进行可视化评估，包括风速分布、风向玫瑰、速度亏损散点及尾流明细表</w:t>
            </w:r>
          </w:p>
        </w:tc>
      </w:tr>
    </w:tbl>
    <w:p/>
    <w:p>
      <w:r>
        <w:t xml:space="preserve">两模块均以 </w:t>
      </w:r>
      <w:r>
        <w:rPr>
          <w:b/>
        </w:rPr>
        <w:t>风场（fieldCode）</w:t>
      </w:r>
      <w:r>
        <w:t>、</w:t>
      </w:r>
      <w:r>
        <w:rPr>
          <w:b/>
        </w:rPr>
        <w:t>分析日期（datatime）</w:t>
      </w:r>
      <w:r>
        <w:t xml:space="preserve"> 为查询维度，前端统一走分析服务网关（`/healthApi`）。</w:t>
      </w:r>
    </w:p>
    <w:p>
      <w:pPr>
        <w:pStyle w:val="Heading3"/>
      </w:pPr>
      <w:r>
        <w:t>1.2 技术栈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层级</w:t>
            </w:r>
          </w:p>
        </w:tc>
        <w:tc>
          <w:tcPr>
            <w:tcW w:type="dxa" w:w="4320"/>
          </w:tcPr>
          <w:p>
            <w:r/>
            <w:r>
              <w:t>技术选型</w:t>
            </w:r>
          </w:p>
        </w:tc>
      </w:tr>
      <w:tr>
        <w:tc>
          <w:tcPr>
            <w:tcW w:type="dxa" w:w="4320"/>
          </w:tcPr>
          <w:p>
            <w:r/>
            <w:r>
              <w:t>前端框架</w:t>
            </w:r>
          </w:p>
        </w:tc>
        <w:tc>
          <w:tcPr>
            <w:tcW w:type="dxa" w:w="4320"/>
          </w:tcPr>
          <w:p>
            <w:r/>
            <w:r>
              <w:t>Vue 2.6 + Vue Router 3 + Vuex 3</w:t>
            </w:r>
          </w:p>
        </w:tc>
      </w:tr>
      <w:tr>
        <w:tc>
          <w:tcPr>
            <w:tcW w:type="dxa" w:w="4320"/>
          </w:tcPr>
          <w:p>
            <w:r/>
            <w:r>
              <w:t>UI 组件</w:t>
            </w:r>
          </w:p>
        </w:tc>
        <w:tc>
          <w:tcPr>
            <w:tcW w:type="dxa" w:w="4320"/>
          </w:tcPr>
          <w:p>
            <w:r/>
            <w:r>
              <w:t>Element UI</w:t>
            </w:r>
          </w:p>
        </w:tc>
      </w:tr>
      <w:tr>
        <w:tc>
          <w:tcPr>
            <w:tcW w:type="dxa" w:w="4320"/>
          </w:tcPr>
          <w:p>
            <w:r/>
            <w:r>
              <w:t>图表</w:t>
            </w:r>
          </w:p>
        </w:tc>
        <w:tc>
          <w:tcPr>
            <w:tcW w:type="dxa" w:w="4320"/>
          </w:tcPr>
          <w:p>
            <w:r/>
            <w:r>
              <w:t>ECharts 5；异常详情支持 Plotly JSON / 远程图片</w:t>
            </w:r>
          </w:p>
        </w:tc>
      </w:tr>
      <w:tr>
        <w:tc>
          <w:tcPr>
            <w:tcW w:type="dxa" w:w="4320"/>
          </w:tcPr>
          <w:p>
            <w:r/>
            <w:r>
              <w:t>样式</w:t>
            </w:r>
          </w:p>
        </w:tc>
        <w:tc>
          <w:tcPr>
            <w:tcW w:type="dxa" w:w="4320"/>
          </w:tcPr>
          <w:p>
            <w:r/>
            <w:r>
              <w:t>SCSS + 多主题 CSS 变量</w:t>
            </w:r>
          </w:p>
        </w:tc>
      </w:tr>
      <w:tr>
        <w:tc>
          <w:tcPr>
            <w:tcW w:type="dxa" w:w="4320"/>
          </w:tcPr>
          <w:p>
            <w:r/>
            <w:r>
              <w:t>HTTP</w:t>
            </w:r>
          </w:p>
        </w:tc>
        <w:tc>
          <w:tcPr>
            <w:tcW w:type="dxa" w:w="4320"/>
          </w:tcPr>
          <w:p>
            <w:r/>
            <w:r>
              <w:t>`healthRequest`（`/healthApi`）</w:t>
            </w:r>
          </w:p>
        </w:tc>
      </w:tr>
      <w:tr>
        <w:tc>
          <w:tcPr>
            <w:tcW w:type="dxa" w:w="4320"/>
          </w:tcPr>
          <w:p>
            <w:r/>
            <w:r>
              <w:t>后端服务</w:t>
            </w:r>
          </w:p>
        </w:tc>
        <w:tc>
          <w:tcPr>
            <w:tcW w:type="dxa" w:w="4320"/>
          </w:tcPr>
          <w:p>
            <w:r/>
            <w:r>
              <w:t>`energy-manage-analyse-service`（异常 12 接口 + 尾流 1 接口）</w:t>
            </w:r>
          </w:p>
        </w:tc>
      </w:tr>
    </w:tbl>
    <w:p/>
    <w:p/>
    <w:p>
      <w:pPr>
        <w:pStyle w:val="Heading2"/>
      </w:pPr>
      <w:r>
        <w:t>2. 系统架构设计</w:t>
      </w:r>
    </w:p>
    <w:p>
      <w:pPr>
        <w:pStyle w:val="Heading3"/>
      </w:pPr>
      <w:r>
        <w:t>2.1 逻辑架构</w:t>
      </w:r>
    </w:p>
    <w:p>
      <w:r>
        <w:rPr>
          <w:rFonts w:ascii="Consolas" w:hAnsi="Consolas" w:eastAsia="宋体"/>
          <w:sz w:val="18"/>
        </w:rPr>
        <w:t>┌──────────────────────────────────────────────────────────────────┐</w:t>
        <w:br/>
        <w:t>│                     风机数据管理平台（前端）                       │</w:t>
        <w:br/>
        <w:t>├─────────────────┬──────────────────────┬─────────────────────────┤</w:t>
        <w:br/>
        <w:t>│ 驾驶舱异常 Tab   │  异常检测模块         │  风资源尾流模块          │</w:t>
        <w:br/>
        <w:t>│ CockpitAbnormal │  anomalyDetection/   │  windResourceWake/      │</w:t>
        <w:br/>
        <w:t>│ Panel           │  index + detail      │  index (概览+尾流 Tab)   │</w:t>
        <w:br/>
        <w:t>└────────┬────────┴──────────┬─────────┴──────────┬──────────────┘</w:t>
        <w:br/>
        <w:t xml:space="preserve">         │                   │                    │</w:t>
        <w:br/>
        <w:t xml:space="preserve">         │ getAnomalyOverview  │ 12 个 anomaly API  │ getWakeWindFarm</w:t>
        <w:br/>
        <w:t xml:space="preserve">         └───────────────────┴────────────────────┘</w:t>
        <w:br/>
        <w:t xml:space="preserve">                              │</w:t>
        <w:br/>
        <w:t xml:space="preserve">                    /healthApi → energy-manage-analyse-service</w:t>
      </w:r>
    </w:p>
    <w:p/>
    <w:p>
      <w:pPr>
        <w:pStyle w:val="Heading3"/>
      </w:pPr>
      <w:r>
        <w:t>2.2 模块关系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关系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共享查询头</w:t>
            </w:r>
          </w:p>
        </w:tc>
        <w:tc>
          <w:tcPr>
            <w:tcW w:type="dxa" w:w="4320"/>
          </w:tcPr>
          <w:p>
            <w:r/>
            <w:r>
              <w:t>异常检测列表页复用 `HealthHeader`（风场树 + 日期）</w:t>
            </w:r>
          </w:p>
        </w:tc>
      </w:tr>
      <w:tr>
        <w:tc>
          <w:tcPr>
            <w:tcW w:type="dxa" w:w="4320"/>
          </w:tcPr>
          <w:p>
            <w:r/>
            <w:r>
              <w:t>驾驶舱集成</w:t>
            </w:r>
          </w:p>
        </w:tc>
        <w:tc>
          <w:tcPr>
            <w:tcW w:type="dxa" w:w="4320"/>
          </w:tcPr>
          <w:p>
            <w:r/>
            <w:r>
              <w:t>仅异常检测有驾驶舱 Tab；尾流仅菜单入口</w:t>
            </w:r>
          </w:p>
        </w:tc>
      </w:tr>
      <w:tr>
        <w:tc>
          <w:tcPr>
            <w:tcW w:type="dxa" w:w="4320"/>
          </w:tcPr>
          <w:p>
            <w:r/>
            <w:r>
              <w:t>远程资源</w:t>
            </w:r>
          </w:p>
        </w:tc>
        <w:tc>
          <w:tcPr>
            <w:tcW w:type="dxa" w:w="4320"/>
          </w:tcPr>
          <w:p>
            <w:r/>
            <w:r>
              <w:t>尾流与异常详情均支持 `*Path` 字段二次拉取 JSON/图片</w:t>
            </w:r>
          </w:p>
        </w:tc>
      </w:tr>
      <w:tr>
        <w:tc>
          <w:tcPr>
            <w:tcW w:type="dxa" w:w="4320"/>
          </w:tcPr>
          <w:p>
            <w:r/>
            <w:r>
              <w:t>列表状态保持</w:t>
            </w:r>
          </w:p>
        </w:tc>
        <w:tc>
          <w:tcPr>
            <w:tcW w:type="dxa" w:w="4320"/>
          </w:tcPr>
          <w:p>
            <w:r/>
            <w:r>
              <w:t>异常检测使用 `sessionStorage.anomalyDetectionListState`</w:t>
            </w:r>
          </w:p>
        </w:tc>
      </w:tr>
    </w:tbl>
    <w:p/>
    <w:p/>
    <w:p>
      <w:pPr>
        <w:pStyle w:val="Heading2"/>
      </w:pPr>
      <w:r>
        <w:t>3. 异常检测 — 功能设计</w:t>
      </w:r>
    </w:p>
    <w:p>
      <w:pPr>
        <w:pStyle w:val="Heading3"/>
      </w:pPr>
      <w:r>
        <w:t>3.1 路由设计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页面</w:t>
            </w:r>
          </w:p>
        </w:tc>
        <w:tc>
          <w:tcPr>
            <w:tcW w:type="dxa" w:w="2880"/>
          </w:tcPr>
          <w:p>
            <w:r/>
            <w:r>
              <w:t>路由</w:t>
            </w:r>
          </w:p>
        </w:tc>
        <w:tc>
          <w:tcPr>
            <w:tcW w:type="dxa" w:w="2880"/>
          </w:tcPr>
          <w:p>
            <w:r/>
            <w:r>
              <w:t>注册方式</w:t>
            </w:r>
          </w:p>
        </w:tc>
      </w:tr>
      <w:tr>
        <w:tc>
          <w:tcPr>
            <w:tcW w:type="dxa" w:w="2880"/>
          </w:tcPr>
          <w:p>
            <w:r/>
            <w:r>
              <w:t>异常全景</w:t>
            </w:r>
          </w:p>
        </w:tc>
        <w:tc>
          <w:tcPr>
            <w:tcW w:type="dxa" w:w="2880"/>
          </w:tcPr>
          <w:p>
            <w:r/>
            <w:r>
              <w:t>`/home/anomalyDetection/index`</w:t>
            </w:r>
          </w:p>
        </w:tc>
        <w:tc>
          <w:tcPr>
            <w:tcW w:type="dxa" w:w="2880"/>
          </w:tcPr>
          <w:p>
            <w:r/>
            <w:r>
              <w:t>权限菜单动态注入</w:t>
            </w:r>
          </w:p>
        </w:tc>
      </w:tr>
      <w:tr>
        <w:tc>
          <w:tcPr>
            <w:tcW w:type="dxa" w:w="2880"/>
          </w:tcPr>
          <w:p>
            <w:r/>
            <w:r>
              <w:t>机组详情</w:t>
            </w:r>
          </w:p>
        </w:tc>
        <w:tc>
          <w:tcPr>
            <w:tcW w:type="dxa" w:w="2880"/>
          </w:tcPr>
          <w:p>
            <w:r/>
            <w:r>
              <w:t>`/home/anomalyDetection/detail`</w:t>
            </w:r>
          </w:p>
        </w:tc>
        <w:tc>
          <w:tcPr>
            <w:tcW w:type="dxa" w:w="2880"/>
          </w:tcPr>
          <w:p>
            <w:r/>
            <w:r>
              <w:t>静态路由，`meta.hidden: true`</w:t>
            </w:r>
          </w:p>
        </w:tc>
      </w:tr>
    </w:tbl>
    <w:p/>
    <w:p>
      <w:r>
        <w:rPr>
          <w:b/>
        </w:rPr>
        <w:t>详情页 Query</w:t>
      </w:r>
      <w:r>
        <w:t>：`fieldCode`、`fieldId`、`engineId`、`engineName`、`datatime`、可选 `tab`（`all/wind/yaw/pitch/run/aero`）。</w:t>
      </w:r>
    </w:p>
    <w:p>
      <w:pPr>
        <w:pStyle w:val="Heading3"/>
      </w:pPr>
      <w:r>
        <w:t>3.2 异常全景页（`anomalyDetection/index.vue`）</w:t>
      </w:r>
    </w:p>
    <w:p>
      <w:pPr>
        <w:pStyle w:val="Heading4"/>
      </w:pPr>
      <w:r>
        <w:t>3.2.1 页面布局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区域</w:t>
            </w:r>
          </w:p>
        </w:tc>
        <w:tc>
          <w:tcPr>
            <w:tcW w:type="dxa" w:w="2880"/>
          </w:tcPr>
          <w:p>
            <w:r/>
            <w:r>
              <w:t>组件</w:t>
            </w:r>
          </w:p>
        </w:tc>
        <w:tc>
          <w:tcPr>
            <w:tcW w:type="dxa" w:w="2880"/>
          </w:tcPr>
          <w:p>
            <w:r/>
            <w:r>
              <w:t>功能</w:t>
            </w:r>
          </w:p>
        </w:tc>
      </w:tr>
      <w:tr>
        <w:tc>
          <w:tcPr>
            <w:tcW w:type="dxa" w:w="2880"/>
          </w:tcPr>
          <w:p>
            <w:r/>
            <w:r>
              <w:t>顶栏</w:t>
            </w:r>
          </w:p>
        </w:tc>
        <w:tc>
          <w:tcPr>
            <w:tcW w:type="dxa" w:w="2880"/>
          </w:tcPr>
          <w:p>
            <w:r/>
            <w:r>
              <w:t>`HealthHeader`</w:t>
            </w:r>
          </w:p>
        </w:tc>
        <w:tc>
          <w:tcPr>
            <w:tcW w:type="dxa" w:w="2880"/>
          </w:tcPr>
          <w:p>
            <w:r/>
            <w:r>
              <w:t>风场 + 日期</w:t>
            </w:r>
          </w:p>
        </w:tc>
      </w:tr>
      <w:tr>
        <w:tc>
          <w:tcPr>
            <w:tcW w:type="dxa" w:w="2880"/>
          </w:tcPr>
          <w:p>
            <w:r/>
            <w:r>
              <w:t>概览区</w:t>
            </w:r>
          </w:p>
        </w:tc>
        <w:tc>
          <w:tcPr>
            <w:tcW w:type="dxa" w:w="2880"/>
          </w:tcPr>
          <w:p>
            <w:r/>
            <w:r>
              <w:t>`AnomalyOverviewPanel`</w:t>
            </w:r>
          </w:p>
        </w:tc>
        <w:tc>
          <w:tcPr>
            <w:tcW w:type="dxa" w:w="2880"/>
          </w:tcPr>
          <w:p>
            <w:r/>
            <w:r>
              <w:t>异常 KPI、数据感知雷达、功能诊断雷达</w:t>
            </w:r>
          </w:p>
        </w:tc>
      </w:tr>
      <w:tr>
        <w:tc>
          <w:tcPr>
            <w:tcW w:type="dxa" w:w="2880"/>
          </w:tcPr>
          <w:p>
            <w:r/>
            <w:r>
              <w:t>热力图</w:t>
            </w:r>
          </w:p>
        </w:tc>
        <w:tc>
          <w:tcPr>
            <w:tcW w:type="dxa" w:w="2880"/>
          </w:tcPr>
          <w:p>
            <w:r/>
            <w:r>
              <w:t>`AnomalyHeatmapPanel` ×2</w:t>
            </w:r>
          </w:p>
        </w:tc>
        <w:tc>
          <w:tcPr>
            <w:tcW w:type="dxa" w:w="2880"/>
          </w:tcPr>
          <w:p>
            <w:r/>
            <w:r>
              <w:t>数据感知 / 功能诊断 机组×类型矩阵</w:t>
            </w:r>
          </w:p>
        </w:tc>
      </w:tr>
      <w:tr>
        <w:tc>
          <w:tcPr>
            <w:tcW w:type="dxa" w:w="2880"/>
          </w:tcPr>
          <w:p>
            <w:r/>
            <w:r>
              <w:t>轮播柱图</w:t>
            </w:r>
          </w:p>
        </w:tc>
        <w:tc>
          <w:tcPr>
            <w:tcW w:type="dxa" w:w="2880"/>
          </w:tcPr>
          <w:p>
            <w:r/>
            <w:r>
              <w:t>`AnomalyCarouselPanel`</w:t>
            </w:r>
          </w:p>
        </w:tc>
        <w:tc>
          <w:tcPr>
            <w:tcW w:type="dxa" w:w="2880"/>
          </w:tcPr>
          <w:p>
            <w:r/>
            <w:r>
              <w:t>五大模块柱状对比，5s 自动轮播，悬停暂停</w:t>
            </w:r>
          </w:p>
        </w:tc>
      </w:tr>
      <w:tr>
        <w:tc>
          <w:tcPr>
            <w:tcW w:type="dxa" w:w="2880"/>
          </w:tcPr>
          <w:p>
            <w:r/>
            <w:r>
              <w:t>风机列表</w:t>
            </w:r>
          </w:p>
        </w:tc>
        <w:tc>
          <w:tcPr>
            <w:tcW w:type="dxa" w:w="2880"/>
          </w:tcPr>
          <w:p>
            <w:r/>
            <w:r>
              <w:t>`AnomalyWindCard` 网格</w:t>
            </w:r>
          </w:p>
        </w:tc>
        <w:tc>
          <w:tcPr>
            <w:tcW w:type="dxa" w:w="2880"/>
          </w:tcPr>
          <w:p>
            <w:r/>
            <w:r>
              <w:t>模块占比 + 传感器类型，支持名称升/降序</w:t>
            </w:r>
          </w:p>
        </w:tc>
      </w:tr>
    </w:tbl>
    <w:p/>
    <w:p>
      <w:pPr>
        <w:pStyle w:val="Heading4"/>
      </w:pPr>
      <w:r>
        <w:t>3.2.2 并行数据加载</w:t>
      </w:r>
    </w:p>
    <w:p>
      <w:r>
        <w:t>`fetchDashboard` 使用 `Promise.all` 并发请求 6 个接口，经 `mapAnomalyDashboard` 合并为单一 `dashboard` 对象：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接口</w:t>
            </w:r>
          </w:p>
        </w:tc>
        <w:tc>
          <w:tcPr>
            <w:tcW w:type="dxa" w:w="4320"/>
          </w:tcPr>
          <w:p>
            <w:r/>
            <w:r>
              <w:t>映射产物</w:t>
            </w:r>
          </w:p>
        </w:tc>
      </w:tr>
      <w:tr>
        <w:tc>
          <w:tcPr>
            <w:tcW w:type="dxa" w:w="4320"/>
          </w:tcPr>
          <w:p>
            <w:r/>
            <w:r>
              <w:t>`getAnomalyOverview`</w:t>
            </w:r>
          </w:p>
        </w:tc>
        <w:tc>
          <w:tcPr>
            <w:tcW w:type="dxa" w:w="4320"/>
          </w:tcPr>
          <w:p>
            <w:r/>
            <w:r>
              <w:t>`overview`（总数、占比文案）</w:t>
            </w:r>
          </w:p>
        </w:tc>
      </w:tr>
      <w:tr>
        <w:tc>
          <w:tcPr>
            <w:tcW w:type="dxa" w:w="4320"/>
          </w:tcPr>
          <w:p>
            <w:r/>
            <w:r>
              <w:t>`getAnomalySensorCount`</w:t>
            </w:r>
          </w:p>
        </w:tc>
        <w:tc>
          <w:tcPr>
            <w:tcW w:type="dxa" w:w="4320"/>
          </w:tcPr>
          <w:p>
            <w:r/>
            <w:r>
              <w:t>`sensorRadar`</w:t>
            </w:r>
          </w:p>
        </w:tc>
      </w:tr>
      <w:tr>
        <w:tc>
          <w:tcPr>
            <w:tcW w:type="dxa" w:w="4320"/>
          </w:tcPr>
          <w:p>
            <w:r/>
            <w:r>
              <w:t>`getAnomalyModelCount`</w:t>
            </w:r>
          </w:p>
        </w:tc>
        <w:tc>
          <w:tcPr>
            <w:tcW w:type="dxa" w:w="4320"/>
          </w:tcPr>
          <w:p>
            <w:r/>
            <w:r>
              <w:t>`detectorRadar`</w:t>
            </w:r>
          </w:p>
        </w:tc>
      </w:tr>
      <w:tr>
        <w:tc>
          <w:tcPr>
            <w:tcW w:type="dxa" w:w="4320"/>
          </w:tcPr>
          <w:p>
            <w:r/>
            <w:r>
              <w:t>`getAnomalyModelMap`</w:t>
            </w:r>
          </w:p>
        </w:tc>
        <w:tc>
          <w:tcPr>
            <w:tcW w:type="dxa" w:w="4320"/>
          </w:tcPr>
          <w:p>
            <w:r/>
            <w:r>
              <w:t>`sensorHeatmap`、`detectorHeatmap`</w:t>
            </w:r>
          </w:p>
        </w:tc>
      </w:tr>
      <w:tr>
        <w:tc>
          <w:tcPr>
            <w:tcW w:type="dxa" w:w="4320"/>
          </w:tcPr>
          <w:p>
            <w:r/>
            <w:r>
              <w:t>`getBarChartStats`</w:t>
            </w:r>
          </w:p>
        </w:tc>
        <w:tc>
          <w:tcPr>
            <w:tcW w:type="dxa" w:w="4320"/>
          </w:tcPr>
          <w:p>
            <w:r/>
            <w:r>
              <w:t>`carouselModules`</w:t>
            </w:r>
          </w:p>
        </w:tc>
      </w:tr>
      <w:tr>
        <w:tc>
          <w:tcPr>
            <w:tcW w:type="dxa" w:w="4320"/>
          </w:tcPr>
          <w:p>
            <w:r/>
            <w:r>
              <w:t>`getAnomalyModel`</w:t>
            </w:r>
          </w:p>
        </w:tc>
        <w:tc>
          <w:tcPr>
            <w:tcW w:type="dxa" w:w="4320"/>
          </w:tcPr>
          <w:p>
            <w:r/>
            <w:r>
              <w:t>`windCards`</w:t>
            </w:r>
          </w:p>
        </w:tc>
      </w:tr>
    </w:tbl>
    <w:p/>
    <w:p>
      <w:pPr>
        <w:pStyle w:val="Heading4"/>
      </w:pPr>
      <w:r>
        <w:t>3.2.3 异常类型定义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类型</w:t>
            </w:r>
          </w:p>
        </w:tc>
        <w:tc>
          <w:tcPr>
            <w:tcW w:type="dxa" w:w="2880"/>
          </w:tcPr>
          <w:p>
            <w:r/>
            <w:r>
              <w:t>含义</w:t>
            </w:r>
          </w:p>
        </w:tc>
        <w:tc>
          <w:tcPr>
            <w:tcW w:type="dxa" w:w="2880"/>
          </w:tcPr>
          <w:p>
            <w:r/>
            <w:r>
              <w:t>展示位置</w:t>
            </w:r>
          </w:p>
        </w:tc>
      </w:tr>
      <w:tr>
        <w:tc>
          <w:tcPr>
            <w:tcW w:type="dxa" w:w="2880"/>
          </w:tcPr>
          <w:p>
            <w:r/>
            <w:r>
              <w:t>数据感知异常</w:t>
            </w:r>
          </w:p>
        </w:tc>
        <w:tc>
          <w:tcPr>
            <w:tcW w:type="dxa" w:w="2880"/>
          </w:tcPr>
          <w:p>
            <w:r/>
            <w:r>
              <w:t>传感器及运行数据类异常（7 维雷达）</w:t>
            </w:r>
          </w:p>
        </w:tc>
        <w:tc>
          <w:tcPr>
            <w:tcW w:type="dxa" w:w="2880"/>
          </w:tcPr>
          <w:p>
            <w:r/>
            <w:r>
              <w:t>热力图、概览</w:t>
            </w:r>
          </w:p>
        </w:tc>
      </w:tr>
      <w:tr>
        <w:tc>
          <w:tcPr>
            <w:tcW w:type="dxa" w:w="2880"/>
          </w:tcPr>
          <w:p>
            <w:r/>
            <w:r>
              <w:t>功能诊断异常</w:t>
            </w:r>
          </w:p>
        </w:tc>
        <w:tc>
          <w:tcPr>
            <w:tcW w:type="dxa" w:w="2880"/>
          </w:tcPr>
          <w:p>
            <w:r/>
            <w:r>
              <w:t>五大功能模块诊断异常（5 维雷达）</w:t>
            </w:r>
          </w:p>
        </w:tc>
        <w:tc>
          <w:tcPr>
            <w:tcW w:type="dxa" w:w="2880"/>
          </w:tcPr>
          <w:p>
            <w:r/>
            <w:r>
              <w:t>轮播柱图、风机卡片</w:t>
            </w:r>
          </w:p>
        </w:tc>
      </w:tr>
    </w:tbl>
    <w:p/>
    <w:p>
      <w:r>
        <w:rPr>
          <w:b/>
        </w:rPr>
        <w:t>五大功能模块</w:t>
      </w:r>
      <w:r>
        <w:t>：风速-功率、偏航系统、变桨系统、运行状态综合、气动性能。</w:t>
      </w:r>
    </w:p>
    <w:p>
      <w:pPr>
        <w:pStyle w:val="Heading3"/>
      </w:pPr>
      <w:r>
        <w:t>3.3 异常详情页（`anomalyDetectionDetail.vue`）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Tab</w:t>
            </w:r>
          </w:p>
        </w:tc>
        <w:tc>
          <w:tcPr>
            <w:tcW w:type="dxa" w:w="4320"/>
          </w:tcPr>
          <w:p>
            <w:r/>
            <w:r>
              <w:t>内容</w:t>
            </w:r>
          </w:p>
        </w:tc>
      </w:tr>
      <w:tr>
        <w:tc>
          <w:tcPr>
            <w:tcW w:type="dxa" w:w="4320"/>
          </w:tcPr>
          <w:p>
            <w:r/>
            <w:r>
              <w:t>异常趋势总览</w:t>
            </w:r>
          </w:p>
        </w:tc>
        <w:tc>
          <w:tcPr>
            <w:tcW w:type="dxa" w:w="4320"/>
          </w:tcPr>
          <w:p>
            <w:r/>
            <w:r>
              <w:t>五模块占比饼图 + 各模块 7/30 天折线趋势</w:t>
            </w:r>
          </w:p>
        </w:tc>
      </w:tr>
      <w:tr>
        <w:tc>
          <w:tcPr>
            <w:tcW w:type="dxa" w:w="4320"/>
          </w:tcPr>
          <w:p>
            <w:r/>
            <w:r>
              <w:t>风速-功率 / 偏航 / 变桨 / 运行状态 / 气动</w:t>
            </w:r>
          </w:p>
        </w:tc>
        <w:tc>
          <w:tcPr>
            <w:tcW w:type="dxa" w:w="4320"/>
          </w:tcPr>
          <w:p>
            <w:r/>
            <w:r>
              <w:t>`AnomalyDetailModulePanel`：手风琴检测器项、双明细表、诊断图轮播</w:t>
            </w:r>
          </w:p>
        </w:tc>
      </w:tr>
    </w:tbl>
    <w:p/>
    <w:p>
      <w:r>
        <w:rPr>
          <w:b/>
        </w:rPr>
        <w:t>模块 API 映射</w:t>
      </w:r>
      <w:r>
        <w:t>（`MODULE_API`）：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key</w:t>
            </w:r>
          </w:p>
        </w:tc>
        <w:tc>
          <w:tcPr>
            <w:tcW w:type="dxa" w:w="4320"/>
          </w:tcPr>
          <w:p>
            <w:r/>
            <w:r>
              <w:t>接口</w:t>
            </w:r>
          </w:p>
        </w:tc>
      </w:tr>
      <w:tr>
        <w:tc>
          <w:tcPr>
            <w:tcW w:type="dxa" w:w="4320"/>
          </w:tcPr>
          <w:p>
            <w:r/>
            <w:r>
              <w:t>wind</w:t>
            </w:r>
          </w:p>
        </w:tc>
        <w:tc>
          <w:tcPr>
            <w:tcW w:type="dxa" w:w="4320"/>
          </w:tcPr>
          <w:p>
            <w:r/>
            <w:r>
              <w:t>`getAnomalyWindpwr`</w:t>
            </w:r>
          </w:p>
        </w:tc>
      </w:tr>
      <w:tr>
        <w:tc>
          <w:tcPr>
            <w:tcW w:type="dxa" w:w="4320"/>
          </w:tcPr>
          <w:p>
            <w:r/>
            <w:r>
              <w:t>yaw</w:t>
            </w:r>
          </w:p>
        </w:tc>
        <w:tc>
          <w:tcPr>
            <w:tcW w:type="dxa" w:w="4320"/>
          </w:tcPr>
          <w:p>
            <w:r/>
            <w:r>
              <w:t>`getAnomalyYaw`（后端路径 `geAnomalyYaw`）</w:t>
            </w:r>
          </w:p>
        </w:tc>
      </w:tr>
      <w:tr>
        <w:tc>
          <w:tcPr>
            <w:tcW w:type="dxa" w:w="4320"/>
          </w:tcPr>
          <w:p>
            <w:r/>
            <w:r>
              <w:t>pitch</w:t>
            </w:r>
          </w:p>
        </w:tc>
        <w:tc>
          <w:tcPr>
            <w:tcW w:type="dxa" w:w="4320"/>
          </w:tcPr>
          <w:p>
            <w:r/>
            <w:r>
              <w:t>`getAnomalyPitch`</w:t>
            </w:r>
          </w:p>
        </w:tc>
      </w:tr>
      <w:tr>
        <w:tc>
          <w:tcPr>
            <w:tcW w:type="dxa" w:w="4320"/>
          </w:tcPr>
          <w:p>
            <w:r/>
            <w:r>
              <w:t>run</w:t>
            </w:r>
          </w:p>
        </w:tc>
        <w:tc>
          <w:tcPr>
            <w:tcW w:type="dxa" w:w="4320"/>
          </w:tcPr>
          <w:p>
            <w:r/>
            <w:r>
              <w:t>`getAnomalyCtrlParam`</w:t>
            </w:r>
          </w:p>
        </w:tc>
      </w:tr>
      <w:tr>
        <w:tc>
          <w:tcPr>
            <w:tcW w:type="dxa" w:w="4320"/>
          </w:tcPr>
          <w:p>
            <w:r/>
            <w:r>
              <w:t>aero</w:t>
            </w:r>
          </w:p>
        </w:tc>
        <w:tc>
          <w:tcPr>
            <w:tcW w:type="dxa" w:w="4320"/>
          </w:tcPr>
          <w:p>
            <w:r/>
            <w:r>
              <w:t>`getAerodynamics`</w:t>
            </w:r>
          </w:p>
        </w:tc>
      </w:tr>
    </w:tbl>
    <w:p/>
    <w:p>
      <w:r>
        <w:t>趋势数据：`getPitchAnomalyTrend` + `mapTrendToChartLines`。</w:t>
      </w:r>
    </w:p>
    <w:p>
      <w:pPr>
        <w:pStyle w:val="Heading3"/>
      </w:pPr>
      <w:r>
        <w:t>3.4 数值与占比设计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工具</w:t>
            </w:r>
          </w:p>
        </w:tc>
        <w:tc>
          <w:tcPr>
            <w:tcW w:type="dxa" w:w="4320"/>
          </w:tcPr>
          <w:p>
            <w:r/>
            <w:r>
              <w:t>职责</w:t>
            </w:r>
          </w:p>
        </w:tc>
      </w:tr>
      <w:tr>
        <w:tc>
          <w:tcPr>
            <w:tcW w:type="dxa" w:w="4320"/>
          </w:tcPr>
          <w:p>
            <w:r/>
            <w:r>
              <w:t>`anomalyValueUtils.toAnomalyPercent`</w:t>
            </w:r>
          </w:p>
        </w:tc>
        <w:tc>
          <w:tcPr>
            <w:tcW w:type="dxa" w:w="4320"/>
          </w:tcPr>
          <w:p>
            <w:r/>
            <w:r>
              <w:t>接口 0~1 小数 → 百分数值（仅原始接口值调用一次）</w:t>
            </w:r>
          </w:p>
        </w:tc>
      </w:tr>
      <w:tr>
        <w:tc>
          <w:tcPr>
            <w:tcW w:type="dxa" w:w="4320"/>
          </w:tcPr>
          <w:p>
            <w:r/>
            <w:r>
              <w:t>`formatAnomalyPercentDisplay`</w:t>
            </w:r>
          </w:p>
        </w:tc>
        <w:tc>
          <w:tcPr>
            <w:tcW w:type="dxa" w:w="4320"/>
          </w:tcPr>
          <w:p>
            <w:r/>
            <w:r>
              <w:t>展示已换算百分数（如 0.54 表示 0.54%）</w:t>
            </w:r>
          </w:p>
        </w:tc>
      </w:tr>
      <w:tr>
        <w:tc>
          <w:tcPr>
            <w:tcW w:type="dxa" w:w="4320"/>
          </w:tcPr>
          <w:p>
            <w:r/>
            <w:r>
              <w:t>`formatAnomalyRatioText`</w:t>
            </w:r>
          </w:p>
        </w:tc>
        <w:tc>
          <w:tcPr>
            <w:tcW w:type="dxa" w:w="4320"/>
          </w:tcPr>
          <w:p>
            <w:r/>
            <w:r>
              <w:t>概览占比文案，保留 2 位小数</w:t>
            </w:r>
          </w:p>
        </w:tc>
      </w:tr>
    </w:tbl>
    <w:p/>
    <w:p>
      <w:r>
        <w:rPr>
          <w:b/>
        </w:rPr>
        <w:t>注意</w:t>
      </w:r>
      <w:r>
        <w:t>：`summary`、轮播 series 等已换算数据不得再次 `toAnomalyPercent`，避免 100 倍放大。</w:t>
      </w:r>
    </w:p>
    <w:p>
      <w:pPr>
        <w:pStyle w:val="Heading3"/>
      </w:pPr>
      <w:r>
        <w:t>3.5 首页驾驶舱 — 异常 Tab</w:t>
      </w:r>
    </w:p>
    <w:p>
      <w:r>
        <w:rPr>
          <w:b/>
        </w:rPr>
        <w:t>组件</w:t>
      </w:r>
      <w:r>
        <w:t>：`CockpitAbnormalPanel`（嵌于 `CockpitHealthPanel`）。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功能</w:t>
            </w:r>
          </w:p>
        </w:tc>
        <w:tc>
          <w:tcPr>
            <w:tcW w:type="dxa" w:w="4320"/>
          </w:tcPr>
          <w:p>
            <w:r/>
            <w:r>
              <w:t>设计</w:t>
            </w:r>
          </w:p>
        </w:tc>
      </w:tr>
      <w:tr>
        <w:tc>
          <w:tcPr>
            <w:tcW w:type="dxa" w:w="4320"/>
          </w:tcPr>
          <w:p>
            <w:r/>
            <w:r>
              <w:t>权限</w:t>
            </w:r>
          </w:p>
        </w:tc>
        <w:tc>
          <w:tcPr>
            <w:tcW w:type="dxa" w:w="4320"/>
          </w:tcPr>
          <w:p>
            <w:r/>
            <w:r>
              <w:t>Tab 与内容需 `home:anomalyDetection:btn`</w:t>
            </w:r>
          </w:p>
        </w:tc>
      </w:tr>
      <w:tr>
        <w:tc>
          <w:tcPr>
            <w:tcW w:type="dxa" w:w="4320"/>
          </w:tcPr>
          <w:p>
            <w:r/>
            <w:r>
              <w:t>KPI</w:t>
            </w:r>
          </w:p>
        </w:tc>
        <w:tc>
          <w:tcPr>
            <w:tcW w:type="dxa" w:w="4320"/>
          </w:tcPr>
          <w:p>
            <w:r/>
            <w:r>
              <w:t>接入台数（`queryWindTurbineCount`）+ 异常台数（`getAnomalyOverview` 汇总）</w:t>
            </w:r>
          </w:p>
        </w:tc>
      </w:tr>
      <w:tr>
        <w:tc>
          <w:tcPr>
            <w:tcW w:type="dxa" w:w="4320"/>
          </w:tcPr>
          <w:p>
            <w:r/>
            <w:r>
              <w:t>风场表</w:t>
            </w:r>
          </w:p>
        </w:tc>
        <w:tc>
          <w:tcPr>
            <w:tcW w:type="dxa" w:w="4320"/>
          </w:tcPr>
          <w:p>
            <w:r/>
            <w:r>
              <w:t>各风场异常风机数，自动滚动，点击跳转异常检测页</w:t>
            </w:r>
          </w:p>
        </w:tc>
      </w:tr>
      <w:tr>
        <w:tc>
          <w:tcPr>
            <w:tcW w:type="dxa" w:w="4320"/>
          </w:tcPr>
          <w:p>
            <w:r/>
            <w:r>
              <w:t>跳转</w:t>
            </w:r>
          </w:p>
        </w:tc>
        <w:tc>
          <w:tcPr>
            <w:tcW w:type="dxa" w:w="4320"/>
          </w:tcPr>
          <w:p>
            <w:r/>
            <w:r>
              <w:t>`navigateToAnomalyDashboard` → `anomalyDetectionListState`</w:t>
            </w:r>
          </w:p>
        </w:tc>
      </w:tr>
    </w:tbl>
    <w:p/>
    <w:p/>
    <w:p>
      <w:pPr>
        <w:pStyle w:val="Heading2"/>
      </w:pPr>
      <w:r>
        <w:t>4. 风资源尾流 — 功能设计</w:t>
      </w:r>
    </w:p>
    <w:p>
      <w:pPr>
        <w:pStyle w:val="Heading3"/>
      </w:pPr>
      <w:r>
        <w:t>4.1 路由与入口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项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路由</w:t>
            </w:r>
          </w:p>
        </w:tc>
        <w:tc>
          <w:tcPr>
            <w:tcW w:type="dxa" w:w="4320"/>
          </w:tcPr>
          <w:p>
            <w:r/>
            <w:r>
              <w:t>`/home/windResourceWake/index`（权限菜单动态注入）</w:t>
            </w:r>
          </w:p>
        </w:tc>
      </w:tr>
      <w:tr>
        <w:tc>
          <w:tcPr>
            <w:tcW w:type="dxa" w:w="4320"/>
          </w:tcPr>
          <w:p>
            <w:r/>
            <w:r>
              <w:t>驾驶舱</w:t>
            </w:r>
          </w:p>
        </w:tc>
        <w:tc>
          <w:tcPr>
            <w:tcW w:type="dxa" w:w="4320"/>
          </w:tcPr>
          <w:p>
            <w:r/>
            <w:r>
              <w:t>无集成，仅左侧菜单进入</w:t>
            </w:r>
          </w:p>
        </w:tc>
      </w:tr>
      <w:tr>
        <w:tc>
          <w:tcPr>
            <w:tcW w:type="dxa" w:w="4320"/>
          </w:tcPr>
          <w:p>
            <w:r/>
            <w:r>
              <w:t>筛选</w:t>
            </w:r>
          </w:p>
        </w:tc>
        <w:tc>
          <w:tcPr>
            <w:tcW w:type="dxa" w:w="4320"/>
          </w:tcPr>
          <w:p>
            <w:r/>
            <w:r>
              <w:t>`WrwFilterBar`：组织树风场 + 日期（默认昨日）</w:t>
            </w:r>
          </w:p>
        </w:tc>
      </w:tr>
    </w:tbl>
    <w:p/>
    <w:p>
      <w:pPr>
        <w:pStyle w:val="Heading3"/>
      </w:pPr>
      <w:r>
        <w:t>4.2 页面结构（`windResourceWake/index.vue`）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Tab</w:t>
            </w:r>
          </w:p>
        </w:tc>
        <w:tc>
          <w:tcPr>
            <w:tcW w:type="dxa" w:w="2880"/>
          </w:tcPr>
          <w:p>
            <w:r/>
            <w:r>
              <w:t>组件</w:t>
            </w:r>
          </w:p>
        </w:tc>
        <w:tc>
          <w:tcPr>
            <w:tcW w:type="dxa" w:w="2880"/>
          </w:tcPr>
          <w:p>
            <w:r/>
            <w:r>
              <w:t>内容</w:t>
            </w:r>
          </w:p>
        </w:tc>
      </w:tr>
      <w:tr>
        <w:tc>
          <w:tcPr>
            <w:tcW w:type="dxa" w:w="2880"/>
          </w:tcPr>
          <w:p>
            <w:r/>
            <w:r>
              <w:t>资源概览</w:t>
            </w:r>
          </w:p>
        </w:tc>
        <w:tc>
          <w:tcPr>
            <w:tcW w:type="dxa" w:w="2880"/>
          </w:tcPr>
          <w:p>
            <w:r/>
            <w:r>
              <w:t>`WrwOverviewTab`</w:t>
            </w:r>
          </w:p>
        </w:tc>
        <w:tc>
          <w:tcPr>
            <w:tcW w:type="dxa" w:w="2880"/>
          </w:tcPr>
          <w:p>
            <w:r/>
            <w:r>
              <w:t>各机组风速概率密度曲线；多机组风向玫瑰图网格</w:t>
            </w:r>
          </w:p>
        </w:tc>
      </w:tr>
      <w:tr>
        <w:tc>
          <w:tcPr>
            <w:tcW w:type="dxa" w:w="2880"/>
          </w:tcPr>
          <w:p>
            <w:r/>
            <w:r>
              <w:t>尾流情况</w:t>
            </w:r>
          </w:p>
        </w:tc>
        <w:tc>
          <w:tcPr>
            <w:tcW w:type="dxa" w:w="2880"/>
          </w:tcPr>
          <w:p>
            <w:r/>
            <w:r>
              <w:t>`WrwWakeTab`</w:t>
            </w:r>
          </w:p>
        </w:tc>
        <w:tc>
          <w:tcPr>
            <w:tcW w:type="dxa" w:w="2880"/>
          </w:tcPr>
          <w:p>
            <w:r/>
            <w:r>
              <w:t>散点/柱图 + `WrwWakeTable` 明细表</w:t>
            </w:r>
          </w:p>
        </w:tc>
      </w:tr>
    </w:tbl>
    <w:p/>
    <w:p>
      <w:pPr>
        <w:pStyle w:val="Heading3"/>
      </w:pPr>
      <w:r>
        <w:t>4.3 资源概览 Tab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图表</w:t>
            </w:r>
          </w:p>
        </w:tc>
        <w:tc>
          <w:tcPr>
            <w:tcW w:type="dxa" w:w="2880"/>
          </w:tcPr>
          <w:p>
            <w:r/>
            <w:r>
              <w:t>数据来源</w:t>
            </w:r>
          </w:p>
        </w:tc>
        <w:tc>
          <w:tcPr>
            <w:tcW w:type="dxa" w:w="2880"/>
          </w:tcPr>
          <w:p>
            <w:r/>
            <w:r>
              <w:t>交互设计</w:t>
            </w:r>
          </w:p>
        </w:tc>
      </w:tr>
      <w:tr>
        <w:tc>
          <w:tcPr>
            <w:tcW w:type="dxa" w:w="2880"/>
          </w:tcPr>
          <w:p>
            <w:r/>
            <w:r>
              <w:t>风速分布</w:t>
            </w:r>
          </w:p>
        </w:tc>
        <w:tc>
          <w:tcPr>
            <w:tcW w:type="dxa" w:w="2880"/>
          </w:tcPr>
          <w:p>
            <w:r/>
            <w:r>
              <w:t>`windSpeedDistribution`</w:t>
            </w:r>
          </w:p>
        </w:tc>
        <w:tc>
          <w:tcPr>
            <w:tcW w:type="dxa" w:w="2880"/>
          </w:tcPr>
          <w:p>
            <w:r/>
            <w:r>
              <w:t>图例/曲线按风机名称升序；tooltip 与柱顶标签一致</w:t>
            </w:r>
          </w:p>
        </w:tc>
      </w:tr>
      <w:tr>
        <w:tc>
          <w:tcPr>
            <w:tcW w:type="dxa" w:w="2880"/>
          </w:tcPr>
          <w:p>
            <w:r/>
            <w:r>
              <w:t>风向玫瑰</w:t>
            </w:r>
          </w:p>
        </w:tc>
        <w:tc>
          <w:tcPr>
            <w:tcW w:type="dxa" w:w="2880"/>
          </w:tcPr>
          <w:p>
            <w:r/>
            <w:r>
              <w:t>`wakeRose`（全场 + 分机 `*Path` 合并）</w:t>
            </w:r>
          </w:p>
        </w:tc>
        <w:tc>
          <w:tcPr>
            <w:tcW w:type="dxa" w:w="2880"/>
          </w:tcPr>
          <w:p>
            <w:r/>
            <w:r>
              <w:t>玫瑰图支持升/降序；图例置于网格上方</w:t>
            </w:r>
          </w:p>
        </w:tc>
      </w:tr>
    </w:tbl>
    <w:p/>
    <w:p>
      <w:pPr>
        <w:pStyle w:val="Heading3"/>
      </w:pPr>
      <w:r>
        <w:t>4.4 尾流情况 Tab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区块</w:t>
            </w:r>
          </w:p>
        </w:tc>
        <w:tc>
          <w:tcPr>
            <w:tcW w:type="dxa" w:w="2880"/>
          </w:tcPr>
          <w:p>
            <w:r/>
            <w:r>
              <w:t>图表/组件</w:t>
            </w:r>
          </w:p>
        </w:tc>
        <w:tc>
          <w:tcPr>
            <w:tcW w:type="dxa" w:w="2880"/>
          </w:tcPr>
          <w:p>
            <w:r/>
            <w: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t>速度与损失分布</w:t>
            </w:r>
          </w:p>
        </w:tc>
        <w:tc>
          <w:tcPr>
            <w:tcW w:type="dxa" w:w="2880"/>
          </w:tcPr>
          <w:p>
            <w:r/>
            <w:r>
              <w:t>布局散点或 `wakeDistribute` 图片</w:t>
            </w:r>
          </w:p>
        </w:tc>
        <w:tc>
          <w:tcPr>
            <w:tcW w:type="dxa" w:w="2880"/>
          </w:tcPr>
          <w:p>
            <w:r/>
            <w:r>
              <w:t>东西/南北坐标 + 损失着色</w:t>
            </w:r>
          </w:p>
        </w:tc>
      </w:tr>
      <w:tr>
        <w:tc>
          <w:tcPr>
            <w:tcW w:type="dxa" w:w="2880"/>
          </w:tcPr>
          <w:p>
            <w:r/>
            <w:r>
              <w:t>尾流置信度</w:t>
            </w:r>
          </w:p>
        </w:tc>
        <w:tc>
          <w:tcPr>
            <w:tcW w:type="dxa" w:w="2880"/>
          </w:tcPr>
          <w:p>
            <w:r/>
            <w:r>
              <w:t>`wakeLossConfident` 散点</w:t>
            </w:r>
          </w:p>
        </w:tc>
        <w:tc>
          <w:tcPr>
            <w:tcW w:type="dxa" w:w="2880"/>
          </w:tcPr>
          <w:p>
            <w:r/>
            <w:r>
              <w:t>X：速度亏损，Y：置信度</w:t>
            </w:r>
          </w:p>
        </w:tc>
      </w:tr>
      <w:tr>
        <w:tc>
          <w:tcPr>
            <w:tcW w:type="dxa" w:w="2880"/>
          </w:tcPr>
          <w:p>
            <w:r/>
            <w:r>
              <w:t>尾流影响评估</w:t>
            </w:r>
          </w:p>
        </w:tc>
        <w:tc>
          <w:tcPr>
            <w:tcW w:type="dxa" w:w="2880"/>
          </w:tcPr>
          <w:p>
            <w:r/>
            <w:r>
              <w:t>双柱状图</w:t>
            </w:r>
          </w:p>
        </w:tc>
        <w:tc>
          <w:tcPr>
            <w:tcW w:type="dxa" w:w="2880"/>
          </w:tcPr>
          <w:p>
            <w:r/>
            <w:r>
              <w:t>各机组日尺度发电量损失；各机组附加湍流强度</w:t>
            </w:r>
          </w:p>
        </w:tc>
      </w:tr>
      <w:tr>
        <w:tc>
          <w:tcPr>
            <w:tcW w:type="dxa" w:w="2880"/>
          </w:tcPr>
          <w:p>
            <w:r/>
            <w:r>
              <w:t>明细表</w:t>
            </w:r>
          </w:p>
        </w:tc>
        <w:tc>
          <w:tcPr>
            <w:tcW w:type="dxa" w:w="2880"/>
          </w:tcPr>
          <w:p>
            <w:r/>
            <w:r>
              <w:t>`WrwWakeTable`</w:t>
            </w:r>
          </w:p>
        </w:tc>
        <w:tc>
          <w:tcPr>
            <w:tcW w:type="dxa" w:w="2880"/>
          </w:tcPr>
          <w:p>
            <w:r/>
            <w:r>
              <w:t>受尾流筛选、列排序、分页、缩略图预览</w:t>
            </w:r>
          </w:p>
        </w:tc>
      </w:tr>
    </w:tbl>
    <w:p/>
    <w:p>
      <w:r>
        <w:rPr>
          <w:b/>
        </w:rPr>
        <w:t>柱状图 X 轴</w:t>
      </w:r>
      <w:r>
        <w:t>：长风机名缩短为「N号风机」展示，tooltip 保留全名；机组过多时 dataZoom 缩放。</w:t>
      </w:r>
    </w:p>
    <w:p>
      <w:pPr>
        <w:pStyle w:val="Heading3"/>
      </w:pPr>
      <w:r>
        <w:t>4.5 数据管道（`wrwWakeMapper.loadWakePageData`）</w:t>
      </w:r>
    </w:p>
    <w:p>
      <w:r>
        <w:rPr>
          <w:rFonts w:ascii="Consolas" w:hAnsi="Consolas" w:eastAsia="宋体"/>
          <w:sz w:val="18"/>
        </w:rPr>
        <w:t>getWakeWindFarm({ fieldCode, datatime })</w:t>
        <w:br/>
        <w:t xml:space="preserve">  → 解析 WakeWindFarmVO</w:t>
        <w:br/>
        <w:t xml:space="preserve">  → 内联 charts 或按 *Path 远程 fetch JSON</w:t>
        <w:br/>
        <w:t xml:space="preserve">  → 按 turbineList 合并 per-turbine 玫瑰图</w:t>
        <w:br/>
        <w:t xml:space="preserve">  → 缺图表时由 turbineList 合成柱图/散点数据</w:t>
        <w:br/>
        <w:t xml:space="preserve">  → 输出 { charts, tableData, turbineList, meta }</w:t>
      </w:r>
    </w:p>
    <w:p/>
    <w:p>
      <w:r>
        <w:rPr>
          <w:b/>
        </w:rPr>
        <w:t>远程资源</w:t>
      </w:r>
      <w:r>
        <w:t>：`wrwRemoteData.resolveResourceUrl` 拼接 MinIO/静态资源前缀。</w:t>
      </w:r>
    </w:p>
    <w:p/>
    <w:p>
      <w:pPr>
        <w:pStyle w:val="Heading2"/>
      </w:pPr>
      <w:r>
        <w:t>5. 接口设计</w:t>
      </w:r>
    </w:p>
    <w:p>
      <w:pPr>
        <w:pStyle w:val="Heading3"/>
      </w:pPr>
      <w:r>
        <w:t>5.1 异常检测接口（12 个 POST）</w:t>
      </w:r>
    </w:p>
    <w:p>
      <w:r>
        <w:t>前缀：`/energy-manage-analyse-service/anomaly`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分类</w:t>
            </w:r>
          </w:p>
        </w:tc>
        <w:tc>
          <w:tcPr>
            <w:tcW w:type="dxa" w:w="2880"/>
          </w:tcPr>
          <w:p>
            <w:r/>
            <w:r>
              <w:t>接口</w:t>
            </w:r>
          </w:p>
        </w:tc>
        <w:tc>
          <w:tcPr>
            <w:tcW w:type="dxa" w:w="2880"/>
          </w:tcPr>
          <w:p>
            <w:r/>
            <w:r>
              <w:t>参数级别</w:t>
            </w:r>
          </w:p>
        </w:tc>
      </w:tr>
      <w:tr>
        <w:tc>
          <w:tcPr>
            <w:tcW w:type="dxa" w:w="2880"/>
          </w:tcPr>
          <w:p>
            <w:r/>
            <w:r>
              <w:t>风场级</w:t>
            </w:r>
          </w:p>
        </w:tc>
        <w:tc>
          <w:tcPr>
            <w:tcW w:type="dxa" w:w="2880"/>
          </w:tcPr>
          <w:p>
            <w:r/>
            <w:r>
              <w:t>`getAnomalyOverview`、`getAnomalyModel`、`getAnomalyModelCount`、`getAnomalySensorCount`、`getBarChartStats`、`getAnomalyModelMap`</w:t>
            </w:r>
          </w:p>
        </w:tc>
        <w:tc>
          <w:tcPr>
            <w:tcW w:type="dxa" w:w="2880"/>
          </w:tcPr>
          <w:p>
            <w:r/>
            <w:r>
              <w:t>`{ fieldCode, datatime? }`</w:t>
            </w:r>
          </w:p>
        </w:tc>
      </w:tr>
      <w:tr>
        <w:tc>
          <w:tcPr>
            <w:tcW w:type="dxa" w:w="2880"/>
          </w:tcPr>
          <w:p>
            <w:r/>
            <w:r>
              <w:t>机组级</w:t>
            </w:r>
          </w:p>
        </w:tc>
        <w:tc>
          <w:tcPr>
            <w:tcW w:type="dxa" w:w="2880"/>
          </w:tcPr>
          <w:p>
            <w:r/>
            <w:r>
              <w:t>`getAnomalyWindpwr`、`geAnomalyYaw`、`getAnomalyPitch`、`getAnomalyCtrlParam`、`getAerodynamics`、`getPitchAnomalyTrend`</w:t>
            </w:r>
          </w:p>
        </w:tc>
        <w:tc>
          <w:tcPr>
            <w:tcW w:type="dxa" w:w="2880"/>
          </w:tcPr>
          <w:p>
            <w:r/>
            <w:r>
              <w:t>`{ fieldId, engineId, datatime?, timeRange? }`</w:t>
            </w:r>
          </w:p>
        </w:tc>
      </w:tr>
    </w:tbl>
    <w:p/>
    <w:p>
      <w:pPr>
        <w:pStyle w:val="Heading3"/>
      </w:pPr>
      <w:r>
        <w:t>5.2 风资源尾流接口（1 个 POST）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接口</w:t>
            </w:r>
          </w:p>
        </w:tc>
        <w:tc>
          <w:tcPr>
            <w:tcW w:type="dxa" w:w="2880"/>
          </w:tcPr>
          <w:p>
            <w:r/>
            <w:r>
              <w:t>参数</w:t>
            </w:r>
          </w:p>
        </w:tc>
        <w:tc>
          <w:tcPr>
            <w:tcW w:type="dxa" w:w="2880"/>
          </w:tcPr>
          <w:p>
            <w:r/>
            <w:r>
              <w:t>响应</w:t>
            </w:r>
          </w:p>
        </w:tc>
      </w:tr>
      <w:tr>
        <w:tc>
          <w:tcPr>
            <w:tcW w:type="dxa" w:w="2880"/>
          </w:tcPr>
          <w:p>
            <w:r/>
            <w:r>
              <w:t>`getWakeWindFarm`</w:t>
            </w:r>
          </w:p>
        </w:tc>
        <w:tc>
          <w:tcPr>
            <w:tcW w:type="dxa" w:w="2880"/>
          </w:tcPr>
          <w:p>
            <w:r/>
            <w:r>
              <w:t>`fieldCode`(必填), `datatime?`</w:t>
            </w:r>
          </w:p>
        </w:tc>
        <w:tc>
          <w:tcPr>
            <w:tcW w:type="dxa" w:w="2880"/>
          </w:tcPr>
          <w:p>
            <w:r/>
            <w:r>
              <w:t>`WakeWindFarmVO`（图表路径/内联 JSON + 风机列表）</w:t>
            </w:r>
          </w:p>
        </w:tc>
      </w:tr>
    </w:tbl>
    <w:p/>
    <w:p>
      <w:pPr>
        <w:pStyle w:val="Heading3"/>
      </w:pPr>
      <w:r>
        <w:t>5.3 辅助接口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接口</w:t>
            </w:r>
          </w:p>
        </w:tc>
        <w:tc>
          <w:tcPr>
            <w:tcW w:type="dxa" w:w="4320"/>
          </w:tcPr>
          <w:p>
            <w:r/>
            <w:r>
              <w:t>用途</w:t>
            </w:r>
          </w:p>
        </w:tc>
      </w:tr>
      <w:tr>
        <w:tc>
          <w:tcPr>
            <w:tcW w:type="dxa" w:w="4320"/>
          </w:tcPr>
          <w:p>
            <w:r/>
            <w:r>
              <w:t>`getSysOrganizationAuthTreeByRoleId`</w:t>
            </w:r>
          </w:p>
        </w:tc>
        <w:tc>
          <w:tcPr>
            <w:tcW w:type="dxa" w:w="4320"/>
          </w:tcPr>
          <w:p>
            <w:r/>
            <w:r>
              <w:t>风场组织树</w:t>
            </w:r>
          </w:p>
        </w:tc>
      </w:tr>
      <w:tr>
        <w:tc>
          <w:tcPr>
            <w:tcW w:type="dxa" w:w="4320"/>
          </w:tcPr>
          <w:p>
            <w:r/>
            <w:r>
              <w:t>`queryWindTurbineCount`</w:t>
            </w:r>
          </w:p>
        </w:tc>
        <w:tc>
          <w:tcPr>
            <w:tcW w:type="dxa" w:w="4320"/>
          </w:tcPr>
          <w:p>
            <w:r/>
            <w:r>
              <w:t>驾驶舱接入台数</w:t>
            </w:r>
          </w:p>
        </w:tc>
      </w:tr>
    </w:tbl>
    <w:p/>
    <w:p/>
    <w:p>
      <w:pPr>
        <w:pStyle w:val="Heading2"/>
      </w:pPr>
      <w:r>
        <w:t>6. 数据流设计</w:t>
      </w:r>
    </w:p>
    <w:p>
      <w:pPr>
        <w:pStyle w:val="Heading3"/>
      </w:pPr>
      <w:r>
        <w:t>6.1 异常检测列表</w:t>
      </w:r>
    </w:p>
    <w:p>
      <w:r>
        <w:rPr>
          <w:rFonts w:ascii="Consolas" w:hAnsi="Consolas" w:eastAsia="宋体"/>
          <w:sz w:val="18"/>
        </w:rPr>
        <w:t>HealthHeader.change</w:t>
        <w:br/>
        <w:t xml:space="preserve">  → fetchDashboard(fieldCode)</w:t>
        <w:br/>
        <w:t xml:space="preserve">  → Promise.all(6 APIs)</w:t>
        <w:br/>
        <w:t xml:space="preserve">  → mapAnomalyDashboard</w:t>
        <w:br/>
        <w:t xml:space="preserve">  → 子组件 props 渲染</w:t>
        <w:br/>
        <w:t xml:space="preserve">  → 点击风机卡片 goDetail</w:t>
        <w:br/>
        <w:t xml:space="preserve">  → saveAnomalyListState + router.push /detail</w:t>
      </w:r>
    </w:p>
    <w:p/>
    <w:p>
      <w:r>
        <w:rPr>
          <w:b/>
        </w:rPr>
        <w:t>返回列表</w:t>
      </w:r>
      <w:r>
        <w:t>：`consumeAnomalyListState` 恢复风场/日期/滚动位置，并 `scrollIntoView` 目标机组。</w:t>
      </w:r>
    </w:p>
    <w:p>
      <w:pPr>
        <w:pStyle w:val="Heading3"/>
      </w:pPr>
      <w:r>
        <w:t>6.2 异常检测详情</w:t>
      </w:r>
    </w:p>
    <w:p>
      <w:r>
        <w:rPr>
          <w:rFonts w:ascii="Consolas" w:hAnsi="Consolas" w:eastAsia="宋体"/>
          <w:sz w:val="18"/>
        </w:rPr>
        <w:t>route.query 初始化</w:t>
        <w:br/>
        <w:t xml:space="preserve">  → getAnomalyModel（风机下拉，名称升序）</w:t>
        <w:br/>
        <w:t xml:space="preserve">  → 各模块 MODULE_API 并行/按需</w:t>
        <w:br/>
        <w:t xml:space="preserve">  → mapModuleApiToDetail → enrichModuleItems（拉 filePath 明细表）</w:t>
        <w:br/>
        <w:t xml:space="preserve">  → getPitchAnomalyTrend → 总览折线/饼图</w:t>
        <w:br/>
        <w:t xml:space="preserve">  → API 失败时 anomalyMockData 兜底</w:t>
      </w:r>
    </w:p>
    <w:p/>
    <w:p>
      <w:pPr>
        <w:pStyle w:val="Heading3"/>
      </w:pPr>
      <w:r>
        <w:t>6.3 风资源尾流</w:t>
      </w:r>
    </w:p>
    <w:p>
      <w:r>
        <w:rPr>
          <w:rFonts w:ascii="Consolas" w:hAnsi="Consolas" w:eastAsia="宋体"/>
          <w:sz w:val="18"/>
        </w:rPr>
        <w:t>WrwFilterBar 选风场/日期</w:t>
        <w:br/>
        <w:t xml:space="preserve">  → getWakeWindFarm</w:t>
        <w:br/>
        <w:t xml:space="preserve">  → loadWakePageData</w:t>
        <w:br/>
        <w:t xml:space="preserve">  → wakeChartData / wakeTableData</w:t>
        <w:br/>
        <w:t xml:space="preserve">  → Tab 切换时 initCharts / refreshCharts</w:t>
      </w:r>
    </w:p>
    <w:p/>
    <w:p/>
    <w:p>
      <w:pPr>
        <w:pStyle w:val="Heading2"/>
      </w:pPr>
      <w:r>
        <w:t>7. 前端目录结构</w:t>
      </w:r>
    </w:p>
    <w:p>
      <w:pPr>
        <w:pStyle w:val="Heading3"/>
      </w:pPr>
      <w:r>
        <w:t>7.1 异常检测</w:t>
      </w:r>
    </w:p>
    <w:p>
      <w:r>
        <w:rPr>
          <w:rFonts w:ascii="Consolas" w:hAnsi="Consolas" w:eastAsia="宋体"/>
          <w:sz w:val="18"/>
        </w:rPr>
        <w:t>src/views/anomalyDetection/</w:t>
        <w:br/>
        <w:t>├── index.vue</w:t>
        <w:br/>
        <w:t>├── anomalyDetectionDetail.vue</w:t>
        <w:br/>
        <w:t>├── components/</w:t>
        <w:br/>
        <w:t>│   ├── AnomalyOverviewPanel.vue</w:t>
        <w:br/>
        <w:t>│   ├── AnomalyHeatmapPanel.vue</w:t>
        <w:br/>
        <w:t>│   ├── AnomalyCarouselPanel.vue</w:t>
        <w:br/>
        <w:t>│   ├── AnomalyWindCard.vue</w:t>
        <w:br/>
        <w:t>│   ├── AnomalyDetailModulePanel.vue</w:t>
        <w:br/>
        <w:t>│   └── AnomalyDetectorPlotCarousel.vue</w:t>
        <w:br/>
        <w:t>├── styles/</w:t>
        <w:br/>
        <w:t>│   ├── anomaly-dashboard.scss</w:t>
        <w:br/>
        <w:t>│   └── anomaly-detail.scss</w:t>
        <w:br/>
        <w:t>└── utils/</w:t>
        <w:br/>
        <w:t xml:space="preserve">    ├── anomalyDashboardMapper.js</w:t>
        <w:br/>
        <w:t xml:space="preserve">    ├── anomalyDetailMapper.js</w:t>
        <w:br/>
        <w:t xml:space="preserve">    ├── anomalyChartOptions.js</w:t>
        <w:br/>
        <w:t xml:space="preserve">    ├── anomalyDetailChartOptions.js</w:t>
        <w:br/>
        <w:t xml:space="preserve">    ├── anomalyValueUtils.js</w:t>
        <w:br/>
        <w:t xml:space="preserve">    ├── anomalyMapEnums.js</w:t>
        <w:br/>
        <w:t xml:space="preserve">    ├── anomalyListState.js</w:t>
        <w:br/>
        <w:t xml:space="preserve">    ├── anomalyRemoteData.js</w:t>
        <w:br/>
        <w:t xml:space="preserve">    └── anomalyDetectorPlotRegistry.js</w:t>
      </w:r>
    </w:p>
    <w:p/>
    <w:p>
      <w:pPr>
        <w:pStyle w:val="Heading3"/>
      </w:pPr>
      <w:r>
        <w:t>7.2 风资源尾流</w:t>
      </w:r>
    </w:p>
    <w:p>
      <w:r>
        <w:rPr>
          <w:rFonts w:ascii="Consolas" w:hAnsi="Consolas" w:eastAsia="宋体"/>
          <w:sz w:val="18"/>
        </w:rPr>
        <w:t>src/views/windResourceWake/</w:t>
        <w:br/>
        <w:t>├── index.vue</w:t>
        <w:br/>
        <w:t>├── components/</w:t>
        <w:br/>
        <w:t>│   ├── WrwFilterBar.vue</w:t>
        <w:br/>
        <w:t>│   ├── WrwOverviewTab.vue</w:t>
        <w:br/>
        <w:t>│   ├── WrwWakeTab.vue</w:t>
        <w:br/>
        <w:t>│   └── WrwWakeTable.vue</w:t>
        <w:br/>
        <w:t>├── styles/windResourceWake.scss</w:t>
        <w:br/>
        <w:t>└── utils/</w:t>
        <w:br/>
        <w:t xml:space="preserve">    ├── wrwWakeMapper.js</w:t>
        <w:br/>
        <w:t xml:space="preserve">    ├── wrwRemoteData.js</w:t>
        <w:br/>
        <w:t xml:space="preserve">    ├── overviewChartOptions.js</w:t>
        <w:br/>
        <w:t xml:space="preserve">    ├── wakeChartOptions.js</w:t>
        <w:br/>
        <w:t xml:space="preserve">    └── wrwTableUtils.js</w:t>
      </w:r>
    </w:p>
    <w:p/>
    <w:p>
      <w:pPr>
        <w:pStyle w:val="Heading3"/>
      </w:pPr>
      <w:r>
        <w:t>7.3 API 封装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文件</w:t>
            </w:r>
          </w:p>
        </w:tc>
        <w:tc>
          <w:tcPr>
            <w:tcW w:type="dxa" w:w="4320"/>
          </w:tcPr>
          <w:p>
            <w:r/>
            <w:r>
              <w:t>模块</w:t>
            </w:r>
          </w:p>
        </w:tc>
      </w:tr>
      <w:tr>
        <w:tc>
          <w:tcPr>
            <w:tcW w:type="dxa" w:w="4320"/>
          </w:tcPr>
          <w:p>
            <w:r/>
            <w:r>
              <w:t>`src/api/anomalyAnalyse.js`</w:t>
            </w:r>
          </w:p>
        </w:tc>
        <w:tc>
          <w:tcPr>
            <w:tcW w:type="dxa" w:w="4320"/>
          </w:tcPr>
          <w:p>
            <w:r/>
            <w:r>
              <w:t>异常检测 12 接口</w:t>
            </w:r>
          </w:p>
        </w:tc>
      </w:tr>
      <w:tr>
        <w:tc>
          <w:tcPr>
            <w:tcW w:type="dxa" w:w="4320"/>
          </w:tcPr>
          <w:p>
            <w:r/>
            <w:r>
              <w:t>`src/api/wakeAnalyse.js`</w:t>
            </w:r>
          </w:p>
        </w:tc>
        <w:tc>
          <w:tcPr>
            <w:tcW w:type="dxa" w:w="4320"/>
          </w:tcPr>
          <w:p>
            <w:r/>
            <w:r>
              <w:t>尾流 1 接口</w:t>
            </w:r>
          </w:p>
        </w:tc>
      </w:tr>
      <w:tr>
        <w:tc>
          <w:tcPr>
            <w:tcW w:type="dxa" w:w="4320"/>
          </w:tcPr>
          <w:p>
            <w:r/>
            <w:r>
              <w:t>`src/utils/healthRequest.js`</w:t>
            </w:r>
          </w:p>
        </w:tc>
        <w:tc>
          <w:tcPr>
            <w:tcW w:type="dxa" w:w="4320"/>
          </w:tcPr>
          <w:p>
            <w:r/>
            <w:r>
              <w:t>分析服务 Axios 实例</w:t>
            </w:r>
          </w:p>
        </w:tc>
      </w:tr>
    </w:tbl>
    <w:p/>
    <w:p/>
    <w:p>
      <w:pPr>
        <w:pStyle w:val="Heading2"/>
      </w:pPr>
      <w:r>
        <w:t>8. 图表与交互设计要点</w:t>
      </w:r>
    </w:p>
    <w:p>
      <w:pPr>
        <w:pStyle w:val="Heading3"/>
      </w:pPr>
      <w:r>
        <w:t>8.1 异常检测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特性</w:t>
            </w:r>
          </w:p>
        </w:tc>
        <w:tc>
          <w:tcPr>
            <w:tcW w:type="dxa" w:w="4320"/>
          </w:tcPr>
          <w:p>
            <w:r/>
            <w:r>
              <w:t>实现</w:t>
            </w:r>
          </w:p>
        </w:tc>
      </w:tr>
      <w:tr>
        <w:tc>
          <w:tcPr>
            <w:tcW w:type="dxa" w:w="4320"/>
          </w:tcPr>
          <w:p>
            <w:r/>
            <w:r>
              <w:t>热力图</w:t>
            </w:r>
          </w:p>
        </w:tc>
        <w:tc>
          <w:tcPr>
            <w:tcW w:type="dxa" w:w="4320"/>
          </w:tcPr>
          <w:p>
            <w:r/>
            <w:r>
              <w:t>机组×异常类型，`visualMap` 渐变，X 轴 dataZoom</w:t>
            </w:r>
          </w:p>
        </w:tc>
      </w:tr>
      <w:tr>
        <w:tc>
          <w:tcPr>
            <w:tcW w:type="dxa" w:w="4320"/>
          </w:tcPr>
          <w:p>
            <w:r/>
            <w:r>
              <w:t>轮播柱图</w:t>
            </w:r>
          </w:p>
        </w:tc>
        <w:tc>
          <w:tcPr>
            <w:tcW w:type="dxa" w:w="4320"/>
          </w:tcPr>
          <w:p>
            <w:r/>
            <w:r>
              <w:t>每模块多检测器分组柱，柱顶 `formatAnomalyPercentDisplay`</w:t>
            </w:r>
          </w:p>
        </w:tc>
      </w:tr>
      <w:tr>
        <w:tc>
          <w:tcPr>
            <w:tcW w:type="dxa" w:w="4320"/>
          </w:tcPr>
          <w:p>
            <w:r/>
            <w:r>
              <w:t>雷达图</w:t>
            </w:r>
          </w:p>
        </w:tc>
        <w:tc>
          <w:tcPr>
            <w:tcW w:type="dxa" w:w="4320"/>
          </w:tcPr>
          <w:p>
            <w:r/>
            <w:r>
              <w:t>各维度台数标注在 indicator name</w:t>
            </w:r>
          </w:p>
        </w:tc>
      </w:tr>
      <w:tr>
        <w:tc>
          <w:tcPr>
            <w:tcW w:type="dxa" w:w="4320"/>
          </w:tcPr>
          <w:p>
            <w:r/>
            <w:r>
              <w:t>详情诊断图</w:t>
            </w:r>
          </w:p>
        </w:tc>
        <w:tc>
          <w:tcPr>
            <w:tcW w:type="dxa" w:w="4320"/>
          </w:tcPr>
          <w:p>
            <w:r/>
            <w:r>
              <w:t>`graphPath` JSON → Plotly 配置渲染；或图片 URL</w:t>
            </w:r>
          </w:p>
        </w:tc>
      </w:tr>
      <w:tr>
        <w:tc>
          <w:tcPr>
            <w:tcW w:type="dxa" w:w="4320"/>
          </w:tcPr>
          <w:p>
            <w:r/>
            <w:r>
              <w:t>风机排序</w:t>
            </w:r>
          </w:p>
        </w:tc>
        <w:tc>
          <w:tcPr>
            <w:tcW w:type="dxa" w:w="4320"/>
          </w:tcPr>
          <w:p>
            <w:r/>
            <w:r>
              <w:t>`compareEngineNames` / `sortByTurbineName` 自然排序</w:t>
            </w:r>
          </w:p>
        </w:tc>
      </w:tr>
    </w:tbl>
    <w:p/>
    <w:p>
      <w:pPr>
        <w:pStyle w:val="Heading3"/>
      </w:pPr>
      <w:r>
        <w:t>8.2 风资源尾流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特性</w:t>
            </w:r>
          </w:p>
        </w:tc>
        <w:tc>
          <w:tcPr>
            <w:tcW w:type="dxa" w:w="4320"/>
          </w:tcPr>
          <w:p>
            <w:r/>
            <w:r>
              <w:t>实现</w:t>
            </w:r>
          </w:p>
        </w:tc>
      </w:tr>
      <w:tr>
        <w:tc>
          <w:tcPr>
            <w:tcW w:type="dxa" w:w="4320"/>
          </w:tcPr>
          <w:p>
            <w:r/>
            <w:r>
              <w:t>风速分布</w:t>
            </w:r>
          </w:p>
        </w:tc>
        <w:tc>
          <w:tcPr>
            <w:tcW w:type="dxa" w:w="4320"/>
          </w:tcPr>
          <w:p>
            <w:r/>
            <w:r>
              <w:t>阶梯折线 + 滚动图例</w:t>
            </w:r>
          </w:p>
        </w:tc>
      </w:tr>
      <w:tr>
        <w:tc>
          <w:tcPr>
            <w:tcW w:type="dxa" w:w="4320"/>
          </w:tcPr>
          <w:p>
            <w:r/>
            <w:r>
              <w:t>玫瑰图</w:t>
            </w:r>
          </w:p>
        </w:tc>
        <w:tc>
          <w:tcPr>
            <w:tcW w:type="dxa" w:w="4320"/>
          </w:tcPr>
          <w:p>
            <w:r/>
            <w:r>
              <w:t>极坐标堆叠柱，风速段色带统一图例</w:t>
            </w:r>
          </w:p>
        </w:tc>
      </w:tr>
      <w:tr>
        <w:tc>
          <w:tcPr>
            <w:tcW w:type="dxa" w:w="4320"/>
          </w:tcPr>
          <w:p>
            <w:r/>
            <w:r>
              <w:t>尾流表</w:t>
            </w:r>
          </w:p>
        </w:tc>
        <w:tc>
          <w:tcPr>
            <w:tcW w:type="dxa" w:w="4320"/>
          </w:tcPr>
          <w:p>
            <w:r/>
            <w:r>
              <w:t>`compareTurbineName` 列排序；受尾流 yes/no 筛选</w:t>
            </w:r>
          </w:p>
        </w:tc>
      </w:tr>
      <w:tr>
        <w:tc>
          <w:tcPr>
            <w:tcW w:type="dxa" w:w="4320"/>
          </w:tcPr>
          <w:p>
            <w:r/>
            <w:r>
              <w:t>柱图</w:t>
            </w:r>
          </w:p>
        </w:tc>
        <w:tc>
          <w:tcPr>
            <w:tcW w:type="dxa" w:w="4320"/>
          </w:tcPr>
          <w:p>
            <w:r/>
            <w:r>
              <w:t>双图独立 dataZoom；短标签 + 全名 tooltip</w:t>
            </w:r>
          </w:p>
        </w:tc>
      </w:tr>
    </w:tbl>
    <w:p/>
    <w:p/>
    <w:p>
      <w:pPr>
        <w:pStyle w:val="Heading2"/>
      </w:pPr>
      <w:r>
        <w:t>9. 权限设计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权限码</w:t>
            </w:r>
          </w:p>
        </w:tc>
        <w:tc>
          <w:tcPr>
            <w:tcW w:type="dxa" w:w="4320"/>
          </w:tcPr>
          <w:p>
            <w:r/>
            <w:r>
              <w:t>作用域</w:t>
            </w:r>
          </w:p>
        </w:tc>
      </w:tr>
      <w:tr>
        <w:tc>
          <w:tcPr>
            <w:tcW w:type="dxa" w:w="4320"/>
          </w:tcPr>
          <w:p>
            <w:r/>
            <w:r>
              <w:t>`home:anomalyDetection:btn`</w:t>
            </w:r>
          </w:p>
        </w:tc>
        <w:tc>
          <w:tcPr>
            <w:tcW w:type="dxa" w:w="4320"/>
          </w:tcPr>
          <w:p>
            <w:r/>
            <w:r>
              <w:t>驾驶舱异常 Tab</w:t>
            </w:r>
          </w:p>
        </w:tc>
      </w:tr>
      <w:tr>
        <w:tc>
          <w:tcPr>
            <w:tcW w:type="dxa" w:w="4320"/>
          </w:tcPr>
          <w:p>
            <w:r/>
            <w:r>
              <w:t>菜单 permissionCode</w:t>
            </w:r>
          </w:p>
        </w:tc>
        <w:tc>
          <w:tcPr>
            <w:tcW w:type="dxa" w:w="4320"/>
          </w:tcPr>
          <w:p>
            <w:r/>
            <w:r>
              <w:t>「异常检测」「风资源尾流」菜单可见性</w:t>
            </w:r>
          </w:p>
        </w:tc>
      </w:tr>
      <w:tr>
        <w:tc>
          <w:tcPr>
            <w:tcW w:type="dxa" w:w="4320"/>
          </w:tcPr>
          <w:p>
            <w:r/>
            <w:r>
              <w:t>组织树</w:t>
            </w:r>
          </w:p>
        </w:tc>
        <w:tc>
          <w:tcPr>
            <w:tcW w:type="dxa" w:w="4320"/>
          </w:tcPr>
          <w:p>
            <w:r/>
            <w:r>
              <w:t>按角色过滤风场</w:t>
            </w:r>
          </w:p>
        </w:tc>
      </w:tr>
    </w:tbl>
    <w:p/>
    <w:p/>
    <w:p>
      <w:pPr>
        <w:pStyle w:val="Heading2"/>
      </w:pPr>
      <w:r>
        <w:t>10. 主题设计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模块</w:t>
            </w:r>
          </w:p>
        </w:tc>
        <w:tc>
          <w:tcPr>
            <w:tcW w:type="dxa" w:w="4320"/>
          </w:tcPr>
          <w:p>
            <w:r/>
            <w:r>
              <w:t>样式策略</w:t>
            </w:r>
          </w:p>
        </w:tc>
      </w:tr>
      <w:tr>
        <w:tc>
          <w:tcPr>
            <w:tcW w:type="dxa" w:w="4320"/>
          </w:tcPr>
          <w:p>
            <w:r/>
            <w:r>
              <w:t>异常检测</w:t>
            </w:r>
          </w:p>
        </w:tc>
        <w:tc>
          <w:tcPr>
            <w:tcW w:type="dxa" w:w="4320"/>
          </w:tcPr>
          <w:p>
            <w:r/>
            <w:r>
              <w:t>默认适配 `tech-blue` 大屏；变量 `--anomaly-*`</w:t>
            </w:r>
          </w:p>
        </w:tc>
      </w:tr>
      <w:tr>
        <w:tc>
          <w:tcPr>
            <w:tcW w:type="dxa" w:w="4320"/>
          </w:tcPr>
          <w:p>
            <w:r/>
            <w:r>
              <w:t>风资源尾流</w:t>
            </w:r>
          </w:p>
        </w:tc>
        <w:tc>
          <w:tcPr>
            <w:tcW w:type="dxa" w:w="4320"/>
          </w:tcPr>
          <w:p>
            <w:r/>
            <w:r>
              <w:t>`windResourceWake.scss`；业务主题 `--wrw-*`；`tech-blue` 独立块</w:t>
            </w:r>
          </w:p>
        </w:tc>
      </w:tr>
      <w:tr>
        <w:tc>
          <w:tcPr>
            <w:tcW w:type="dxa" w:w="4320"/>
          </w:tcPr>
          <w:p>
            <w:r/>
            <w:r>
              <w:t>驾驶舱</w:t>
            </w:r>
          </w:p>
        </w:tc>
        <w:tc>
          <w:tcPr>
            <w:tcW w:type="dxa" w:w="4320"/>
          </w:tcPr>
          <w:p>
            <w:r/>
            <w:r>
              <w:t>`cockpit-dashboard.scss` 异常 KPI 角框样式</w:t>
            </w:r>
          </w:p>
        </w:tc>
      </w:tr>
    </w:tbl>
    <w:p/>
    <w:p>
      <w:r>
        <w:rPr>
          <w:b/>
        </w:rPr>
        <w:t>原则</w:t>
      </w:r>
      <w:r>
        <w:t>：新主题仅追加 `html[data-theme="xxx"]` 选择器，不修改已验收 `tech-blue` 规则。</w:t>
      </w:r>
    </w:p>
    <w:p/>
    <w:p>
      <w:pPr>
        <w:pStyle w:val="Heading2"/>
      </w:pPr>
      <w:r>
        <w:t>11. 异常、空态与性能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场景</w:t>
            </w:r>
          </w:p>
        </w:tc>
        <w:tc>
          <w:tcPr>
            <w:tcW w:type="dxa" w:w="4320"/>
          </w:tcPr>
          <w:p>
            <w:r/>
            <w:r>
              <w:t>处理</w:t>
            </w:r>
          </w:p>
        </w:tc>
      </w:tr>
      <w:tr>
        <w:tc>
          <w:tcPr>
            <w:tcW w:type="dxa" w:w="4320"/>
          </w:tcPr>
          <w:p>
            <w:r/>
            <w:r>
              <w:t>接口失败</w:t>
            </w:r>
          </w:p>
        </w:tc>
        <w:tc>
          <w:tcPr>
            <w:tcW w:type="dxa" w:w="4320"/>
          </w:tcPr>
          <w:p>
            <w:r/>
            <w:r>
              <w:t>异常详情 fallback mock；尾流清空图表与表格</w:t>
            </w:r>
          </w:p>
        </w:tc>
      </w:tr>
      <w:tr>
        <w:tc>
          <w:tcPr>
            <w:tcW w:type="dxa" w:w="4320"/>
          </w:tcPr>
          <w:p>
            <w:r/>
            <w:r>
              <w:t>远程 JSON 失败</w:t>
            </w:r>
          </w:p>
        </w:tc>
        <w:tc>
          <w:tcPr>
            <w:tcW w:type="dxa" w:w="4320"/>
          </w:tcPr>
          <w:p>
            <w:r/>
            <w:r>
              <w:t>`console.warn`，对应图表显示「暂无数据」</w:t>
            </w:r>
          </w:p>
        </w:tc>
      </w:tr>
      <w:tr>
        <w:tc>
          <w:tcPr>
            <w:tcW w:type="dxa" w:w="4320"/>
          </w:tcPr>
          <w:p>
            <w:r/>
            <w:r>
              <w:t>图表销毁</w:t>
            </w:r>
          </w:p>
        </w:tc>
        <w:tc>
          <w:tcPr>
            <w:tcW w:type="dxa" w:w="4320"/>
          </w:tcPr>
          <w:p>
            <w:r/>
            <w:r>
              <w:t>路由离开 / Tab 切换 `dispose` ECharts 实例</w:t>
            </w:r>
          </w:p>
        </w:tc>
      </w:tr>
      <w:tr>
        <w:tc>
          <w:tcPr>
            <w:tcW w:type="dxa" w:w="4320"/>
          </w:tcPr>
          <w:p>
            <w:r/>
            <w:r>
              <w:t>轮播/滚动</w:t>
            </w:r>
          </w:p>
        </w:tc>
        <w:tc>
          <w:tcPr>
            <w:tcW w:type="dxa" w:w="4320"/>
          </w:tcPr>
          <w:p>
            <w:r/>
            <w:r>
              <w:t>`clearInterval`；Tab 不可见时 `IntersectionObserver` 暂停滚动</w:t>
            </w:r>
          </w:p>
        </w:tc>
      </w:tr>
      <w:tr>
        <w:tc>
          <w:tcPr>
            <w:tcW w:type="dxa" w:w="4320"/>
          </w:tcPr>
          <w:p>
            <w:r/>
            <w:r>
              <w:t>并发请求</w:t>
            </w:r>
          </w:p>
        </w:tc>
        <w:tc>
          <w:tcPr>
            <w:tcW w:type="dxa" w:w="4320"/>
          </w:tcPr>
          <w:p>
            <w:r/>
            <w:r>
              <w:t>异常列表 6 接口并行；尾流玫瑰图按机组 `Promise.all`</w:t>
            </w:r>
          </w:p>
        </w:tc>
      </w:tr>
    </w:tbl>
    <w:p/>
    <w:p/>
    <w:p>
      <w:pPr>
        <w:pStyle w:val="Heading2"/>
      </w:pPr>
      <w:r>
        <w:t>12. 部署与联调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项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代理</w:t>
            </w:r>
          </w:p>
        </w:tc>
        <w:tc>
          <w:tcPr>
            <w:tcW w:type="dxa" w:w="4320"/>
          </w:tcPr>
          <w:p>
            <w:r/>
            <w:r>
              <w:t>`vue.config.js`：`/healthApi` → 分析服务</w:t>
            </w:r>
          </w:p>
        </w:tc>
      </w:tr>
      <w:tr>
        <w:tc>
          <w:tcPr>
            <w:tcW w:type="dxa" w:w="4320"/>
          </w:tcPr>
          <w:p>
            <w:r/>
            <w:r>
              <w:t>运行时配置</w:t>
            </w:r>
          </w:p>
        </w:tc>
        <w:tc>
          <w:tcPr>
            <w:tcW w:type="dxa" w:w="4320"/>
          </w:tcPr>
          <w:p>
            <w:r/>
            <w:r>
              <w:t>`public/runtime-config.js` 生产网关</w:t>
            </w:r>
          </w:p>
        </w:tc>
      </w:tr>
      <w:tr>
        <w:tc>
          <w:tcPr>
            <w:tcW w:type="dxa" w:w="4320"/>
          </w:tcPr>
          <w:p>
            <w:r/>
            <w:r>
              <w:t>尾流字段说明</w:t>
            </w:r>
          </w:p>
        </w:tc>
        <w:tc>
          <w:tcPr>
            <w:tcW w:type="dxa" w:w="4320"/>
          </w:tcPr>
          <w:p>
            <w:r/>
            <w:r>
              <w:t>`docs/wind-resource-wake-chart-data.md`</w:t>
            </w:r>
          </w:p>
        </w:tc>
      </w:tr>
      <w:tr>
        <w:tc>
          <w:tcPr>
            <w:tcW w:type="dxa" w:w="4320"/>
          </w:tcPr>
          <w:p>
            <w:r/>
            <w:r>
              <w:t>验证清单</w:t>
            </w:r>
          </w:p>
        </w:tc>
        <w:tc>
          <w:tcPr>
            <w:tcW w:type="dxa" w:w="4320"/>
          </w:tcPr>
          <w:p>
            <w:r/>
            <w:r>
              <w:t>异常 6 区块渲染、详情 5 模块、尾流双 Tab 图表与表格排序</w:t>
            </w:r>
          </w:p>
        </w:tc>
      </w:tr>
    </w:tbl>
    <w:p/>
    <w:p/>
    <w:p>
      <w:pPr>
        <w:pStyle w:val="Heading2"/>
      </w:pPr>
      <w:r>
        <w:t>13. 扩展建议</w:t>
      </w:r>
    </w:p>
    <w:p>
      <w:r>
        <w:t xml:space="preserve">1. </w:t>
      </w:r>
      <w:r>
        <w:rPr>
          <w:b/>
        </w:rPr>
        <w:t>异常</w:t>
      </w:r>
      <w:r>
        <w:t>：新增检测模块时在 `CAROUSEL_MODULES`、`MODULE_PO_CONFIG` 同步扩展。</w:t>
      </w:r>
    </w:p>
    <w:p>
      <w:r>
        <w:t xml:space="preserve">2. </w:t>
      </w:r>
      <w:r>
        <w:rPr>
          <w:b/>
        </w:rPr>
        <w:t>尾流</w:t>
      </w:r>
      <w:r>
        <w:t>：新增图表类型在 `wrwWakeMapper` 的 `CHART_PATH_KEYS` 注册路径键。</w:t>
      </w:r>
    </w:p>
    <w:p>
      <w:r>
        <w:t xml:space="preserve">3. </w:t>
      </w:r>
      <w:r>
        <w:rPr>
          <w:b/>
        </w:rPr>
        <w:t>共用</w:t>
      </w:r>
      <w:r>
        <w:t>：风场选择、日期、权限跳转逻辑优先复用 `HealthHeader`、`cockpitFieldNavigate`。</w:t>
      </w:r>
    </w:p>
    <w:p>
      <w:r>
        <w:t xml:space="preserve">4. </w:t>
      </w:r>
      <w:r>
        <w:rPr>
          <w:b/>
        </w:rPr>
        <w:t>文档</w:t>
      </w:r>
      <w:r>
        <w:t>：接口变更同步更新 `API_DESIGN_REPORT` 与操作说明。</w:t>
      </w:r>
    </w:p>
    <w:p/>
    <w:p>
      <w:pPr>
        <w:pStyle w:val="Heading2"/>
      </w:pPr>
      <w:r>
        <w:t>14. 参考文档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文档</w:t>
            </w:r>
          </w:p>
        </w:tc>
        <w:tc>
          <w:tcPr>
            <w:tcW w:type="dxa" w:w="4320"/>
          </w:tcPr>
          <w:p>
            <w:r/>
            <w:r>
              <w:t>路径</w:t>
            </w:r>
          </w:p>
        </w:tc>
      </w:tr>
      <w:tr>
        <w:tc>
          <w:tcPr>
            <w:tcW w:type="dxa" w:w="4320"/>
          </w:tcPr>
          <w:p>
            <w:r/>
            <w:r>
              <w:t>异常检测操作说明</w:t>
            </w:r>
          </w:p>
        </w:tc>
        <w:tc>
          <w:tcPr>
            <w:tcW w:type="dxa" w:w="4320"/>
          </w:tcPr>
          <w:p>
            <w:r/>
            <w:r>
              <w:t>`docs/OPERATION_MANUAL_ANOMALY.md`</w:t>
            </w:r>
          </w:p>
        </w:tc>
      </w:tr>
      <w:tr>
        <w:tc>
          <w:tcPr>
            <w:tcW w:type="dxa" w:w="4320"/>
          </w:tcPr>
          <w:p>
            <w:r/>
            <w:r>
              <w:t>尾流图表数据说明</w:t>
            </w:r>
          </w:p>
        </w:tc>
        <w:tc>
          <w:tcPr>
            <w:tcW w:type="dxa" w:w="4320"/>
          </w:tcPr>
          <w:p>
            <w:r/>
            <w:r>
              <w:t>`docs/wind-resource-wake-chart-data.md`</w:t>
            </w:r>
          </w:p>
        </w:tc>
      </w:tr>
      <w:tr>
        <w:tc>
          <w:tcPr>
            <w:tcW w:type="dxa" w:w="4320"/>
          </w:tcPr>
          <w:p>
            <w:r/>
            <w:r>
              <w:t>分析服务 API 报告</w:t>
            </w:r>
          </w:p>
        </w:tc>
        <w:tc>
          <w:tcPr>
            <w:tcW w:type="dxa" w:w="4320"/>
          </w:tcPr>
          <w:p>
            <w:r/>
            <w:r>
              <w:t>`docs/API_DESIGN_REPORT_energy-manage-analyse.md`</w:t>
            </w:r>
          </w:p>
        </w:tc>
      </w:tr>
      <w:tr>
        <w:tc>
          <w:tcPr>
            <w:tcW w:type="dxa" w:w="4320"/>
          </w:tcPr>
          <w:p>
            <w:r/>
            <w:r>
              <w:t>前端部署说明</w:t>
            </w:r>
          </w:p>
        </w:tc>
        <w:tc>
          <w:tcPr>
            <w:tcW w:type="dxa" w:w="4320"/>
          </w:tcPr>
          <w:p>
            <w:r/>
            <w:r>
              <w:t>`docs/DEPLOY_FRONTEND.md`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