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B6262D">
      <w:pPr>
        <w:wordWrap w:val="0"/>
        <w:snapToGrid w:val="0"/>
        <w:spacing w:line="400" w:lineRule="atLeast"/>
        <w:rPr>
          <w:rFonts w:ascii="Times New Roman" w:hAnsi="Times New Roman" w:eastAsia="宋体" w:cs="Times New Roman"/>
          <w:sz w:val="48"/>
          <w:szCs w:val="48"/>
          <w:highlight w:val="none"/>
        </w:rPr>
      </w:pPr>
    </w:p>
    <w:tbl>
      <w:tblPr>
        <w:tblStyle w:val="39"/>
        <w:tblW w:w="9003" w:type="dxa"/>
        <w:jc w:val="center"/>
        <w:tblLayout w:type="fixed"/>
        <w:tblCellMar>
          <w:top w:w="0" w:type="dxa"/>
          <w:left w:w="108" w:type="dxa"/>
          <w:bottom w:w="0" w:type="dxa"/>
          <w:right w:w="108" w:type="dxa"/>
        </w:tblCellMar>
      </w:tblPr>
      <w:tblGrid>
        <w:gridCol w:w="9003"/>
      </w:tblGrid>
      <w:tr w14:paraId="3A65B8AE">
        <w:tblPrEx>
          <w:tblCellMar>
            <w:top w:w="0" w:type="dxa"/>
            <w:left w:w="108" w:type="dxa"/>
            <w:bottom w:w="0" w:type="dxa"/>
            <w:right w:w="108" w:type="dxa"/>
          </w:tblCellMar>
        </w:tblPrEx>
        <w:trPr>
          <w:trHeight w:val="907" w:hRule="atLeast"/>
          <w:jc w:val="center"/>
        </w:trPr>
        <w:tc>
          <w:tcPr>
            <w:tcW w:w="9003" w:type="dxa"/>
            <w:vAlign w:val="center"/>
          </w:tcPr>
          <w:p w14:paraId="7A7C49AB">
            <w:pPr>
              <w:keepNext w:val="0"/>
              <w:keepLines w:val="0"/>
              <w:suppressLineNumbers w:val="0"/>
              <w:wordWrap w:val="0"/>
              <w:adjustRightInd w:val="0"/>
              <w:snapToGrid w:val="0"/>
              <w:spacing w:before="0" w:beforeAutospacing="0" w:after="0" w:afterAutospacing="0" w:line="400" w:lineRule="atLeast"/>
              <w:ind w:left="0" w:right="0"/>
              <w:jc w:val="center"/>
              <w:rPr>
                <w:rFonts w:hint="default" w:ascii="Times New Roman" w:hAnsi="Times New Roman" w:eastAsia="黑体" w:cs="Times New Roman"/>
                <w:kern w:val="0"/>
                <w:sz w:val="48"/>
                <w:szCs w:val="48"/>
                <w:highlight w:val="none"/>
              </w:rPr>
            </w:pPr>
            <w:bookmarkStart w:id="0" w:name="OLE_LINK8" w:colFirst="0" w:colLast="0"/>
            <w:r>
              <w:rPr>
                <w:rFonts w:hint="default" w:ascii="Times New Roman" w:hAnsi="Times New Roman" w:eastAsia="黑体" w:cs="Times New Roman"/>
                <w:kern w:val="0"/>
                <w:sz w:val="48"/>
                <w:szCs w:val="48"/>
                <w:highlight w:val="none"/>
              </w:rPr>
              <w:t>大唐可再生能源试验研究院有限公司</w:t>
            </w:r>
          </w:p>
        </w:tc>
      </w:tr>
      <w:tr w14:paraId="1D496ADB">
        <w:tblPrEx>
          <w:tblCellMar>
            <w:top w:w="0" w:type="dxa"/>
            <w:left w:w="108" w:type="dxa"/>
            <w:bottom w:w="0" w:type="dxa"/>
            <w:right w:w="108" w:type="dxa"/>
          </w:tblCellMar>
        </w:tblPrEx>
        <w:trPr>
          <w:trHeight w:val="907" w:hRule="atLeast"/>
          <w:jc w:val="center"/>
        </w:trPr>
        <w:tc>
          <w:tcPr>
            <w:tcW w:w="9003" w:type="dxa"/>
            <w:vAlign w:val="center"/>
          </w:tcPr>
          <w:p w14:paraId="490B6F18">
            <w:pPr>
              <w:keepNext w:val="0"/>
              <w:keepLines w:val="0"/>
              <w:suppressLineNumbers w:val="0"/>
              <w:wordWrap w:val="0"/>
              <w:adjustRightInd w:val="0"/>
              <w:snapToGrid w:val="0"/>
              <w:spacing w:before="0" w:beforeAutospacing="0" w:after="0" w:afterAutospacing="0" w:line="400" w:lineRule="atLeast"/>
              <w:ind w:left="0" w:right="0"/>
              <w:jc w:val="center"/>
              <w:rPr>
                <w:rFonts w:hint="default" w:ascii="Times New Roman" w:hAnsi="Times New Roman" w:eastAsia="黑体" w:cs="Times New Roman"/>
                <w:kern w:val="0"/>
                <w:sz w:val="48"/>
                <w:szCs w:val="48"/>
                <w:highlight w:val="none"/>
                <w:lang w:val="en-US"/>
              </w:rPr>
            </w:pPr>
            <w:r>
              <w:rPr>
                <w:rFonts w:hint="eastAsia" w:ascii="Times New Roman" w:hAnsi="Times New Roman" w:eastAsia="黑体" w:cs="Times New Roman"/>
                <w:kern w:val="0"/>
                <w:sz w:val="48"/>
                <w:szCs w:val="48"/>
                <w:highlight w:val="none"/>
                <w:lang w:val="en-US" w:eastAsia="zh-CN"/>
              </w:rPr>
              <w:t>{Province}{Wind_farm}</w:t>
            </w:r>
          </w:p>
        </w:tc>
      </w:tr>
      <w:tr w14:paraId="0894CE9C">
        <w:tblPrEx>
          <w:tblCellMar>
            <w:top w:w="0" w:type="dxa"/>
            <w:left w:w="108" w:type="dxa"/>
            <w:bottom w:w="0" w:type="dxa"/>
            <w:right w:w="108" w:type="dxa"/>
          </w:tblCellMar>
        </w:tblPrEx>
        <w:trPr>
          <w:trHeight w:val="907" w:hRule="atLeast"/>
          <w:jc w:val="center"/>
        </w:trPr>
        <w:tc>
          <w:tcPr>
            <w:tcW w:w="9003" w:type="dxa"/>
            <w:vAlign w:val="center"/>
          </w:tcPr>
          <w:p w14:paraId="636EC477">
            <w:pPr>
              <w:keepNext w:val="0"/>
              <w:keepLines w:val="0"/>
              <w:suppressLineNumbers w:val="0"/>
              <w:wordWrap w:val="0"/>
              <w:adjustRightInd w:val="0"/>
              <w:snapToGrid w:val="0"/>
              <w:spacing w:before="0" w:beforeAutospacing="0" w:after="0" w:afterAutospacing="0" w:line="400" w:lineRule="atLeast"/>
              <w:ind w:left="0" w:right="0"/>
              <w:jc w:val="center"/>
              <w:rPr>
                <w:rFonts w:hint="default" w:ascii="Times New Roman" w:hAnsi="Times New Roman" w:eastAsia="黑体" w:cs="Times New Roman"/>
                <w:spacing w:val="20"/>
                <w:kern w:val="0"/>
                <w:sz w:val="44"/>
                <w:szCs w:val="44"/>
                <w:highlight w:val="none"/>
              </w:rPr>
            </w:pPr>
            <w:r>
              <w:rPr>
                <w:rFonts w:hint="default" w:ascii="Times New Roman" w:hAnsi="Times New Roman" w:eastAsia="黑体" w:cs="Times New Roman"/>
                <w:kern w:val="0"/>
                <w:sz w:val="48"/>
                <w:szCs w:val="48"/>
                <w:highlight w:val="none"/>
              </w:rPr>
              <w:t>风机异常检测数据分析报告</w:t>
            </w:r>
          </w:p>
        </w:tc>
      </w:tr>
      <w:bookmarkEnd w:id="0"/>
    </w:tbl>
    <w:p w14:paraId="7B93774D">
      <w:pPr>
        <w:wordWrap w:val="0"/>
        <w:snapToGrid w:val="0"/>
        <w:spacing w:line="400" w:lineRule="atLeast"/>
        <w:rPr>
          <w:rFonts w:ascii="Times New Roman" w:hAnsi="Times New Roman" w:eastAsia="宋体" w:cs="Times New Roman"/>
          <w:sz w:val="48"/>
          <w:szCs w:val="48"/>
          <w:highlight w:val="none"/>
        </w:rPr>
      </w:pPr>
    </w:p>
    <w:p w14:paraId="1751D982">
      <w:pPr>
        <w:wordWrap w:val="0"/>
        <w:snapToGrid w:val="0"/>
        <w:ind w:firstLine="480"/>
        <w:rPr>
          <w:rFonts w:ascii="Times New Roman" w:hAnsi="Times New Roman" w:eastAsia="宋体" w:cs="Times New Roman"/>
          <w:highlight w:val="none"/>
        </w:rPr>
      </w:pPr>
    </w:p>
    <w:p w14:paraId="61F0F7F6">
      <w:pPr>
        <w:wordWrap w:val="0"/>
        <w:snapToGrid w:val="0"/>
        <w:ind w:firstLine="480"/>
        <w:rPr>
          <w:rFonts w:ascii="Times New Roman" w:hAnsi="Times New Roman" w:eastAsia="宋体" w:cs="Times New Roman"/>
          <w:highlight w:val="none"/>
        </w:rPr>
      </w:pPr>
    </w:p>
    <w:tbl>
      <w:tblPr>
        <w:tblStyle w:val="39"/>
        <w:tblpPr w:leftFromText="180" w:rightFromText="180" w:vertAnchor="text" w:horzAnchor="page" w:tblpX="2841" w:tblpY="358"/>
        <w:tblOverlap w:val="never"/>
        <w:tblW w:w="6771" w:type="dxa"/>
        <w:tblInd w:w="0" w:type="dxa"/>
        <w:tblLayout w:type="fixed"/>
        <w:tblCellMar>
          <w:top w:w="0" w:type="dxa"/>
          <w:left w:w="108" w:type="dxa"/>
          <w:bottom w:w="0" w:type="dxa"/>
          <w:right w:w="108" w:type="dxa"/>
        </w:tblCellMar>
      </w:tblPr>
      <w:tblGrid>
        <w:gridCol w:w="6771"/>
      </w:tblGrid>
      <w:tr w14:paraId="64ECE027">
        <w:tblPrEx>
          <w:tblCellMar>
            <w:top w:w="0" w:type="dxa"/>
            <w:left w:w="108" w:type="dxa"/>
            <w:bottom w:w="0" w:type="dxa"/>
            <w:right w:w="108" w:type="dxa"/>
          </w:tblCellMar>
        </w:tblPrEx>
        <w:trPr>
          <w:trHeight w:val="912" w:hRule="atLeast"/>
        </w:trPr>
        <w:tc>
          <w:tcPr>
            <w:tcW w:w="6771" w:type="dxa"/>
            <w:vAlign w:val="center"/>
          </w:tcPr>
          <w:p w14:paraId="7965550C">
            <w:pPr>
              <w:keepNext w:val="0"/>
              <w:keepLines w:val="0"/>
              <w:suppressLineNumbers w:val="0"/>
              <w:spacing w:before="0" w:beforeAutospacing="0" w:after="0" w:afterAutospacing="0"/>
              <w:ind w:left="0" w:right="0"/>
              <w:jc w:val="center"/>
              <w:rPr>
                <w:rFonts w:hint="eastAsia" w:ascii="黑体" w:hAnsi="黑体" w:eastAsia="黑体" w:cs="黑体"/>
                <w:spacing w:val="20"/>
                <w:kern w:val="0"/>
                <w:sz w:val="44"/>
                <w:szCs w:val="44"/>
                <w:highlight w:val="none"/>
              </w:rPr>
            </w:pPr>
            <w:bookmarkStart w:id="1" w:name="_Toc23397"/>
            <w:r>
              <w:rPr>
                <w:rFonts w:hint="eastAsia" w:ascii="黑体" w:hAnsi="黑体" w:eastAsia="黑体" w:cs="黑体"/>
                <w:sz w:val="44"/>
                <w:szCs w:val="44"/>
                <w:highlight w:val="none"/>
              </w:rPr>
              <w:t>大唐可再生能源试验研究院有限公司</w:t>
            </w:r>
            <w:bookmarkEnd w:id="1"/>
          </w:p>
        </w:tc>
      </w:tr>
      <w:tr w14:paraId="108BE87F">
        <w:tblPrEx>
          <w:tblCellMar>
            <w:top w:w="0" w:type="dxa"/>
            <w:left w:w="108" w:type="dxa"/>
            <w:bottom w:w="0" w:type="dxa"/>
            <w:right w:w="108" w:type="dxa"/>
          </w:tblCellMar>
        </w:tblPrEx>
        <w:trPr>
          <w:trHeight w:val="912" w:hRule="atLeast"/>
        </w:trPr>
        <w:tc>
          <w:tcPr>
            <w:tcW w:w="6771" w:type="dxa"/>
            <w:vAlign w:val="center"/>
          </w:tcPr>
          <w:p w14:paraId="0E3C5201">
            <w:pPr>
              <w:keepNext w:val="0"/>
              <w:keepLines w:val="0"/>
              <w:suppressLineNumbers w:val="0"/>
              <w:wordWrap w:val="0"/>
              <w:snapToGrid w:val="0"/>
              <w:spacing w:before="0" w:beforeAutospacing="0" w:after="0" w:afterAutospacing="0"/>
              <w:ind w:left="0" w:right="0"/>
              <w:jc w:val="center"/>
              <w:rPr>
                <w:rFonts w:hint="eastAsia" w:ascii="黑体" w:hAnsi="黑体" w:eastAsia="黑体" w:cs="黑体"/>
                <w:spacing w:val="20"/>
                <w:kern w:val="0"/>
                <w:sz w:val="44"/>
                <w:szCs w:val="44"/>
                <w:highlight w:val="none"/>
              </w:rPr>
            </w:pPr>
            <w:r>
              <w:rPr>
                <w:rFonts w:hint="eastAsia" w:ascii="黑体" w:hAnsi="黑体" w:eastAsia="黑体" w:cs="黑体"/>
                <w:spacing w:val="20"/>
                <w:kern w:val="0"/>
                <w:sz w:val="44"/>
                <w:szCs w:val="44"/>
                <w:highlight w:val="none"/>
                <w:lang w:val="en-US" w:eastAsia="zh-CN"/>
              </w:rPr>
              <w:t xml:space="preserve">{Year_now}年{Month_now}月</w:t>
            </w:r>
            <w:r>
              <w:rPr>
                <w:rFonts w:hint="default" w:ascii="黑体" w:hAnsi="黑体" w:eastAsia="黑体" w:cs="黑体"/>
                <w:spacing w:val="20"/>
                <w:kern w:val="0"/>
                <w:sz w:val="44"/>
                <w:szCs w:val="44"/>
                <w:highlight w:val="none"/>
                <w:lang w:val="en-US" w:eastAsia="zh-CN"/>
              </w:rPr>
              <w:t xml:space="preserve"/>
            </w:r>
            <w:r>
              <w:rPr>
                <w:rFonts w:hint="eastAsia" w:ascii="黑体" w:hAnsi="黑体" w:eastAsia="黑体" w:cs="黑体"/>
                <w:spacing w:val="20"/>
                <w:kern w:val="0"/>
                <w:sz w:val="44"/>
                <w:szCs w:val="44"/>
                <w:highlight w:val="none"/>
                <w:lang w:val="en-US" w:eastAsia="zh-CN"/>
              </w:rPr>
              <w:t xml:space="preserve"/>
            </w:r>
            <w:r>
              <w:rPr>
                <w:rFonts w:hint="eastAsia" w:ascii="黑体" w:hAnsi="黑体" w:eastAsia="黑体" w:cs="黑体"/>
                <w:spacing w:val="20"/>
                <w:kern w:val="0"/>
                <w:sz w:val="44"/>
                <w:szCs w:val="44"/>
                <w:highlight w:val="none"/>
              </w:rPr>
              <w:t xml:space="preserve"/>
            </w:r>
            <w:r>
              <w:rPr>
                <w:rFonts w:hint="eastAsia" w:ascii="黑体" w:hAnsi="黑体" w:eastAsia="黑体" w:cs="黑体"/>
                <w:spacing w:val="20"/>
                <w:kern w:val="0"/>
                <w:sz w:val="44"/>
                <w:szCs w:val="44"/>
                <w:highlight w:val="none"/>
                <w:lang w:val="en-US" w:eastAsia="zh-CN"/>
              </w:rPr>
              <w:t xml:space="preserve"/>
            </w:r>
            <w:r>
              <w:rPr>
                <w:rFonts w:hint="default" w:ascii="黑体" w:hAnsi="黑体" w:eastAsia="黑体" w:cs="黑体"/>
                <w:spacing w:val="20"/>
                <w:kern w:val="0"/>
                <w:sz w:val="44"/>
                <w:szCs w:val="44"/>
                <w:highlight w:val="none"/>
                <w:lang w:val="en-US" w:eastAsia="zh-CN"/>
              </w:rPr>
              <w:t xml:space="preserve"/>
            </w:r>
            <w:r>
              <w:rPr>
                <w:rFonts w:hint="eastAsia" w:ascii="黑体" w:hAnsi="黑体" w:eastAsia="黑体" w:cs="黑体"/>
                <w:spacing w:val="20"/>
                <w:kern w:val="0"/>
                <w:sz w:val="44"/>
                <w:szCs w:val="44"/>
                <w:highlight w:val="none"/>
                <w:lang w:val="en-US" w:eastAsia="zh-CN"/>
              </w:rPr>
              <w:t xml:space="preserve"/>
            </w:r>
            <w:r>
              <w:rPr>
                <w:rFonts w:hint="eastAsia" w:ascii="黑体" w:hAnsi="黑体" w:eastAsia="黑体" w:cs="黑体"/>
                <w:spacing w:val="20"/>
                <w:kern w:val="0"/>
                <w:sz w:val="44"/>
                <w:szCs w:val="44"/>
                <w:highlight w:val="none"/>
              </w:rPr>
              <w:t xml:space="preserve"/>
            </w:r>
          </w:p>
        </w:tc>
      </w:tr>
    </w:tbl>
    <w:p w14:paraId="6C90799A">
      <w:pPr>
        <w:wordWrap w:val="0"/>
        <w:snapToGrid w:val="0"/>
        <w:spacing w:before="0" w:after="0" w:line="20" w:lineRule="exact"/>
        <w:jc w:val="distribute"/>
        <w:rPr>
          <w:rFonts w:ascii="Times New Roman" w:hAnsi="Times New Roman" w:eastAsia="宋体" w:cs="Times New Roman"/>
          <w:kern w:val="0"/>
          <w:sz w:val="2"/>
          <w:szCs w:val="2"/>
          <w:highlight w:val="none"/>
        </w:rPr>
        <w:sectPr>
          <w:headerReference r:id="rId7" w:type="first"/>
          <w:footerReference r:id="rId10" w:type="first"/>
          <w:headerReference r:id="rId5" w:type="default"/>
          <w:footerReference r:id="rId8" w:type="default"/>
          <w:headerReference r:id="rId6" w:type="even"/>
          <w:footerReference r:id="rId9" w:type="even"/>
          <w:pgSz w:w="11906" w:h="16838"/>
          <w:pgMar w:top="1701" w:right="1701" w:bottom="1701" w:left="1701" w:header="1134" w:footer="1134" w:gutter="0"/>
          <w:pgNumType w:start="1"/>
          <w:cols w:space="720" w:num="1"/>
          <w:docGrid w:type="lines" w:linePitch="326" w:charSpace="0"/>
        </w:sectPr>
      </w:pPr>
    </w:p>
    <w:p w14:paraId="462CA4DA">
      <w:pPr>
        <w:jc w:val="center"/>
        <w:rPr>
          <w:highlight w:val="none"/>
        </w:rPr>
      </w:pPr>
      <w:r>
        <w:rPr>
          <w:b/>
          <w:sz w:val="32"/>
          <w:highlight w:val="none"/>
        </w:rPr>
        <w:t>注　意　事　项</w:t>
      </w:r>
    </w:p>
    <w:p w14:paraId="6E6DD0FA">
      <w:pPr>
        <w:rPr>
          <w:highlight w:val="none"/>
        </w:rPr>
      </w:pPr>
      <w:r>
        <w:rPr>
          <w:b w:val="0"/>
          <w:highlight w:val="none"/>
        </w:rPr>
        <w:t>1.本技术报告的著作权属大唐可再生能源试验研究院有限公司，未经本公司许可，任何单位与个人不得部分复制本报告或者擅自公开发表；</w:t>
      </w:r>
    </w:p>
    <w:p w14:paraId="46FABE24">
      <w:pPr>
        <w:rPr>
          <w:highlight w:val="none"/>
        </w:rPr>
      </w:pPr>
      <w:r>
        <w:rPr>
          <w:b w:val="0"/>
          <w:highlight w:val="none"/>
        </w:rPr>
        <w:t>2.凡注明了密级的技术报告，任何部门与人员均不得私自对外提供；</w:t>
      </w:r>
    </w:p>
    <w:p w14:paraId="1AF01030">
      <w:pPr>
        <w:rPr>
          <w:highlight w:val="none"/>
        </w:rPr>
      </w:pPr>
      <w:r>
        <w:rPr>
          <w:b w:val="0"/>
          <w:highlight w:val="none"/>
        </w:rPr>
        <w:t>3.本技术报告一经正式出版，任何涂改均无效；</w:t>
      </w:r>
    </w:p>
    <w:p w14:paraId="2D728368">
      <w:pPr>
        <w:rPr>
          <w:highlight w:val="none"/>
        </w:rPr>
      </w:pPr>
      <w:r>
        <w:rPr>
          <w:b w:val="0"/>
          <w:highlight w:val="none"/>
        </w:rPr>
        <w:t>4.无大唐可再生能源试验研究院有限公司技术报告专用章的技术报告，不属本公司的正式报告；</w:t>
      </w:r>
    </w:p>
    <w:p w14:paraId="2AB9CA54">
      <w:pPr>
        <w:rPr>
          <w:highlight w:val="none"/>
        </w:rPr>
      </w:pPr>
      <w:r>
        <w:rPr>
          <w:b w:val="0"/>
          <w:highlight w:val="none"/>
        </w:rPr>
        <w:t>5.本报告只是对数据源与数据粒度章节所述数据的分析结果。</w:t>
      </w:r>
    </w:p>
    <w:p w14:paraId="381C7487">
      <w:pPr>
        <w:rPr>
          <w:highlight w:val="none"/>
        </w:rPr>
      </w:pPr>
      <w:r>
        <w:rPr>
          <w:b w:val="0"/>
          <w:highlight w:val="none"/>
        </w:rPr>
        <w:t>如有异议，请于收到本报告之日起15日内向本公司提出。</w:t>
      </w:r>
    </w:p>
    <w:p w14:paraId="0C919BD0">
      <w:pPr>
        <w:rPr>
          <w:highlight w:val="none"/>
        </w:rPr>
      </w:pPr>
      <w:r>
        <w:rPr>
          <w:highlight w:val="none"/>
        </w:rPr>
        <w:br w:type="page"/>
      </w:r>
    </w:p>
    <w:p w14:paraId="703A8377">
      <w:pPr>
        <w:rPr>
          <w:highlight w:val="none"/>
        </w:rPr>
      </w:pPr>
      <w:r>
        <w:rPr>
          <w:b w:val="0"/>
          <w:highlight w:val="none"/>
        </w:rPr>
        <w:t>密　级：普通商密</w:t>
      </w:r>
    </w:p>
    <w:p w14:paraId="4B92EBD7">
      <w:pPr>
        <w:rPr>
          <w:highlight w:val="none"/>
        </w:rPr>
      </w:pPr>
    </w:p>
    <w:p w14:paraId="5E197528">
      <w:pPr>
        <w:rPr>
          <w:highlight w:val="none"/>
        </w:rPr>
      </w:pPr>
      <w:r>
        <w:rPr>
          <w:b w:val="0"/>
          <w:highlight w:val="none"/>
        </w:rPr>
        <w:t>批  准：</w:t>
      </w:r>
    </w:p>
    <w:p w14:paraId="61609553">
      <w:pPr>
        <w:rPr>
          <w:highlight w:val="none"/>
        </w:rPr>
      </w:pPr>
    </w:p>
    <w:p w14:paraId="40DA0E26">
      <w:pPr>
        <w:rPr>
          <w:highlight w:val="none"/>
        </w:rPr>
      </w:pPr>
      <w:r>
        <w:rPr>
          <w:b w:val="0"/>
          <w:highlight w:val="none"/>
        </w:rPr>
        <w:t>审　核：</w:t>
      </w:r>
    </w:p>
    <w:p w14:paraId="3421A22C">
      <w:pPr>
        <w:rPr>
          <w:highlight w:val="none"/>
        </w:rPr>
      </w:pPr>
    </w:p>
    <w:p w14:paraId="6F9E3B53">
      <w:pPr>
        <w:rPr>
          <w:highlight w:val="none"/>
        </w:rPr>
      </w:pPr>
      <w:r>
        <w:rPr>
          <w:b w:val="0"/>
          <w:highlight w:val="none"/>
        </w:rPr>
        <w:t>校  阅：</w:t>
      </w:r>
    </w:p>
    <w:p w14:paraId="07B7405E">
      <w:pPr>
        <w:rPr>
          <w:highlight w:val="none"/>
        </w:rPr>
      </w:pPr>
    </w:p>
    <w:p w14:paraId="1386A441">
      <w:pPr>
        <w:rPr>
          <w:highlight w:val="none"/>
        </w:rPr>
      </w:pPr>
      <w:r>
        <w:rPr>
          <w:b w:val="0"/>
          <w:highlight w:val="none"/>
        </w:rPr>
        <w:t>编  写：</w:t>
      </w:r>
    </w:p>
    <w:p w14:paraId="4CEB0FE3">
      <w:pPr>
        <w:rPr>
          <w:highlight w:val="none"/>
        </w:rPr>
      </w:pPr>
    </w:p>
    <w:p w14:paraId="4F10036C">
      <w:pPr>
        <w:rPr>
          <w:highlight w:val="none"/>
        </w:rPr>
      </w:pPr>
      <w:r>
        <w:rPr>
          <w:highlight w:val="none"/>
        </w:rPr>
        <w:br w:type="page"/>
      </w:r>
    </w:p>
    <w:p w14:paraId="79941D2B">
      <w:pPr>
        <w:bidi w:val="0"/>
        <w:jc w:val="center"/>
        <w:rPr>
          <w:rFonts w:hint="eastAsia" w:ascii="Songti SC Regular" w:hAnsi="Songti SC Regular" w:eastAsia="Songti SC Regular" w:cs="Songti SC Regular"/>
          <w:b w:val="0"/>
          <w:bCs/>
          <w:sz w:val="32"/>
          <w:szCs w:val="32"/>
          <w:highlight w:val="none"/>
        </w:rPr>
      </w:pPr>
      <w:r>
        <w:rPr>
          <w:rFonts w:hint="eastAsia" w:ascii="Songti SC Regular" w:hAnsi="Songti SC Regular" w:eastAsia="Songti SC Regular" w:cs="Songti SC Regular"/>
          <w:b w:val="0"/>
          <w:bCs/>
          <w:sz w:val="32"/>
          <w:szCs w:val="32"/>
          <w:highlight w:val="none"/>
        </w:rPr>
        <w:t>摘  要</w:t>
      </w:r>
    </w:p>
    <w:p w14:paraId="45AF3C47">
      <w:pPr>
        <w:wordWrap w:val="0"/>
        <w:adjustRightInd w:val="0"/>
        <w:snapToGrid w:val="0"/>
        <w:spacing w:after="0" w:line="400" w:lineRule="exact"/>
        <w:ind w:firstLine="480" w:firstLineChars="200"/>
        <w:rPr>
          <w:rFonts w:ascii="Times New Roman" w:hAnsi="Times New Roman" w:eastAsia="宋体" w:cs="Times New Roman"/>
          <w:sz w:val="24"/>
          <w:highlight w:val="none"/>
        </w:rPr>
      </w:pPr>
      <w:r>
        <w:rPr>
          <w:rFonts w:hint="eastAsia" w:ascii="Times New Roman" w:hAnsi="Times New Roman" w:eastAsia="宋体" w:cs="Times New Roman"/>
          <w:sz w:val="24"/>
          <w:highlight w:val="none"/>
        </w:rPr>
        <w:t>为及时发现{Province}{Wind_farm}（{machineTypeCode}机型）机组运行异常状态，基于SCADA分钟级与秒级数据，对风速-功率、偏航与扭缆、变桨、</w:t>
      </w:r>
      <w:r>
        <w:rPr>
          <w:rFonts w:hint="eastAsia" w:ascii="Times New Roman" w:hAnsi="Times New Roman" w:eastAsia="宋体" w:cs="Times New Roman"/>
          <w:sz w:val="24"/>
          <w:highlight w:val="none"/>
          <w:lang w:val="en-US" w:eastAsia="zh-CN"/>
        </w:rPr>
        <w:t>运行状态</w:t>
      </w:r>
      <w:r>
        <w:rPr>
          <w:rFonts w:hint="eastAsia" w:ascii="Times New Roman" w:hAnsi="Times New Roman" w:eastAsia="宋体" w:cs="Times New Roman"/>
          <w:sz w:val="24"/>
          <w:highlight w:val="none"/>
        </w:rPr>
        <w:t>、气动性能五个模块共15个功能诊断项开展异常检测。本次共检测{turbine_count}台机组，发现功能诊断异常风机{anomaly_turbine_count}台。</w:t>
      </w:r>
    </w:p>
    <w:p w14:paraId="17FA3E41">
      <w:pPr>
        <w:wordWrap w:val="0"/>
        <w:adjustRightInd w:val="0"/>
        <w:snapToGrid w:val="0"/>
        <w:spacing w:after="0" w:line="400" w:lineRule="exact"/>
        <w:ind w:firstLine="480" w:firstLineChars="200"/>
        <w:rPr>
          <w:rFonts w:ascii="Times New Roman" w:hAnsi="Times New Roman" w:eastAsia="宋体" w:cs="Times New Roman"/>
          <w:sz w:val="24"/>
          <w:highlight w:val="none"/>
        </w:rPr>
      </w:pPr>
      <w:r>
        <w:rPr>
          <w:rFonts w:ascii="Times New Roman" w:hAnsi="Times New Roman" w:eastAsia="宋体" w:cs="Times New Roman"/>
          <w:sz w:val="24"/>
          <w:highlight w:val="none"/>
        </w:rPr>
        <w:t>报告内容包括数据源与数据粒度说明、数据感知异常分析、检测结果总览、五个检测模块的详细分析（分析内容与可视化、现象描述、原因分析、排查建议）以及分析结论，并对检测结果的字段含义、输出目录与数据库存储进行了说明。</w:t>
      </w:r>
    </w:p>
    <w:p w14:paraId="27AFED12">
      <w:pPr>
        <w:widowControl/>
        <w:shd w:val="clear" w:color="auto" w:fill="FFFFFF"/>
        <w:wordWrap w:val="0"/>
        <w:snapToGrid w:val="0"/>
        <w:spacing w:line="400" w:lineRule="exact"/>
        <w:ind w:firstLine="480" w:firstLineChars="200"/>
        <w:rPr>
          <w:rFonts w:ascii="Times New Roman" w:hAnsi="Times New Roman" w:eastAsia="宋体" w:cs="Times New Roman"/>
          <w:sz w:val="24"/>
          <w:szCs w:val="24"/>
          <w:highlight w:val="none"/>
        </w:rPr>
      </w:pPr>
      <w:r>
        <w:rPr>
          <w:rFonts w:ascii="Times New Roman" w:hAnsi="Times New Roman" w:eastAsia="宋体" w:cs="Times New Roman"/>
          <w:sz w:val="24"/>
          <w:highlight w:val="none"/>
        </w:rPr>
        <w:t>数据感知异常指SCADA测点数据本身异常（含数值</w:t>
      </w:r>
      <w:r>
        <w:rPr>
          <w:rFonts w:hint="eastAsia" w:ascii="Times New Roman" w:hAnsi="Times New Roman" w:eastAsia="宋体" w:cs="Times New Roman"/>
          <w:sz w:val="24"/>
          <w:highlight w:val="none"/>
          <w:lang w:val="en-US" w:eastAsia="zh-CN"/>
        </w:rPr>
        <w:t>异常、</w:t>
      </w:r>
      <w:r>
        <w:rPr>
          <w:rFonts w:ascii="Times New Roman" w:hAnsi="Times New Roman" w:eastAsia="宋体" w:cs="Times New Roman"/>
          <w:sz w:val="24"/>
          <w:highlight w:val="none"/>
        </w:rPr>
        <w:t>长</w:t>
      </w:r>
      <w:r>
        <w:rPr>
          <w:rFonts w:hint="eastAsia" w:ascii="Times New Roman" w:hAnsi="Times New Roman" w:eastAsia="宋体" w:cs="Times New Roman"/>
          <w:sz w:val="24"/>
          <w:highlight w:val="none"/>
          <w:lang w:val="en-US" w:eastAsia="zh-CN"/>
        </w:rPr>
        <w:t>时间</w:t>
      </w:r>
      <w:r>
        <w:rPr>
          <w:rFonts w:ascii="Times New Roman" w:hAnsi="Times New Roman" w:eastAsia="宋体" w:cs="Times New Roman"/>
          <w:sz w:val="24"/>
          <w:highlight w:val="none"/>
        </w:rPr>
        <w:t>不变</w:t>
      </w:r>
      <w:r>
        <w:rPr>
          <w:rFonts w:hint="eastAsia" w:ascii="Times New Roman" w:hAnsi="Times New Roman" w:eastAsia="宋体" w:cs="Times New Roman"/>
          <w:sz w:val="24"/>
          <w:highlight w:val="none"/>
          <w:lang w:eastAsia="zh-CN"/>
        </w:rPr>
        <w:t>、</w:t>
      </w:r>
      <w:r>
        <w:rPr>
          <w:rFonts w:hint="eastAsia" w:ascii="Times New Roman" w:hAnsi="Times New Roman" w:eastAsia="宋体" w:cs="Times New Roman"/>
          <w:sz w:val="24"/>
          <w:highlight w:val="none"/>
          <w:lang w:val="en-US" w:eastAsia="zh-CN"/>
        </w:rPr>
        <w:t>不符合风机实际运行情况</w:t>
      </w:r>
      <w:r>
        <w:rPr>
          <w:rFonts w:ascii="Times New Roman" w:hAnsi="Times New Roman" w:eastAsia="宋体" w:cs="Times New Roman"/>
          <w:sz w:val="24"/>
          <w:highlight w:val="none"/>
        </w:rPr>
        <w:t>），不参与功能诊断异常判定；功能诊断异常指各功能诊断项基于有效数据计算的运行功能异常。检测结果仅表示统计意义上的运行偏离，需结合现场检查与人工复核确认。</w:t>
      </w:r>
    </w:p>
    <w:p w14:paraId="09E669C7">
      <w:pPr>
        <w:wordWrap w:val="0"/>
        <w:adjustRightInd w:val="0"/>
        <w:snapToGrid w:val="0"/>
        <w:spacing w:after="0" w:line="400" w:lineRule="exact"/>
        <w:ind w:firstLine="480" w:firstLineChars="200"/>
        <w:rPr>
          <w:rFonts w:ascii="Times New Roman" w:hAnsi="Times New Roman" w:eastAsia="宋体" w:cs="Times New Roman"/>
          <w:sz w:val="24"/>
          <w:szCs w:val="24"/>
          <w:highlight w:val="none"/>
        </w:rPr>
      </w:pPr>
    </w:p>
    <w:p w14:paraId="72CD4E35">
      <w:pPr>
        <w:widowControl/>
        <w:shd w:val="clear" w:color="auto" w:fill="FFFFFF"/>
        <w:wordWrap w:val="0"/>
        <w:snapToGrid w:val="0"/>
        <w:spacing w:line="400" w:lineRule="exact"/>
        <w:rPr>
          <w:rFonts w:ascii="Times New Roman" w:hAnsi="Times New Roman" w:eastAsia="黑体" w:cs="Times New Roman"/>
          <w:b/>
          <w:kern w:val="0"/>
          <w:sz w:val="24"/>
          <w:szCs w:val="24"/>
          <w:highlight w:val="none"/>
        </w:rPr>
      </w:pPr>
    </w:p>
    <w:p w14:paraId="35FC0BE8">
      <w:pPr>
        <w:widowControl/>
        <w:shd w:val="clear" w:color="auto" w:fill="FFFFFF"/>
        <w:wordWrap w:val="0"/>
        <w:snapToGrid w:val="0"/>
        <w:spacing w:line="400" w:lineRule="exact"/>
        <w:rPr>
          <w:rFonts w:hint="eastAsia" w:ascii="Times New Roman" w:hAnsi="Times New Roman" w:eastAsia="宋体" w:cs="Times New Roman"/>
          <w:kern w:val="0"/>
          <w:sz w:val="24"/>
          <w:szCs w:val="24"/>
          <w:highlight w:val="none"/>
          <w:lang w:val="en-US" w:eastAsia="zh-CN"/>
        </w:rPr>
        <w:sectPr>
          <w:headerReference r:id="rId13" w:type="first"/>
          <w:footerReference r:id="rId16" w:type="first"/>
          <w:headerReference r:id="rId11" w:type="default"/>
          <w:footerReference r:id="rId14" w:type="default"/>
          <w:headerReference r:id="rId12" w:type="even"/>
          <w:footerReference r:id="rId15" w:type="even"/>
          <w:pgSz w:w="11906" w:h="16838"/>
          <w:pgMar w:top="1701" w:right="1701" w:bottom="1701" w:left="1701" w:header="1247" w:footer="1247" w:gutter="0"/>
          <w:pgNumType w:start="1"/>
          <w:cols w:space="425" w:num="1"/>
          <w:docGrid w:type="lines" w:linePitch="326" w:charSpace="0"/>
        </w:sectPr>
      </w:pPr>
      <w:r>
        <w:rPr>
          <w:rFonts w:ascii="Times New Roman" w:hAnsi="Times New Roman" w:eastAsia="黑体" w:cs="Times New Roman"/>
          <w:b/>
          <w:kern w:val="0"/>
          <w:sz w:val="24"/>
          <w:szCs w:val="24"/>
          <w:highlight w:val="none"/>
        </w:rPr>
        <w:t>关键词：异常检测；数据感知异常；功能诊断异常；数据冻结；SCADA；秒级数据；功率曲线；偏航；变桨；气动性能</w:t>
      </w:r>
    </w:p>
    <w:p w14:paraId="6C5BCE25">
      <w:pPr>
        <w:wordWrap w:val="0"/>
        <w:snapToGrid w:val="0"/>
        <w:spacing w:before="360" w:after="360" w:line="400" w:lineRule="exact"/>
        <w:jc w:val="center"/>
        <w:rPr>
          <w:rFonts w:ascii="Times New Roman" w:hAnsi="Times New Roman" w:eastAsia="黑体" w:cs="Times New Roman"/>
          <w:sz w:val="30"/>
          <w:szCs w:val="30"/>
          <w:highlight w:val="none"/>
        </w:rPr>
      </w:pPr>
      <w:r>
        <w:rPr>
          <w:rFonts w:ascii="Times New Roman" w:hAnsi="Times New Roman" w:eastAsia="黑体" w:cs="Times New Roman"/>
          <w:sz w:val="30"/>
          <w:szCs w:val="30"/>
          <w:highlight w:val="none"/>
        </w:rPr>
        <w:t>目  录</w:t>
      </w:r>
    </w:p>
    <w:p w14:paraId="7F66BC74">
      <w:pPr>
        <w:wordWrap w:val="0"/>
        <w:snapToGrid w:val="0"/>
        <w:spacing w:before="360" w:after="360" w:line="400" w:lineRule="exact"/>
        <w:jc w:val="both"/>
        <w:rPr>
          <w:highlight w:val="none"/>
        </w:rPr>
      </w:pPr>
    </w:p>
    <w:p w14:paraId="1B81DA89">
      <w:pPr>
        <w:pStyle w:val="26"/>
        <w:tabs>
          <w:tab w:val="right" w:leader="dot" w:pos="8504"/>
        </w:tabs>
        <w:rPr>
          <w:highlight w:val="none"/>
        </w:rPr>
      </w:pPr>
      <w:r>
        <w:rPr>
          <w:highlight w:val="none"/>
        </w:rPr>
        <w:t>1 项目概况</w:t>
      </w:r>
      <w:r>
        <w:rPr>
          <w:highlight w:val="none"/>
        </w:rPr>
        <w:tab/>
      </w:r>
      <w:r>
        <w:rPr>
          <w:highlight w:val="none"/>
        </w:rPr>
        <w:t>4</w:t>
      </w:r>
    </w:p>
    <w:p w14:paraId="7CE08A27">
      <w:pPr>
        <w:pStyle w:val="30"/>
        <w:tabs>
          <w:tab w:val="right" w:leader="dot" w:pos="8504"/>
        </w:tabs>
        <w:rPr>
          <w:highlight w:val="none"/>
        </w:rPr>
      </w:pPr>
      <w:r>
        <w:rPr>
          <w:rFonts w:hint="eastAsia" w:ascii="Times New Roman" w:hAnsi="Times New Roman" w:eastAsia="宋体" w:cs="Times New Roman"/>
          <w:sz w:val="24"/>
          <w:szCs w:val="24"/>
          <w:highlight w:val="none"/>
        </w:rPr>
        <w:t>1.1 项目概要</w:t>
      </w:r>
      <w:r>
        <w:rPr>
          <w:rFonts w:hint="eastAsia" w:ascii="Times New Roman" w:hAnsi="Times New Roman" w:eastAsia="宋体" w:cs="Times New Roman"/>
          <w:sz w:val="24"/>
          <w:szCs w:val="24"/>
          <w:highlight w:val="none"/>
        </w:rPr>
        <w:tab/>
      </w:r>
      <w:r>
        <w:rPr>
          <w:rFonts w:hint="eastAsia" w:ascii="Times New Roman" w:hAnsi="Times New Roman" w:eastAsia="宋体" w:cs="Times New Roman"/>
          <w:sz w:val="24"/>
          <w:szCs w:val="24"/>
          <w:highlight w:val="none"/>
        </w:rPr>
        <w:t>4</w:t>
      </w:r>
    </w:p>
    <w:p w14:paraId="47379428">
      <w:pPr>
        <w:pStyle w:val="30"/>
        <w:tabs>
          <w:tab w:val="right" w:leader="dot" w:pos="8504"/>
        </w:tabs>
        <w:rPr>
          <w:highlight w:val="none"/>
        </w:rPr>
      </w:pPr>
      <w:r>
        <w:rPr>
          <w:rFonts w:hint="eastAsia" w:ascii="Times New Roman" w:hAnsi="Times New Roman" w:eastAsia="宋体" w:cs="Times New Roman"/>
          <w:sz w:val="24"/>
          <w:szCs w:val="24"/>
          <w:highlight w:val="none"/>
        </w:rPr>
        <w:t>1.2 检测范围</w:t>
      </w:r>
      <w:r>
        <w:rPr>
          <w:rFonts w:hint="eastAsia" w:ascii="Times New Roman" w:hAnsi="Times New Roman" w:eastAsia="宋体" w:cs="Times New Roman"/>
          <w:sz w:val="24"/>
          <w:szCs w:val="24"/>
          <w:highlight w:val="none"/>
        </w:rPr>
        <w:tab/>
      </w:r>
      <w:r>
        <w:rPr>
          <w:rFonts w:hint="eastAsia" w:ascii="Times New Roman" w:hAnsi="Times New Roman" w:eastAsia="宋体" w:cs="Times New Roman"/>
          <w:sz w:val="24"/>
          <w:szCs w:val="24"/>
          <w:highlight w:val="none"/>
        </w:rPr>
        <w:t>4</w:t>
      </w:r>
    </w:p>
    <w:p w14:paraId="54ED3E49">
      <w:pPr>
        <w:pStyle w:val="30"/>
        <w:tabs>
          <w:tab w:val="right" w:leader="dot" w:pos="8504"/>
        </w:tabs>
        <w:rPr>
          <w:highlight w:val="none"/>
        </w:rPr>
      </w:pPr>
      <w:r>
        <w:rPr>
          <w:rFonts w:hint="eastAsia" w:ascii="Times New Roman" w:hAnsi="Times New Roman" w:eastAsia="宋体" w:cs="Times New Roman"/>
          <w:sz w:val="24"/>
          <w:szCs w:val="24"/>
          <w:highlight w:val="none"/>
        </w:rPr>
        <w:t>1.3 相关说明</w:t>
      </w:r>
      <w:r>
        <w:rPr>
          <w:rFonts w:hint="eastAsia" w:ascii="Times New Roman" w:hAnsi="Times New Roman" w:eastAsia="宋体" w:cs="Times New Roman"/>
          <w:sz w:val="24"/>
          <w:szCs w:val="24"/>
          <w:highlight w:val="none"/>
        </w:rPr>
        <w:tab/>
      </w:r>
      <w:r>
        <w:rPr>
          <w:rFonts w:hint="eastAsia" w:ascii="Times New Roman" w:hAnsi="Times New Roman" w:eastAsia="宋体" w:cs="Times New Roman"/>
          <w:sz w:val="24"/>
          <w:szCs w:val="24"/>
          <w:highlight w:val="none"/>
        </w:rPr>
        <w:t>4</w:t>
      </w:r>
    </w:p>
    <w:p w14:paraId="7C3D1990">
      <w:pPr>
        <w:pStyle w:val="26"/>
        <w:tabs>
          <w:tab w:val="right" w:leader="dot" w:pos="8504"/>
        </w:tabs>
        <w:rPr>
          <w:highlight w:val="none"/>
        </w:rPr>
      </w:pPr>
      <w:r>
        <w:rPr>
          <w:rFonts w:hint="eastAsia" w:ascii="Times New Roman" w:hAnsi="Times New Roman" w:eastAsia="宋体" w:cs="Times New Roman"/>
          <w:sz w:val="24"/>
          <w:szCs w:val="24"/>
          <w:highlight w:val="none"/>
        </w:rPr>
        <w:t>2 数据情况</w:t>
      </w:r>
      <w:r>
        <w:rPr>
          <w:rFonts w:hint="eastAsia" w:ascii="Times New Roman" w:hAnsi="Times New Roman" w:eastAsia="宋体" w:cs="Times New Roman"/>
          <w:sz w:val="24"/>
          <w:szCs w:val="24"/>
          <w:highlight w:val="none"/>
        </w:rPr>
        <w:tab/>
      </w:r>
      <w:r>
        <w:rPr>
          <w:rFonts w:hint="eastAsia" w:ascii="Times New Roman" w:hAnsi="Times New Roman" w:eastAsia="宋体" w:cs="Times New Roman"/>
          <w:sz w:val="24"/>
          <w:szCs w:val="24"/>
          <w:highlight w:val="none"/>
        </w:rPr>
        <w:t>5</w:t>
      </w:r>
    </w:p>
    <w:p w14:paraId="229971B5">
      <w:pPr>
        <w:pStyle w:val="30"/>
        <w:tabs>
          <w:tab w:val="right" w:leader="dot" w:pos="8504"/>
        </w:tabs>
        <w:rPr>
          <w:highlight w:val="none"/>
        </w:rPr>
      </w:pPr>
      <w:r>
        <w:rPr>
          <w:rFonts w:hint="eastAsia" w:ascii="Times New Roman" w:hAnsi="Times New Roman" w:eastAsia="宋体" w:cs="Times New Roman"/>
          <w:sz w:val="24"/>
          <w:szCs w:val="24"/>
          <w:highlight w:val="none"/>
        </w:rPr>
        <w:t>2.1 引用标准</w:t>
      </w:r>
      <w:r>
        <w:rPr>
          <w:rFonts w:hint="eastAsia" w:ascii="Times New Roman" w:hAnsi="Times New Roman" w:eastAsia="宋体" w:cs="Times New Roman"/>
          <w:sz w:val="24"/>
          <w:szCs w:val="24"/>
          <w:highlight w:val="none"/>
        </w:rPr>
        <w:tab/>
      </w:r>
      <w:r>
        <w:rPr>
          <w:rFonts w:hint="eastAsia" w:ascii="Times New Roman" w:hAnsi="Times New Roman" w:eastAsia="宋体" w:cs="Times New Roman"/>
          <w:sz w:val="24"/>
          <w:szCs w:val="24"/>
          <w:highlight w:val="none"/>
        </w:rPr>
        <w:t>5</w:t>
      </w:r>
    </w:p>
    <w:p w14:paraId="277F3B91">
      <w:pPr>
        <w:pStyle w:val="30"/>
        <w:tabs>
          <w:tab w:val="right" w:leader="dot" w:pos="8504"/>
        </w:tabs>
        <w:rPr>
          <w:highlight w:val="none"/>
        </w:rPr>
      </w:pPr>
      <w:r>
        <w:rPr>
          <w:rFonts w:hint="eastAsia" w:ascii="Times New Roman" w:hAnsi="Times New Roman" w:eastAsia="宋体" w:cs="Times New Roman"/>
          <w:sz w:val="24"/>
          <w:szCs w:val="24"/>
          <w:highlight w:val="none"/>
        </w:rPr>
        <w:t>2.2 数据源与数据粒度</w:t>
      </w:r>
      <w:r>
        <w:rPr>
          <w:rFonts w:hint="eastAsia" w:ascii="Times New Roman" w:hAnsi="Times New Roman" w:eastAsia="宋体" w:cs="Times New Roman"/>
          <w:sz w:val="24"/>
          <w:szCs w:val="24"/>
          <w:highlight w:val="none"/>
        </w:rPr>
        <w:tab/>
      </w:r>
      <w:r>
        <w:rPr>
          <w:rFonts w:hint="eastAsia" w:ascii="Times New Roman" w:hAnsi="Times New Roman" w:eastAsia="宋体" w:cs="Times New Roman"/>
          <w:sz w:val="24"/>
          <w:szCs w:val="24"/>
          <w:highlight w:val="none"/>
        </w:rPr>
        <w:t>5</w:t>
      </w:r>
    </w:p>
    <w:p w14:paraId="30C5B4BB">
      <w:pPr>
        <w:pStyle w:val="30"/>
        <w:tabs>
          <w:tab w:val="right" w:leader="dot" w:pos="8504"/>
        </w:tabs>
        <w:rPr>
          <w:highlight w:val="none"/>
        </w:rPr>
      </w:pPr>
      <w:r>
        <w:rPr>
          <w:rFonts w:hint="eastAsia" w:ascii="Times New Roman" w:hAnsi="Times New Roman" w:eastAsia="宋体" w:cs="Times New Roman"/>
          <w:sz w:val="24"/>
          <w:szCs w:val="24"/>
          <w:highlight w:val="none"/>
        </w:rPr>
        <w:t>2.3 数据完整度统计</w:t>
      </w:r>
      <w:r>
        <w:rPr>
          <w:rFonts w:hint="eastAsia" w:ascii="Times New Roman" w:hAnsi="Times New Roman" w:eastAsia="宋体" w:cs="Times New Roman"/>
          <w:sz w:val="24"/>
          <w:szCs w:val="24"/>
          <w:highlight w:val="none"/>
        </w:rPr>
        <w:tab/>
      </w:r>
      <w:r>
        <w:rPr>
          <w:rFonts w:hint="eastAsia" w:ascii="Times New Roman" w:hAnsi="Times New Roman" w:eastAsia="宋体" w:cs="Times New Roman"/>
          <w:sz w:val="24"/>
          <w:szCs w:val="24"/>
          <w:highlight w:val="none"/>
        </w:rPr>
        <w:t>7</w:t>
      </w:r>
    </w:p>
    <w:p w14:paraId="7C766F34">
      <w:pPr>
        <w:pStyle w:val="26"/>
        <w:tabs>
          <w:tab w:val="right" w:leader="dot" w:pos="8504"/>
        </w:tabs>
        <w:rPr>
          <w:highlight w:val="none"/>
        </w:rPr>
      </w:pPr>
      <w:r>
        <w:rPr>
          <w:rFonts w:hint="eastAsia" w:ascii="Times New Roman" w:hAnsi="Times New Roman" w:eastAsia="宋体" w:cs="Times New Roman"/>
          <w:sz w:val="24"/>
          <w:szCs w:val="24"/>
          <w:highlight w:val="none"/>
        </w:rPr>
        <w:t>3 数据质量</w:t>
      </w:r>
      <w:r>
        <w:rPr>
          <w:rFonts w:hint="eastAsia" w:ascii="Times New Roman" w:hAnsi="Times New Roman" w:eastAsia="宋体" w:cs="Times New Roman"/>
          <w:sz w:val="24"/>
          <w:szCs w:val="24"/>
          <w:highlight w:val="none"/>
        </w:rPr>
        <w:tab/>
      </w:r>
      <w:r>
        <w:rPr>
          <w:rFonts w:hint="eastAsia" w:ascii="Times New Roman" w:hAnsi="Times New Roman" w:eastAsia="宋体" w:cs="Times New Roman"/>
          <w:sz w:val="24"/>
          <w:szCs w:val="24"/>
          <w:highlight w:val="none"/>
        </w:rPr>
        <w:t>7</w:t>
      </w:r>
    </w:p>
    <w:p w14:paraId="43F0CA41">
      <w:pPr>
        <w:pStyle w:val="30"/>
        <w:tabs>
          <w:tab w:val="right" w:leader="dot" w:pos="8504"/>
        </w:tabs>
        <w:rPr>
          <w:highlight w:val="none"/>
        </w:rPr>
      </w:pPr>
      <w:r>
        <w:rPr>
          <w:rFonts w:hint="eastAsia" w:ascii="Times New Roman" w:hAnsi="Times New Roman" w:eastAsia="宋体" w:cs="Times New Roman"/>
          <w:sz w:val="24"/>
          <w:szCs w:val="24"/>
          <w:highlight w:val="none"/>
        </w:rPr>
        <w:t>3.1 数据感知异常说明</w:t>
      </w:r>
      <w:r>
        <w:rPr>
          <w:rFonts w:hint="eastAsia" w:ascii="Times New Roman" w:hAnsi="Times New Roman" w:eastAsia="宋体" w:cs="Times New Roman"/>
          <w:sz w:val="24"/>
          <w:szCs w:val="24"/>
          <w:highlight w:val="none"/>
        </w:rPr>
        <w:tab/>
      </w:r>
      <w:r>
        <w:rPr>
          <w:rFonts w:hint="eastAsia" w:ascii="Times New Roman" w:hAnsi="Times New Roman" w:eastAsia="宋体" w:cs="Times New Roman"/>
          <w:sz w:val="24"/>
          <w:szCs w:val="24"/>
          <w:highlight w:val="none"/>
        </w:rPr>
        <w:t>7</w:t>
      </w:r>
    </w:p>
    <w:p w14:paraId="7D0BF8EE">
      <w:pPr>
        <w:pStyle w:val="30"/>
        <w:tabs>
          <w:tab w:val="right" w:leader="dot" w:pos="8504"/>
        </w:tabs>
        <w:rPr>
          <w:highlight w:val="none"/>
        </w:rPr>
      </w:pPr>
      <w:r>
        <w:rPr>
          <w:rFonts w:hint="eastAsia" w:ascii="Times New Roman" w:hAnsi="Times New Roman" w:eastAsia="宋体" w:cs="Times New Roman"/>
          <w:sz w:val="24"/>
          <w:szCs w:val="24"/>
          <w:highlight w:val="none"/>
        </w:rPr>
        <w:t>3.2 数据感知异常类型</w:t>
      </w:r>
      <w:r>
        <w:rPr>
          <w:rFonts w:hint="eastAsia" w:ascii="Times New Roman" w:hAnsi="Times New Roman" w:eastAsia="宋体" w:cs="Times New Roman"/>
          <w:sz w:val="24"/>
          <w:szCs w:val="24"/>
          <w:highlight w:val="none"/>
        </w:rPr>
        <w:tab/>
      </w:r>
      <w:r>
        <w:rPr>
          <w:rFonts w:hint="eastAsia" w:ascii="Times New Roman" w:hAnsi="Times New Roman" w:eastAsia="宋体" w:cs="Times New Roman"/>
          <w:sz w:val="24"/>
          <w:szCs w:val="24"/>
          <w:highlight w:val="none"/>
        </w:rPr>
        <w:t>8</w:t>
      </w:r>
    </w:p>
    <w:p w14:paraId="7FD65483">
      <w:pPr>
        <w:pStyle w:val="30"/>
        <w:rPr>
          <w:highlight w:val="none"/>
        </w:rPr>
      </w:pPr>
      <w:r>
        <w:rPr>
          <w:b w:val="0"/>
          <w:highlight w:val="none"/>
        </w:rPr>
        <w:t>3.3 数据感知异常统计</w:t>
      </w:r>
      <w:r>
        <w:rPr>
          <w:b w:val="0"/>
          <w:highlight w:val="none"/>
        </w:rPr>
        <w:tab/>
      </w:r>
      <w:r>
        <w:rPr>
          <w:b w:val="0"/>
          <w:highlight w:val="none"/>
        </w:rPr>
        <w:t>9</w:t>
      </w:r>
    </w:p>
    <w:p w14:paraId="7E96A1BF">
      <w:pPr>
        <w:pStyle w:val="26"/>
        <w:tabs>
          <w:tab w:val="right" w:leader="dot" w:pos="8504"/>
        </w:tabs>
        <w:rPr>
          <w:highlight w:val="none"/>
        </w:rPr>
      </w:pPr>
      <w:r>
        <w:rPr>
          <w:rFonts w:hint="eastAsia" w:ascii="Times New Roman" w:hAnsi="Times New Roman" w:eastAsia="宋体" w:cs="Times New Roman"/>
          <w:sz w:val="24"/>
          <w:szCs w:val="24"/>
          <w:highlight w:val="none"/>
        </w:rPr>
        <w:t>4 检测结果总览</w:t>
      </w:r>
      <w:r>
        <w:rPr>
          <w:rFonts w:hint="eastAsia" w:ascii="Times New Roman" w:hAnsi="Times New Roman" w:eastAsia="宋体" w:cs="Times New Roman"/>
          <w:sz w:val="24"/>
          <w:szCs w:val="24"/>
          <w:highlight w:val="none"/>
        </w:rPr>
        <w:tab/>
      </w:r>
      <w:r>
        <w:rPr>
          <w:rFonts w:hint="eastAsia" w:ascii="Times New Roman" w:hAnsi="Times New Roman" w:eastAsia="宋体" w:cs="Times New Roman"/>
          <w:sz w:val="24"/>
          <w:szCs w:val="24"/>
          <w:highlight w:val="none"/>
        </w:rPr>
        <w:t>9</w:t>
      </w:r>
    </w:p>
    <w:p w14:paraId="327CF230">
      <w:pPr>
        <w:pStyle w:val="30"/>
        <w:tabs>
          <w:tab w:val="right" w:leader="dot" w:pos="8504"/>
        </w:tabs>
        <w:rPr>
          <w:highlight w:val="none"/>
        </w:rPr>
      </w:pPr>
      <w:r>
        <w:rPr>
          <w:rFonts w:hint="eastAsia" w:ascii="Times New Roman" w:hAnsi="Times New Roman" w:eastAsia="宋体" w:cs="Times New Roman"/>
          <w:sz w:val="24"/>
          <w:szCs w:val="24"/>
          <w:highlight w:val="none"/>
        </w:rPr>
        <w:t>4.1 检测概况</w:t>
      </w:r>
      <w:r>
        <w:rPr>
          <w:rFonts w:hint="eastAsia" w:ascii="Times New Roman" w:hAnsi="Times New Roman" w:eastAsia="宋体" w:cs="Times New Roman"/>
          <w:sz w:val="24"/>
          <w:szCs w:val="24"/>
          <w:highlight w:val="none"/>
        </w:rPr>
        <w:tab/>
      </w:r>
      <w:r>
        <w:rPr>
          <w:rFonts w:hint="eastAsia" w:ascii="Times New Roman" w:hAnsi="Times New Roman" w:eastAsia="宋体" w:cs="Times New Roman"/>
          <w:sz w:val="24"/>
          <w:szCs w:val="24"/>
          <w:highlight w:val="none"/>
        </w:rPr>
        <w:t>9</w:t>
      </w:r>
    </w:p>
    <w:p w14:paraId="3519F342">
      <w:pPr>
        <w:pStyle w:val="30"/>
        <w:tabs>
          <w:tab w:val="right" w:leader="dot" w:pos="8504"/>
        </w:tabs>
        <w:rPr>
          <w:highlight w:val="none"/>
        </w:rPr>
      </w:pPr>
      <w:r>
        <w:rPr>
          <w:rFonts w:hint="eastAsia" w:ascii="Times New Roman" w:hAnsi="Times New Roman" w:eastAsia="宋体" w:cs="Times New Roman"/>
          <w:sz w:val="24"/>
          <w:szCs w:val="24"/>
          <w:highlight w:val="none"/>
        </w:rPr>
        <w:t>4.2 按功能诊断项统计</w:t>
      </w:r>
      <w:r>
        <w:rPr>
          <w:rFonts w:hint="eastAsia" w:ascii="Times New Roman" w:hAnsi="Times New Roman" w:eastAsia="宋体" w:cs="Times New Roman"/>
          <w:sz w:val="24"/>
          <w:szCs w:val="24"/>
          <w:highlight w:val="none"/>
        </w:rPr>
        <w:tab/>
      </w:r>
      <w:r>
        <w:rPr>
          <w:rFonts w:hint="eastAsia" w:ascii="Times New Roman" w:hAnsi="Times New Roman" w:eastAsia="宋体" w:cs="Times New Roman"/>
          <w:sz w:val="24"/>
          <w:szCs w:val="24"/>
          <w:highlight w:val="none"/>
        </w:rPr>
        <w:t>9</w:t>
      </w:r>
    </w:p>
    <w:p w14:paraId="09486B68">
      <w:pPr>
        <w:pStyle w:val="30"/>
        <w:tabs>
          <w:tab w:val="right" w:leader="dot" w:pos="8504"/>
        </w:tabs>
        <w:rPr>
          <w:highlight w:val="none"/>
        </w:rPr>
      </w:pPr>
      <w:r>
        <w:rPr>
          <w:rFonts w:hint="eastAsia" w:ascii="Times New Roman" w:hAnsi="Times New Roman" w:eastAsia="宋体" w:cs="Times New Roman"/>
          <w:sz w:val="24"/>
          <w:szCs w:val="24"/>
          <w:highlight w:val="none"/>
        </w:rPr>
        <w:t>4.3 机组异常汇总</w:t>
      </w:r>
      <w:r>
        <w:rPr>
          <w:rFonts w:hint="eastAsia" w:ascii="Times New Roman" w:hAnsi="Times New Roman" w:eastAsia="宋体" w:cs="Times New Roman"/>
          <w:sz w:val="24"/>
          <w:szCs w:val="24"/>
          <w:highlight w:val="none"/>
        </w:rPr>
        <w:tab/>
      </w:r>
      <w:r>
        <w:rPr>
          <w:rFonts w:hint="eastAsia" w:ascii="Times New Roman" w:hAnsi="Times New Roman" w:eastAsia="宋体" w:cs="Times New Roman"/>
          <w:sz w:val="24"/>
          <w:szCs w:val="24"/>
          <w:highlight w:val="none"/>
        </w:rPr>
        <w:t>10</w:t>
      </w:r>
    </w:p>
    <w:p w14:paraId="67B65D0C">
      <w:pPr>
        <w:pStyle w:val="26"/>
        <w:tabs>
          <w:tab w:val="right" w:leader="dot" w:pos="8504"/>
        </w:tabs>
        <w:rPr>
          <w:highlight w:val="none"/>
        </w:rPr>
      </w:pPr>
      <w:r>
        <w:rPr>
          <w:rFonts w:hint="eastAsia" w:ascii="Times New Roman" w:hAnsi="Times New Roman" w:eastAsia="宋体" w:cs="Times New Roman"/>
          <w:sz w:val="24"/>
          <w:szCs w:val="24"/>
          <w:highlight w:val="none"/>
        </w:rPr>
        <w:t>5 风速-功率异常</w:t>
      </w:r>
      <w:r>
        <w:rPr>
          <w:rFonts w:hint="eastAsia" w:ascii="Times New Roman" w:hAnsi="Times New Roman" w:eastAsia="宋体" w:cs="Times New Roman"/>
          <w:sz w:val="24"/>
          <w:szCs w:val="24"/>
          <w:highlight w:val="none"/>
        </w:rPr>
        <w:tab/>
      </w:r>
      <w:r>
        <w:rPr>
          <w:rFonts w:hint="eastAsia" w:ascii="Times New Roman" w:hAnsi="Times New Roman" w:eastAsia="宋体" w:cs="Times New Roman"/>
          <w:sz w:val="24"/>
          <w:szCs w:val="24"/>
          <w:highlight w:val="none"/>
        </w:rPr>
        <w:t>10</w:t>
      </w:r>
    </w:p>
    <w:p w14:paraId="5543CD5D">
      <w:pPr>
        <w:pStyle w:val="30"/>
        <w:tabs>
          <w:tab w:val="right" w:leader="dot" w:pos="8504"/>
        </w:tabs>
        <w:rPr>
          <w:highlight w:val="none"/>
        </w:rPr>
      </w:pPr>
      <w:r>
        <w:rPr>
          <w:rFonts w:hint="eastAsia" w:ascii="Times New Roman" w:hAnsi="Times New Roman" w:eastAsia="宋体" w:cs="Times New Roman"/>
          <w:sz w:val="24"/>
          <w:szCs w:val="24"/>
          <w:highlight w:val="none"/>
        </w:rPr>
        <w:t>5.1 功率曲线分析</w:t>
      </w:r>
      <w:r>
        <w:rPr>
          <w:rFonts w:hint="eastAsia" w:ascii="Times New Roman" w:hAnsi="Times New Roman" w:eastAsia="宋体" w:cs="Times New Roman"/>
          <w:sz w:val="24"/>
          <w:szCs w:val="24"/>
          <w:highlight w:val="none"/>
        </w:rPr>
        <w:tab/>
      </w:r>
      <w:r>
        <w:rPr>
          <w:rFonts w:hint="eastAsia" w:ascii="Times New Roman" w:hAnsi="Times New Roman" w:eastAsia="宋体" w:cs="Times New Roman"/>
          <w:sz w:val="24"/>
          <w:szCs w:val="24"/>
          <w:highlight w:val="none"/>
        </w:rPr>
        <w:t>10</w:t>
      </w:r>
    </w:p>
    <w:p w14:paraId="2DC272E6">
      <w:pPr>
        <w:pStyle w:val="30"/>
        <w:tabs>
          <w:tab w:val="right" w:leader="dot" w:pos="8504"/>
        </w:tabs>
        <w:rPr>
          <w:highlight w:val="none"/>
        </w:rPr>
      </w:pPr>
      <w:r>
        <w:rPr>
          <w:rFonts w:hint="eastAsia" w:ascii="Times New Roman" w:hAnsi="Times New Roman" w:eastAsia="宋体" w:cs="Times New Roman"/>
          <w:sz w:val="24"/>
          <w:szCs w:val="24"/>
          <w:highlight w:val="none"/>
        </w:rPr>
        <w:t>5.2 风速-功率散点分析</w:t>
      </w:r>
      <w:r>
        <w:rPr>
          <w:rFonts w:hint="eastAsia" w:ascii="Times New Roman" w:hAnsi="Times New Roman" w:eastAsia="宋体" w:cs="Times New Roman"/>
          <w:sz w:val="24"/>
          <w:szCs w:val="24"/>
          <w:highlight w:val="none"/>
        </w:rPr>
        <w:tab/>
      </w:r>
      <w:r>
        <w:rPr>
          <w:rFonts w:hint="eastAsia" w:ascii="Times New Roman" w:hAnsi="Times New Roman" w:eastAsia="宋体" w:cs="Times New Roman"/>
          <w:sz w:val="24"/>
          <w:szCs w:val="24"/>
          <w:highlight w:val="none"/>
        </w:rPr>
        <w:t>12</w:t>
      </w:r>
    </w:p>
    <w:p w14:paraId="6D61C9E6">
      <w:pPr>
        <w:pStyle w:val="26"/>
        <w:tabs>
          <w:tab w:val="right" w:leader="dot" w:pos="8504"/>
        </w:tabs>
        <w:rPr>
          <w:highlight w:val="none"/>
        </w:rPr>
      </w:pPr>
      <w:r>
        <w:rPr>
          <w:rFonts w:hint="eastAsia" w:ascii="Times New Roman" w:hAnsi="Times New Roman" w:eastAsia="宋体" w:cs="Times New Roman"/>
          <w:sz w:val="24"/>
          <w:szCs w:val="24"/>
          <w:highlight w:val="none"/>
        </w:rPr>
        <w:t>6 偏航与扭缆系统异常</w:t>
      </w:r>
      <w:r>
        <w:rPr>
          <w:rFonts w:hint="eastAsia" w:ascii="Times New Roman" w:hAnsi="Times New Roman" w:eastAsia="宋体" w:cs="Times New Roman"/>
          <w:sz w:val="24"/>
          <w:szCs w:val="24"/>
          <w:highlight w:val="none"/>
        </w:rPr>
        <w:tab/>
      </w:r>
      <w:r>
        <w:rPr>
          <w:rFonts w:hint="eastAsia" w:ascii="Times New Roman" w:hAnsi="Times New Roman" w:eastAsia="宋体" w:cs="Times New Roman"/>
          <w:sz w:val="24"/>
          <w:szCs w:val="24"/>
          <w:highlight w:val="none"/>
        </w:rPr>
        <w:t>13</w:t>
      </w:r>
    </w:p>
    <w:p w14:paraId="08B6CFA2">
      <w:pPr>
        <w:pStyle w:val="30"/>
        <w:tabs>
          <w:tab w:val="right" w:leader="dot" w:pos="8504"/>
        </w:tabs>
        <w:rPr>
          <w:highlight w:val="none"/>
        </w:rPr>
      </w:pPr>
      <w:r>
        <w:rPr>
          <w:rFonts w:hint="eastAsia" w:ascii="Times New Roman" w:hAnsi="Times New Roman" w:eastAsia="宋体" w:cs="Times New Roman"/>
          <w:sz w:val="24"/>
          <w:szCs w:val="24"/>
          <w:highlight w:val="none"/>
        </w:rPr>
        <w:t>6.1 静态偏航分析</w:t>
      </w:r>
      <w:r>
        <w:rPr>
          <w:rFonts w:hint="eastAsia" w:ascii="Times New Roman" w:hAnsi="Times New Roman" w:eastAsia="宋体" w:cs="Times New Roman"/>
          <w:sz w:val="24"/>
          <w:szCs w:val="24"/>
          <w:highlight w:val="none"/>
        </w:rPr>
        <w:tab/>
      </w:r>
      <w:r>
        <w:rPr>
          <w:rFonts w:hint="eastAsia" w:ascii="Times New Roman" w:hAnsi="Times New Roman" w:eastAsia="宋体" w:cs="Times New Roman"/>
          <w:sz w:val="24"/>
          <w:szCs w:val="24"/>
          <w:highlight w:val="none"/>
        </w:rPr>
        <w:t>13</w:t>
      </w:r>
    </w:p>
    <w:p w14:paraId="08FC07A0">
      <w:pPr>
        <w:pStyle w:val="30"/>
        <w:tabs>
          <w:tab w:val="right" w:leader="dot" w:pos="8504"/>
        </w:tabs>
        <w:rPr>
          <w:highlight w:val="none"/>
        </w:rPr>
      </w:pPr>
      <w:r>
        <w:rPr>
          <w:rFonts w:hint="eastAsia" w:ascii="Times New Roman" w:hAnsi="Times New Roman" w:eastAsia="宋体" w:cs="Times New Roman"/>
          <w:sz w:val="24"/>
          <w:szCs w:val="24"/>
          <w:highlight w:val="none"/>
        </w:rPr>
        <w:t>6.2 扭缆角度分析</w:t>
      </w:r>
      <w:r>
        <w:rPr>
          <w:rFonts w:hint="eastAsia" w:ascii="Times New Roman" w:hAnsi="Times New Roman" w:eastAsia="宋体" w:cs="Times New Roman"/>
          <w:sz w:val="24"/>
          <w:szCs w:val="24"/>
          <w:highlight w:val="none"/>
        </w:rPr>
        <w:tab/>
      </w:r>
      <w:r>
        <w:rPr>
          <w:rFonts w:hint="eastAsia" w:ascii="Times New Roman" w:hAnsi="Times New Roman" w:eastAsia="宋体" w:cs="Times New Roman"/>
          <w:sz w:val="24"/>
          <w:szCs w:val="24"/>
          <w:highlight w:val="none"/>
        </w:rPr>
        <w:t>15</w:t>
      </w:r>
    </w:p>
    <w:p w14:paraId="297568F4">
      <w:pPr>
        <w:pStyle w:val="30"/>
        <w:tabs>
          <w:tab w:val="right" w:leader="dot" w:pos="8504"/>
        </w:tabs>
        <w:rPr>
          <w:highlight w:val="none"/>
        </w:rPr>
      </w:pPr>
      <w:r>
        <w:rPr>
          <w:rFonts w:hint="eastAsia" w:ascii="Times New Roman" w:hAnsi="Times New Roman" w:eastAsia="宋体" w:cs="Times New Roman"/>
          <w:sz w:val="24"/>
          <w:szCs w:val="24"/>
          <w:highlight w:val="none"/>
        </w:rPr>
        <w:t>6.3 静态偏航误差分析</w:t>
      </w:r>
      <w:r>
        <w:rPr>
          <w:rFonts w:hint="eastAsia" w:ascii="Times New Roman" w:hAnsi="Times New Roman" w:eastAsia="宋体" w:cs="Times New Roman"/>
          <w:sz w:val="24"/>
          <w:szCs w:val="24"/>
          <w:highlight w:val="none"/>
        </w:rPr>
        <w:tab/>
      </w:r>
      <w:r>
        <w:rPr>
          <w:rFonts w:hint="eastAsia" w:ascii="Times New Roman" w:hAnsi="Times New Roman" w:eastAsia="宋体" w:cs="Times New Roman"/>
          <w:sz w:val="24"/>
          <w:szCs w:val="24"/>
          <w:highlight w:val="none"/>
        </w:rPr>
        <w:t>16</w:t>
      </w:r>
    </w:p>
    <w:p w14:paraId="0ACC8DAF">
      <w:pPr>
        <w:pStyle w:val="30"/>
        <w:tabs>
          <w:tab w:val="right" w:leader="dot" w:pos="8504"/>
        </w:tabs>
        <w:rPr>
          <w:highlight w:val="none"/>
        </w:rPr>
      </w:pPr>
      <w:r>
        <w:rPr>
          <w:rFonts w:hint="eastAsia" w:ascii="Times New Roman" w:hAnsi="Times New Roman" w:eastAsia="宋体" w:cs="Times New Roman"/>
          <w:sz w:val="24"/>
          <w:szCs w:val="24"/>
          <w:highlight w:val="none"/>
        </w:rPr>
        <w:t>6.4 偏航次数分析</w:t>
      </w:r>
      <w:r>
        <w:rPr>
          <w:rFonts w:hint="eastAsia" w:ascii="Times New Roman" w:hAnsi="Times New Roman" w:eastAsia="宋体" w:cs="Times New Roman"/>
          <w:sz w:val="24"/>
          <w:szCs w:val="24"/>
          <w:highlight w:val="none"/>
        </w:rPr>
        <w:tab/>
      </w:r>
      <w:r>
        <w:rPr>
          <w:rFonts w:hint="eastAsia" w:ascii="Times New Roman" w:hAnsi="Times New Roman" w:eastAsia="宋体" w:cs="Times New Roman"/>
          <w:sz w:val="24"/>
          <w:szCs w:val="24"/>
          <w:highlight w:val="none"/>
        </w:rPr>
        <w:t>18</w:t>
      </w:r>
    </w:p>
    <w:p w14:paraId="4777079A">
      <w:pPr>
        <w:pStyle w:val="26"/>
        <w:tabs>
          <w:tab w:val="right" w:leader="dot" w:pos="8504"/>
        </w:tabs>
        <w:rPr>
          <w:highlight w:val="none"/>
        </w:rPr>
      </w:pPr>
      <w:r>
        <w:rPr>
          <w:rFonts w:hint="eastAsia" w:ascii="Times New Roman" w:hAnsi="Times New Roman" w:eastAsia="宋体" w:cs="Times New Roman"/>
          <w:sz w:val="24"/>
          <w:szCs w:val="24"/>
          <w:highlight w:val="none"/>
        </w:rPr>
        <w:t>7 变桨系统异常</w:t>
      </w:r>
      <w:r>
        <w:rPr>
          <w:rFonts w:hint="eastAsia" w:ascii="Times New Roman" w:hAnsi="Times New Roman" w:eastAsia="宋体" w:cs="Times New Roman"/>
          <w:sz w:val="24"/>
          <w:szCs w:val="24"/>
          <w:highlight w:val="none"/>
        </w:rPr>
        <w:tab/>
      </w:r>
      <w:r>
        <w:rPr>
          <w:rFonts w:hint="eastAsia" w:ascii="Times New Roman" w:hAnsi="Times New Roman" w:eastAsia="宋体" w:cs="Times New Roman"/>
          <w:sz w:val="24"/>
          <w:szCs w:val="24"/>
          <w:highlight w:val="none"/>
        </w:rPr>
        <w:t>19</w:t>
      </w:r>
    </w:p>
    <w:p w14:paraId="0557AA84">
      <w:pPr>
        <w:pStyle w:val="30"/>
        <w:tabs>
          <w:tab w:val="right" w:leader="dot" w:pos="8504"/>
        </w:tabs>
        <w:rPr>
          <w:highlight w:val="none"/>
        </w:rPr>
      </w:pPr>
      <w:r>
        <w:rPr>
          <w:rFonts w:hint="eastAsia" w:ascii="Times New Roman" w:hAnsi="Times New Roman" w:eastAsia="宋体" w:cs="Times New Roman"/>
          <w:sz w:val="24"/>
          <w:szCs w:val="24"/>
          <w:highlight w:val="none"/>
        </w:rPr>
        <w:t>7.1 变桨-转速-功率协调分析</w:t>
      </w:r>
      <w:r>
        <w:rPr>
          <w:rFonts w:hint="eastAsia" w:ascii="Times New Roman" w:hAnsi="Times New Roman" w:eastAsia="宋体" w:cs="Times New Roman"/>
          <w:sz w:val="24"/>
          <w:szCs w:val="24"/>
          <w:highlight w:val="none"/>
        </w:rPr>
        <w:tab/>
      </w:r>
      <w:r>
        <w:rPr>
          <w:rFonts w:hint="eastAsia" w:ascii="Times New Roman" w:hAnsi="Times New Roman" w:eastAsia="宋体" w:cs="Times New Roman"/>
          <w:sz w:val="24"/>
          <w:szCs w:val="24"/>
          <w:highlight w:val="none"/>
        </w:rPr>
        <w:t>19</w:t>
      </w:r>
    </w:p>
    <w:p w14:paraId="7D218A7A">
      <w:pPr>
        <w:pStyle w:val="30"/>
        <w:tabs>
          <w:tab w:val="right" w:leader="dot" w:pos="8504"/>
        </w:tabs>
        <w:rPr>
          <w:highlight w:val="none"/>
        </w:rPr>
      </w:pPr>
      <w:r>
        <w:rPr>
          <w:rFonts w:hint="eastAsia" w:ascii="Times New Roman" w:hAnsi="Times New Roman" w:eastAsia="宋体" w:cs="Times New Roman"/>
          <w:sz w:val="24"/>
          <w:szCs w:val="24"/>
          <w:highlight w:val="none"/>
        </w:rPr>
        <w:t>7.2 桨叶不一致性分析</w:t>
      </w:r>
      <w:r>
        <w:rPr>
          <w:rFonts w:hint="eastAsia" w:ascii="Times New Roman" w:hAnsi="Times New Roman" w:eastAsia="宋体" w:cs="Times New Roman"/>
          <w:sz w:val="24"/>
          <w:szCs w:val="24"/>
          <w:highlight w:val="none"/>
        </w:rPr>
        <w:tab/>
      </w:r>
      <w:r>
        <w:rPr>
          <w:rFonts w:hint="eastAsia" w:ascii="Times New Roman" w:hAnsi="Times New Roman" w:eastAsia="宋体" w:cs="Times New Roman"/>
          <w:sz w:val="24"/>
          <w:szCs w:val="24"/>
          <w:highlight w:val="none"/>
        </w:rPr>
        <w:t>21</w:t>
      </w:r>
    </w:p>
    <w:p w14:paraId="40A5F598">
      <w:pPr>
        <w:pStyle w:val="30"/>
        <w:tabs>
          <w:tab w:val="right" w:leader="dot" w:pos="8504"/>
        </w:tabs>
        <w:rPr>
          <w:highlight w:val="none"/>
        </w:rPr>
      </w:pPr>
      <w:r>
        <w:rPr>
          <w:rFonts w:hint="eastAsia" w:ascii="Times New Roman" w:hAnsi="Times New Roman" w:eastAsia="宋体" w:cs="Times New Roman"/>
          <w:sz w:val="24"/>
          <w:szCs w:val="24"/>
          <w:highlight w:val="none"/>
        </w:rPr>
        <w:t>7.3 最小桨距角分析</w:t>
      </w:r>
      <w:r>
        <w:rPr>
          <w:rFonts w:hint="eastAsia" w:ascii="Times New Roman" w:hAnsi="Times New Roman" w:eastAsia="宋体" w:cs="Times New Roman"/>
          <w:sz w:val="24"/>
          <w:szCs w:val="24"/>
          <w:highlight w:val="none"/>
        </w:rPr>
        <w:tab/>
      </w:r>
      <w:r>
        <w:rPr>
          <w:rFonts w:hint="eastAsia" w:ascii="Times New Roman" w:hAnsi="Times New Roman" w:eastAsia="宋体" w:cs="Times New Roman"/>
          <w:sz w:val="24"/>
          <w:szCs w:val="24"/>
          <w:highlight w:val="none"/>
        </w:rPr>
        <w:t>23</w:t>
      </w:r>
    </w:p>
    <w:p w14:paraId="5C4DE1D4">
      <w:pPr>
        <w:pStyle w:val="26"/>
        <w:tabs>
          <w:tab w:val="right" w:leader="dot" w:pos="8504"/>
        </w:tabs>
        <w:rPr>
          <w:highlight w:val="none"/>
        </w:rPr>
      </w:pPr>
      <w:r>
        <w:rPr>
          <w:rFonts w:hint="eastAsia" w:ascii="Times New Roman" w:hAnsi="Times New Roman" w:eastAsia="宋体" w:cs="Times New Roman"/>
          <w:sz w:val="24"/>
          <w:szCs w:val="24"/>
          <w:highlight w:val="none"/>
        </w:rPr>
        <w:t>8 控制参数异常</w:t>
      </w:r>
      <w:r>
        <w:rPr>
          <w:rFonts w:hint="eastAsia" w:ascii="Times New Roman" w:hAnsi="Times New Roman" w:eastAsia="宋体" w:cs="Times New Roman"/>
          <w:sz w:val="24"/>
          <w:szCs w:val="24"/>
          <w:highlight w:val="none"/>
        </w:rPr>
        <w:tab/>
      </w:r>
      <w:r>
        <w:rPr>
          <w:rFonts w:hint="eastAsia" w:ascii="Times New Roman" w:hAnsi="Times New Roman" w:eastAsia="宋体" w:cs="Times New Roman"/>
          <w:sz w:val="24"/>
          <w:szCs w:val="24"/>
          <w:highlight w:val="none"/>
        </w:rPr>
        <w:t>24</w:t>
      </w:r>
    </w:p>
    <w:p w14:paraId="5220A9F8">
      <w:pPr>
        <w:pStyle w:val="30"/>
        <w:tabs>
          <w:tab w:val="right" w:leader="dot" w:pos="8504"/>
        </w:tabs>
        <w:rPr>
          <w:highlight w:val="none"/>
        </w:rPr>
      </w:pPr>
      <w:r>
        <w:rPr>
          <w:rFonts w:hint="eastAsia" w:ascii="Times New Roman" w:hAnsi="Times New Roman" w:eastAsia="宋体" w:cs="Times New Roman"/>
          <w:sz w:val="24"/>
          <w:szCs w:val="24"/>
          <w:highlight w:val="none"/>
        </w:rPr>
        <w:t xml:space="preserve">8.1 </w:t>
      </w:r>
      <w:r>
        <w:rPr>
          <w:rFonts w:hint="eastAsia" w:cs="Times New Roman"/>
          <w:sz w:val="24"/>
          <w:szCs w:val="24"/>
          <w:highlight w:val="none"/>
          <w:lang w:eastAsia="zh-CN"/>
        </w:rPr>
        <w:t>电能质量</w:t>
      </w:r>
      <w:r>
        <w:rPr>
          <w:rFonts w:hint="eastAsia" w:ascii="Times New Roman" w:hAnsi="Times New Roman" w:eastAsia="宋体" w:cs="Times New Roman"/>
          <w:sz w:val="24"/>
          <w:szCs w:val="24"/>
          <w:highlight w:val="none"/>
        </w:rPr>
        <w:t>分析</w:t>
      </w:r>
      <w:r>
        <w:rPr>
          <w:rFonts w:hint="eastAsia" w:ascii="Times New Roman" w:hAnsi="Times New Roman" w:eastAsia="宋体" w:cs="Times New Roman"/>
          <w:sz w:val="24"/>
          <w:szCs w:val="24"/>
          <w:highlight w:val="none"/>
        </w:rPr>
        <w:tab/>
      </w:r>
      <w:r>
        <w:rPr>
          <w:rFonts w:hint="eastAsia" w:ascii="Times New Roman" w:hAnsi="Times New Roman" w:eastAsia="宋体" w:cs="Times New Roman"/>
          <w:sz w:val="24"/>
          <w:szCs w:val="24"/>
          <w:highlight w:val="none"/>
        </w:rPr>
        <w:t>24</w:t>
      </w:r>
    </w:p>
    <w:p w14:paraId="26B7663C">
      <w:pPr>
        <w:pStyle w:val="30"/>
        <w:tabs>
          <w:tab w:val="right" w:leader="dot" w:pos="8504"/>
        </w:tabs>
        <w:rPr>
          <w:highlight w:val="none"/>
        </w:rPr>
      </w:pPr>
      <w:r>
        <w:rPr>
          <w:rFonts w:hint="eastAsia" w:ascii="Times New Roman" w:hAnsi="Times New Roman" w:eastAsia="宋体" w:cs="Times New Roman"/>
          <w:sz w:val="24"/>
          <w:szCs w:val="24"/>
          <w:highlight w:val="none"/>
        </w:rPr>
        <w:t>8.2 运行状态分析</w:t>
      </w:r>
      <w:r>
        <w:rPr>
          <w:rFonts w:hint="eastAsia" w:ascii="Times New Roman" w:hAnsi="Times New Roman" w:eastAsia="宋体" w:cs="Times New Roman"/>
          <w:sz w:val="24"/>
          <w:szCs w:val="24"/>
          <w:highlight w:val="none"/>
        </w:rPr>
        <w:tab/>
      </w:r>
      <w:r>
        <w:rPr>
          <w:rFonts w:hint="eastAsia" w:ascii="Times New Roman" w:hAnsi="Times New Roman" w:eastAsia="宋体" w:cs="Times New Roman"/>
          <w:sz w:val="24"/>
          <w:szCs w:val="24"/>
          <w:highlight w:val="none"/>
        </w:rPr>
        <w:t>27</w:t>
      </w:r>
    </w:p>
    <w:p w14:paraId="0AD72A23">
      <w:pPr>
        <w:pStyle w:val="30"/>
        <w:tabs>
          <w:tab w:val="right" w:leader="dot" w:pos="8504"/>
        </w:tabs>
        <w:rPr>
          <w:highlight w:val="none"/>
        </w:rPr>
      </w:pPr>
      <w:r>
        <w:rPr>
          <w:rFonts w:hint="eastAsia" w:ascii="Times New Roman" w:hAnsi="Times New Roman" w:eastAsia="宋体" w:cs="Times New Roman"/>
          <w:sz w:val="24"/>
          <w:szCs w:val="24"/>
          <w:highlight w:val="none"/>
        </w:rPr>
        <w:t>8.3 降载判定分析</w:t>
      </w:r>
      <w:r>
        <w:rPr>
          <w:rFonts w:hint="eastAsia" w:ascii="Times New Roman" w:hAnsi="Times New Roman" w:eastAsia="宋体" w:cs="Times New Roman"/>
          <w:sz w:val="24"/>
          <w:szCs w:val="24"/>
          <w:highlight w:val="none"/>
        </w:rPr>
        <w:tab/>
      </w:r>
      <w:r>
        <w:rPr>
          <w:rFonts w:hint="eastAsia" w:ascii="Times New Roman" w:hAnsi="Times New Roman" w:eastAsia="宋体" w:cs="Times New Roman"/>
          <w:sz w:val="24"/>
          <w:szCs w:val="24"/>
          <w:highlight w:val="none"/>
        </w:rPr>
        <w:t>29</w:t>
      </w:r>
    </w:p>
    <w:p w14:paraId="6F44E79A">
      <w:pPr>
        <w:pStyle w:val="26"/>
        <w:tabs>
          <w:tab w:val="right" w:leader="dot" w:pos="8504"/>
        </w:tabs>
        <w:rPr>
          <w:highlight w:val="none"/>
        </w:rPr>
      </w:pPr>
      <w:r>
        <w:rPr>
          <w:rFonts w:hint="eastAsia" w:ascii="Times New Roman" w:hAnsi="Times New Roman" w:eastAsia="宋体" w:cs="Times New Roman"/>
          <w:sz w:val="24"/>
          <w:szCs w:val="24"/>
          <w:highlight w:val="none"/>
        </w:rPr>
        <w:t>9 气动性能异常</w:t>
      </w:r>
      <w:r>
        <w:rPr>
          <w:rFonts w:hint="eastAsia" w:ascii="Times New Roman" w:hAnsi="Times New Roman" w:eastAsia="宋体" w:cs="Times New Roman"/>
          <w:sz w:val="24"/>
          <w:szCs w:val="24"/>
          <w:highlight w:val="none"/>
        </w:rPr>
        <w:tab/>
      </w:r>
      <w:r>
        <w:rPr>
          <w:rFonts w:hint="eastAsia" w:ascii="Times New Roman" w:hAnsi="Times New Roman" w:eastAsia="宋体" w:cs="Times New Roman"/>
          <w:sz w:val="24"/>
          <w:szCs w:val="24"/>
          <w:highlight w:val="none"/>
        </w:rPr>
        <w:t>31</w:t>
      </w:r>
    </w:p>
    <w:p w14:paraId="6131CC4C">
      <w:pPr>
        <w:pStyle w:val="30"/>
        <w:tabs>
          <w:tab w:val="right" w:leader="dot" w:pos="8504"/>
        </w:tabs>
        <w:rPr>
          <w:highlight w:val="none"/>
        </w:rPr>
      </w:pPr>
      <w:r>
        <w:rPr>
          <w:rFonts w:hint="eastAsia" w:ascii="Times New Roman" w:hAnsi="Times New Roman" w:eastAsia="宋体" w:cs="Times New Roman"/>
          <w:sz w:val="24"/>
          <w:szCs w:val="24"/>
          <w:highlight w:val="none"/>
        </w:rPr>
        <w:t>9.1 Cp功率系数分析</w:t>
      </w:r>
      <w:r>
        <w:rPr>
          <w:rFonts w:hint="eastAsia" w:ascii="Times New Roman" w:hAnsi="Times New Roman" w:eastAsia="宋体" w:cs="Times New Roman"/>
          <w:sz w:val="24"/>
          <w:szCs w:val="24"/>
          <w:highlight w:val="none"/>
        </w:rPr>
        <w:tab/>
      </w:r>
      <w:r>
        <w:rPr>
          <w:rFonts w:hint="eastAsia" w:ascii="Times New Roman" w:hAnsi="Times New Roman" w:eastAsia="宋体" w:cs="Times New Roman"/>
          <w:sz w:val="24"/>
          <w:szCs w:val="24"/>
          <w:highlight w:val="none"/>
        </w:rPr>
        <w:t>31</w:t>
      </w:r>
    </w:p>
    <w:p w14:paraId="43ED3727">
      <w:pPr>
        <w:pStyle w:val="30"/>
        <w:tabs>
          <w:tab w:val="right" w:leader="dot" w:pos="8504"/>
        </w:tabs>
        <w:rPr>
          <w:highlight w:val="none"/>
        </w:rPr>
      </w:pPr>
      <w:r>
        <w:rPr>
          <w:rFonts w:hint="eastAsia" w:ascii="Times New Roman" w:hAnsi="Times New Roman" w:eastAsia="宋体" w:cs="Times New Roman"/>
          <w:sz w:val="24"/>
          <w:szCs w:val="24"/>
          <w:highlight w:val="none"/>
        </w:rPr>
        <w:t>9.2 TSR叶尖速比分析</w:t>
      </w:r>
      <w:r>
        <w:rPr>
          <w:rFonts w:hint="eastAsia" w:ascii="Times New Roman" w:hAnsi="Times New Roman" w:eastAsia="宋体" w:cs="Times New Roman"/>
          <w:sz w:val="24"/>
          <w:szCs w:val="24"/>
          <w:highlight w:val="none"/>
        </w:rPr>
        <w:tab/>
      </w:r>
      <w:r>
        <w:rPr>
          <w:rFonts w:hint="eastAsia" w:ascii="Times New Roman" w:hAnsi="Times New Roman" w:eastAsia="宋体" w:cs="Times New Roman"/>
          <w:sz w:val="24"/>
          <w:szCs w:val="24"/>
          <w:highlight w:val="none"/>
        </w:rPr>
        <w:t>33</w:t>
      </w:r>
    </w:p>
    <w:p w14:paraId="479296F0">
      <w:pPr>
        <w:pStyle w:val="30"/>
        <w:tabs>
          <w:tab w:val="right" w:leader="dot" w:pos="8504"/>
        </w:tabs>
        <w:rPr>
          <w:highlight w:val="none"/>
        </w:rPr>
      </w:pPr>
      <w:r>
        <w:rPr>
          <w:rFonts w:hint="eastAsia" w:ascii="Times New Roman" w:hAnsi="Times New Roman" w:eastAsia="宋体" w:cs="Times New Roman"/>
          <w:sz w:val="24"/>
          <w:szCs w:val="24"/>
          <w:highlight w:val="none"/>
        </w:rPr>
        <w:t>9.3 TSR-Cp联合分析</w:t>
      </w:r>
      <w:r>
        <w:rPr>
          <w:rFonts w:hint="eastAsia" w:ascii="Times New Roman" w:hAnsi="Times New Roman" w:eastAsia="宋体" w:cs="Times New Roman"/>
          <w:sz w:val="24"/>
          <w:szCs w:val="24"/>
          <w:highlight w:val="none"/>
        </w:rPr>
        <w:tab/>
      </w:r>
      <w:r>
        <w:rPr>
          <w:rFonts w:hint="eastAsia" w:ascii="Times New Roman" w:hAnsi="Times New Roman" w:eastAsia="宋体" w:cs="Times New Roman"/>
          <w:sz w:val="24"/>
          <w:szCs w:val="24"/>
          <w:highlight w:val="none"/>
        </w:rPr>
        <w:t>34</w:t>
      </w:r>
    </w:p>
    <w:p w14:paraId="7ED34144">
      <w:pPr>
        <w:pStyle w:val="26"/>
        <w:tabs>
          <w:tab w:val="right" w:leader="dot" w:pos="8504"/>
        </w:tabs>
        <w:rPr>
          <w:highlight w:val="none"/>
        </w:rPr>
      </w:pPr>
      <w:r>
        <w:rPr>
          <w:rFonts w:hint="eastAsia" w:ascii="Times New Roman" w:hAnsi="Times New Roman" w:eastAsia="宋体" w:cs="Times New Roman"/>
          <w:sz w:val="24"/>
          <w:szCs w:val="24"/>
          <w:highlight w:val="none"/>
        </w:rPr>
        <w:t>10 分析结论</w:t>
      </w:r>
      <w:r>
        <w:rPr>
          <w:rFonts w:hint="eastAsia" w:ascii="Times New Roman" w:hAnsi="Times New Roman" w:eastAsia="宋体" w:cs="Times New Roman"/>
          <w:sz w:val="24"/>
          <w:szCs w:val="24"/>
          <w:highlight w:val="none"/>
        </w:rPr>
        <w:tab/>
      </w:r>
      <w:r>
        <w:rPr>
          <w:rFonts w:hint="eastAsia" w:ascii="Times New Roman" w:hAnsi="Times New Roman" w:eastAsia="宋体" w:cs="Times New Roman"/>
          <w:sz w:val="24"/>
          <w:szCs w:val="24"/>
          <w:highlight w:val="none"/>
        </w:rPr>
        <w:t>36</w:t>
      </w:r>
    </w:p>
    <w:p w14:paraId="5AD838EC">
      <w:pPr>
        <w:pStyle w:val="30"/>
        <w:tabs>
          <w:tab w:val="right" w:leader="dot" w:pos="8504"/>
        </w:tabs>
        <w:rPr>
          <w:highlight w:val="none"/>
        </w:rPr>
      </w:pPr>
      <w:r>
        <w:rPr>
          <w:rFonts w:hint="eastAsia" w:ascii="Times New Roman" w:hAnsi="Times New Roman" w:eastAsia="宋体" w:cs="Times New Roman"/>
          <w:sz w:val="24"/>
          <w:szCs w:val="24"/>
          <w:highlight w:val="none"/>
        </w:rPr>
        <w:t>10.1 检测结论</w:t>
      </w:r>
      <w:r>
        <w:rPr>
          <w:rFonts w:hint="eastAsia" w:ascii="Times New Roman" w:hAnsi="Times New Roman" w:eastAsia="宋体" w:cs="Times New Roman"/>
          <w:sz w:val="24"/>
          <w:szCs w:val="24"/>
          <w:highlight w:val="none"/>
        </w:rPr>
        <w:tab/>
      </w:r>
      <w:r>
        <w:rPr>
          <w:rFonts w:hint="eastAsia" w:ascii="Times New Roman" w:hAnsi="Times New Roman" w:eastAsia="宋体" w:cs="Times New Roman"/>
          <w:sz w:val="24"/>
          <w:szCs w:val="24"/>
          <w:highlight w:val="none"/>
        </w:rPr>
        <w:t>36</w:t>
      </w:r>
    </w:p>
    <w:p w14:paraId="5D054B61">
      <w:pPr>
        <w:pStyle w:val="30"/>
        <w:tabs>
          <w:tab w:val="right" w:leader="dot" w:pos="8504"/>
        </w:tabs>
        <w:rPr>
          <w:highlight w:val="none"/>
        </w:rPr>
      </w:pPr>
      <w:r>
        <w:rPr>
          <w:rFonts w:hint="eastAsia" w:ascii="Times New Roman" w:hAnsi="Times New Roman" w:eastAsia="宋体" w:cs="Times New Roman"/>
          <w:sz w:val="24"/>
          <w:szCs w:val="24"/>
          <w:highlight w:val="none"/>
        </w:rPr>
        <w:t>10.2 整改建议</w:t>
      </w:r>
      <w:r>
        <w:rPr>
          <w:rFonts w:hint="eastAsia" w:ascii="Times New Roman" w:hAnsi="Times New Roman" w:eastAsia="宋体" w:cs="Times New Roman"/>
          <w:sz w:val="24"/>
          <w:szCs w:val="24"/>
          <w:highlight w:val="none"/>
        </w:rPr>
        <w:tab/>
      </w:r>
      <w:r>
        <w:rPr>
          <w:rFonts w:hint="eastAsia" w:ascii="Times New Roman" w:hAnsi="Times New Roman" w:eastAsia="宋体" w:cs="Times New Roman"/>
          <w:sz w:val="24"/>
          <w:szCs w:val="24"/>
          <w:highlight w:val="none"/>
        </w:rPr>
        <w:t>36</w:t>
      </w:r>
    </w:p>
    <w:p w14:paraId="5E0D3BE4">
      <w:pPr>
        <w:pStyle w:val="30"/>
        <w:tabs>
          <w:tab w:val="right" w:leader="dot" w:pos="8504"/>
        </w:tabs>
        <w:rPr>
          <w:highlight w:val="none"/>
        </w:rPr>
      </w:pPr>
    </w:p>
    <w:p w14:paraId="555FBF5D">
      <w:pPr>
        <w:wordWrap w:val="0"/>
        <w:snapToGrid w:val="0"/>
        <w:rPr>
          <w:rFonts w:ascii="Times New Roman" w:hAnsi="Times New Roman" w:eastAsia="宋体" w:cs="Times New Roman"/>
          <w:highlight w:val="none"/>
        </w:rPr>
        <w:sectPr>
          <w:headerReference r:id="rId17" w:type="default"/>
          <w:footerReference r:id="rId19" w:type="default"/>
          <w:headerReference r:id="rId18" w:type="even"/>
          <w:footerReference r:id="rId20" w:type="even"/>
          <w:pgSz w:w="11906" w:h="16838"/>
          <w:pgMar w:top="1701" w:right="1701" w:bottom="1701" w:left="1701" w:header="1247" w:footer="1247" w:gutter="0"/>
          <w:cols w:space="425" w:num="1"/>
          <w:docGrid w:type="lines" w:linePitch="326" w:charSpace="0"/>
        </w:sectPr>
      </w:pPr>
    </w:p>
    <w:p w14:paraId="2510E1F3">
      <w:pPr>
        <w:jc w:val="center"/>
        <w:rPr>
          <w:highlight w:val="none"/>
        </w:rPr>
      </w:pPr>
      <w:r>
        <w:rPr>
          <w:rFonts w:hint="eastAsia" w:ascii="Times New Roman" w:hAnsi="Times New Roman" w:eastAsia="宋体" w:cs="Times New Roman"/>
          <w:b/>
          <w:bCs/>
          <w:sz w:val="32"/>
          <w:szCs w:val="32"/>
          <w:highlight w:val="none"/>
        </w:rPr>
        <w:t>大唐{Province}能源有限公司</w:t>
      </w:r>
      <w:r>
        <w:rPr>
          <w:highlight w:val="none"/>
        </w:rPr>
        <w:br w:type="textWrapping"/>
      </w:r>
      <w:r>
        <w:rPr>
          <w:rFonts w:hint="eastAsia" w:ascii="Times New Roman" w:hAnsi="Times New Roman" w:eastAsia="宋体" w:cs="Times New Roman"/>
          <w:b/>
          <w:bCs/>
          <w:sz w:val="32"/>
          <w:szCs w:val="32"/>
          <w:highlight w:val="none"/>
        </w:rPr>
        <w:t>{Province}{Wind_farm}风机异常检测数据分析报告</w:t>
      </w:r>
    </w:p>
    <w:p w14:paraId="1D4ECFC2">
      <w:pPr>
        <w:pStyle w:val="3"/>
        <w:widowControl/>
        <w:numPr>
          <w:ilvl w:val="0"/>
          <w:numId w:val="5"/>
        </w:numPr>
        <w:wordWrap w:val="0"/>
        <w:adjustRightInd/>
        <w:ind w:left="0"/>
        <w:jc w:val="left"/>
        <w:rPr>
          <w:rFonts w:cs="Times New Roman"/>
          <w:b/>
          <w:bCs w:val="0"/>
          <w:color w:val="000000" w:themeColor="text1"/>
          <w:highlight w:val="none"/>
          <w14:textFill>
            <w14:solidFill>
              <w14:schemeClr w14:val="tx1"/>
            </w14:solidFill>
          </w14:textFill>
        </w:rPr>
      </w:pPr>
      <w:bookmarkStart w:id="2" w:name="_TocAD001"/>
      <w:r>
        <w:rPr>
          <w:rFonts w:hint="eastAsia" w:cs="Times New Roman"/>
          <w:b/>
          <w:bCs w:val="0"/>
          <w:sz w:val="30"/>
          <w:szCs w:val="30"/>
          <w:highlight w:val="none"/>
          <w:lang w:val="en-US" w:eastAsia="zh-CN"/>
        </w:rPr>
        <w:t xml:space="preserve"> </w:t>
      </w:r>
      <w:r>
        <w:rPr>
          <w:rFonts w:hint="eastAsia" w:ascii="Times New Roman" w:hAnsi="Times New Roman" w:eastAsia="黑体" w:cs="Times New Roman"/>
          <w:b/>
          <w:bCs w:val="0"/>
          <w:sz w:val="30"/>
          <w:szCs w:val="30"/>
          <w:highlight w:val="none"/>
        </w:rPr>
        <w:t>项目概况</w:t>
      </w:r>
      <w:bookmarkEnd w:id="2"/>
    </w:p>
    <w:p w14:paraId="1B5DE947">
      <w:pPr>
        <w:pStyle w:val="4"/>
        <w:widowControl/>
        <w:numPr>
          <w:ilvl w:val="1"/>
          <w:numId w:val="5"/>
        </w:numPr>
        <w:wordWrap w:val="0"/>
        <w:adjustRightInd/>
        <w:ind w:left="0"/>
        <w:rPr>
          <w:highlight w:val="none"/>
        </w:rPr>
      </w:pPr>
      <w:bookmarkStart w:id="3" w:name="_TocAD002"/>
      <w:r>
        <w:rPr>
          <w:rFonts w:hint="eastAsia" w:cs="Times New Roman"/>
          <w:sz w:val="28"/>
          <w:szCs w:val="28"/>
          <w:highlight w:val="none"/>
          <w:lang w:val="en-US" w:eastAsia="zh-CN"/>
        </w:rPr>
        <w:t xml:space="preserve"> </w:t>
      </w:r>
      <w:r>
        <w:rPr>
          <w:rFonts w:hint="eastAsia" w:ascii="Times New Roman" w:hAnsi="Times New Roman" w:eastAsia="黑体" w:cs="Times New Roman"/>
          <w:sz w:val="28"/>
          <w:szCs w:val="28"/>
          <w:highlight w:val="none"/>
        </w:rPr>
        <w:t>项目概要</w:t>
      </w:r>
      <w:bookmarkEnd w:id="3"/>
    </w:p>
    <w:p w14:paraId="7348B12E">
      <w:pPr>
        <w:pStyle w:val="2"/>
        <w:rPr>
          <w:highlight w:val="none"/>
        </w:rPr>
      </w:pPr>
      <w:r>
        <w:rPr>
          <w:rFonts w:hint="eastAsia" w:ascii="Times New Roman" w:hAnsi="Times New Roman" w:eastAsia="宋体" w:cs="Times New Roman"/>
          <w:highlight w:val="none"/>
        </w:rPr>
        <w:t>{Overview_of_the_Wind_Farm}。基于SCADA分钟级与秒级数据，对{Province}{Wind_farm}（机型：{machineTypeCode}，检测台数：{turbine_count}台）开展风机异常检测数据分析。检测覆盖风速-功率、偏航与扭缆、变桨、控制参数、气动性能五个模块共15个功能诊断项，识别机组功能诊断异常与数据感知异常，为现场检修、技改与健康评估提供数据支撑。</w:t>
      </w:r>
    </w:p>
    <w:p w14:paraId="00F76169">
      <w:pPr>
        <w:pStyle w:val="2"/>
        <w:rPr>
          <w:highlight w:val="none"/>
        </w:rPr>
      </w:pPr>
      <w:r>
        <w:rPr>
          <w:rFonts w:hint="eastAsia" w:ascii="Times New Roman" w:hAnsi="Times New Roman" w:eastAsia="宋体" w:cs="Times New Roman"/>
          <w:highlight w:val="none"/>
        </w:rPr>
        <w:t>本次检测日期为{target_date}。分钟级检测基于近90天滚动窗口数据，秒级检测（偏航、扭缆、变桨一致性、静态偏航误差、偏航次数）基于秒级数据，其中静态偏航误差取近</w:t>
      </w:r>
      <w:r>
        <w:rPr>
          <w:rFonts w:hint="eastAsia" w:ascii="Times New Roman" w:hAnsi="Times New Roman" w:cs="Times New Roman"/>
          <w:highlight w:val="none"/>
          <w:lang w:val="en-US" w:eastAsia="zh-CN"/>
        </w:rPr>
        <w:t>14</w:t>
      </w:r>
      <w:r>
        <w:rPr>
          <w:rFonts w:hint="eastAsia" w:ascii="Times New Roman" w:hAnsi="Times New Roman" w:eastAsia="宋体" w:cs="Times New Roman"/>
          <w:highlight w:val="none"/>
        </w:rPr>
        <w:t>天秒级数据。</w:t>
      </w:r>
    </w:p>
    <w:p w14:paraId="6E995A7D">
      <w:pPr>
        <w:pStyle w:val="4"/>
        <w:widowControl/>
        <w:numPr>
          <w:ilvl w:val="1"/>
          <w:numId w:val="5"/>
        </w:numPr>
        <w:wordWrap w:val="0"/>
        <w:adjustRightInd/>
        <w:ind w:left="0"/>
        <w:rPr>
          <w:highlight w:val="none"/>
        </w:rPr>
      </w:pPr>
      <w:bookmarkStart w:id="4" w:name="_TocAD003"/>
      <w:r>
        <w:rPr>
          <w:rFonts w:hint="eastAsia" w:cs="Times New Roman"/>
          <w:sz w:val="28"/>
          <w:szCs w:val="28"/>
          <w:highlight w:val="none"/>
          <w:lang w:val="en-US" w:eastAsia="zh-CN"/>
        </w:rPr>
        <w:t xml:space="preserve"> </w:t>
      </w:r>
      <w:r>
        <w:rPr>
          <w:rFonts w:hint="eastAsia" w:ascii="Times New Roman" w:hAnsi="Times New Roman" w:eastAsia="黑体" w:cs="Times New Roman"/>
          <w:sz w:val="28"/>
          <w:szCs w:val="28"/>
          <w:highlight w:val="none"/>
        </w:rPr>
        <w:t>检测范围</w:t>
      </w:r>
      <w:bookmarkEnd w:id="4"/>
    </w:p>
    <w:p w14:paraId="7D69BB4C">
      <w:pPr>
        <w:pStyle w:val="2"/>
        <w:rPr>
          <w:highlight w:val="none"/>
        </w:rPr>
      </w:pPr>
      <w:r>
        <w:rPr>
          <w:rFonts w:hint="eastAsia" w:ascii="Times New Roman" w:hAnsi="Times New Roman" w:eastAsia="宋体" w:cs="Times New Roman"/>
          <w:highlight w:val="none"/>
        </w:rPr>
        <w:t>本次检测覆盖全场{turbine_count}台机组，共15个功能诊断项，功能诊断项清单与数据粒度见表2-1。主要数据源包括SCADA分钟级数据、秒级数据、台账数据与状态打标数据；测点缺失或覆盖率不足的功能诊断项自动跳过。</w:t>
      </w:r>
    </w:p>
    <w:p w14:paraId="1DB71087">
      <w:pPr>
        <w:pStyle w:val="4"/>
        <w:widowControl/>
        <w:numPr>
          <w:ilvl w:val="1"/>
          <w:numId w:val="5"/>
        </w:numPr>
        <w:wordWrap w:val="0"/>
        <w:adjustRightInd/>
        <w:ind w:left="0"/>
        <w:rPr>
          <w:highlight w:val="none"/>
        </w:rPr>
      </w:pPr>
      <w:bookmarkStart w:id="5" w:name="_TocAD004"/>
      <w:r>
        <w:rPr>
          <w:rFonts w:hint="eastAsia" w:cs="Times New Roman"/>
          <w:sz w:val="28"/>
          <w:szCs w:val="28"/>
          <w:highlight w:val="none"/>
          <w:lang w:val="en-US" w:eastAsia="zh-CN"/>
        </w:rPr>
        <w:t xml:space="preserve"> </w:t>
      </w:r>
      <w:r>
        <w:rPr>
          <w:rFonts w:hint="eastAsia" w:ascii="Times New Roman" w:hAnsi="Times New Roman" w:eastAsia="黑体" w:cs="Times New Roman"/>
          <w:sz w:val="28"/>
          <w:szCs w:val="28"/>
          <w:highlight w:val="none"/>
        </w:rPr>
        <w:t>相关说明</w:t>
      </w:r>
      <w:bookmarkEnd w:id="5"/>
    </w:p>
    <w:p w14:paraId="3E4943CC">
      <w:pPr>
        <w:pStyle w:val="2"/>
        <w:rPr>
          <w:highlight w:val="none"/>
        </w:rPr>
      </w:pPr>
      <w:r>
        <w:rPr>
          <w:rFonts w:hint="eastAsia" w:ascii="Times New Roman" w:hAnsi="Times New Roman" w:eastAsia="宋体" w:cs="Times New Roman"/>
          <w:highlight w:val="none"/>
        </w:rPr>
        <w:t>本报告由异常检测系统自动生成，检测结果需结合现场实际与人工复核确认。</w:t>
      </w:r>
    </w:p>
    <w:p w14:paraId="2142A0F7">
      <w:pPr>
        <w:pStyle w:val="2"/>
        <w:rPr>
          <w:highlight w:val="none"/>
        </w:rPr>
      </w:pPr>
      <w:r>
        <w:rPr>
          <w:rFonts w:hint="eastAsia" w:ascii="Times New Roman" w:hAnsi="Times New Roman" w:eastAsia="宋体" w:cs="Times New Roman"/>
          <w:highlight w:val="none"/>
        </w:rPr>
        <w:t>术语约定：数据感知异常指SCADA测点数据本身异常（含数值长期不变的数据冻结），不参与功能诊断异常判定；功能诊断异常指各功能诊断项基于有效数据计算的运行功能异常。</w:t>
      </w:r>
    </w:p>
    <w:p w14:paraId="69E7A026">
      <w:pPr>
        <w:pStyle w:val="2"/>
        <w:rPr>
          <w:highlight w:val="none"/>
        </w:rPr>
      </w:pPr>
      <w:r>
        <w:rPr>
          <w:rFonts w:hint="eastAsia" w:ascii="Times New Roman" w:hAnsi="Times New Roman" w:eastAsia="宋体" w:cs="Times New Roman"/>
          <w:highlight w:val="none"/>
        </w:rPr>
        <w:t>异常判定为统计意义上的运行偏离，不等同于设备故障；异常分数仅用于确定优先排查顺序。</w:t>
      </w:r>
    </w:p>
    <w:p w14:paraId="02C0718F">
      <w:pPr>
        <w:pStyle w:val="2"/>
        <w:rPr>
          <w:highlight w:val="none"/>
        </w:rPr>
      </w:pPr>
      <w:r>
        <w:rPr>
          <w:rFonts w:hint="eastAsia" w:ascii="Times New Roman" w:hAnsi="Times New Roman" w:eastAsia="宋体" w:cs="Times New Roman"/>
          <w:highlight w:val="none"/>
        </w:rPr>
        <w:t>数据完整度与覆盖率指标仅用于判定门槛和说明文字，不写入数据库。</w:t>
      </w:r>
    </w:p>
    <w:p w14:paraId="11F34BC9">
      <w:pPr>
        <w:pStyle w:val="3"/>
        <w:widowControl/>
        <w:numPr>
          <w:ilvl w:val="0"/>
          <w:numId w:val="5"/>
        </w:numPr>
        <w:wordWrap w:val="0"/>
        <w:adjustRightInd/>
        <w:ind w:left="0"/>
        <w:jc w:val="left"/>
        <w:rPr>
          <w:rFonts w:cs="Times New Roman"/>
          <w:b/>
          <w:bCs w:val="0"/>
          <w:color w:val="000000" w:themeColor="text1"/>
          <w:highlight w:val="none"/>
          <w14:textFill>
            <w14:solidFill>
              <w14:schemeClr w14:val="tx1"/>
            </w14:solidFill>
          </w14:textFill>
        </w:rPr>
      </w:pPr>
      <w:bookmarkStart w:id="6" w:name="_TocAD005"/>
      <w:r>
        <w:rPr>
          <w:rFonts w:hint="eastAsia" w:cs="Times New Roman"/>
          <w:b/>
          <w:bCs w:val="0"/>
          <w:sz w:val="30"/>
          <w:szCs w:val="30"/>
          <w:highlight w:val="none"/>
          <w:lang w:val="en-US" w:eastAsia="zh-CN"/>
        </w:rPr>
        <w:t xml:space="preserve"> </w:t>
      </w:r>
      <w:r>
        <w:rPr>
          <w:rFonts w:hint="eastAsia" w:ascii="Times New Roman" w:hAnsi="Times New Roman" w:eastAsia="黑体" w:cs="Times New Roman"/>
          <w:b/>
          <w:bCs w:val="0"/>
          <w:sz w:val="30"/>
          <w:szCs w:val="30"/>
          <w:highlight w:val="none"/>
        </w:rPr>
        <w:t>数据情况</w:t>
      </w:r>
      <w:bookmarkEnd w:id="6"/>
    </w:p>
    <w:p w14:paraId="2844D297">
      <w:pPr>
        <w:pStyle w:val="4"/>
        <w:widowControl/>
        <w:numPr>
          <w:ilvl w:val="1"/>
          <w:numId w:val="5"/>
        </w:numPr>
        <w:wordWrap w:val="0"/>
        <w:adjustRightInd/>
        <w:ind w:left="0"/>
        <w:rPr>
          <w:highlight w:val="none"/>
        </w:rPr>
      </w:pPr>
      <w:bookmarkStart w:id="7" w:name="_TocAD006"/>
      <w:r>
        <w:rPr>
          <w:rFonts w:hint="eastAsia" w:cs="Times New Roman"/>
          <w:sz w:val="28"/>
          <w:szCs w:val="28"/>
          <w:highlight w:val="none"/>
          <w:lang w:val="en-US" w:eastAsia="zh-CN"/>
        </w:rPr>
        <w:t xml:space="preserve"> </w:t>
      </w:r>
      <w:r>
        <w:rPr>
          <w:rFonts w:hint="eastAsia" w:ascii="Times New Roman" w:hAnsi="Times New Roman" w:eastAsia="黑体" w:cs="Times New Roman"/>
          <w:sz w:val="28"/>
          <w:szCs w:val="28"/>
          <w:highlight w:val="none"/>
        </w:rPr>
        <w:t>引用标准</w:t>
      </w:r>
      <w:bookmarkEnd w:id="7"/>
    </w:p>
    <w:p w14:paraId="29DA03F6">
      <w:pPr>
        <w:rPr>
          <w:highlight w:val="none"/>
        </w:rPr>
      </w:pPr>
      <w:r>
        <w:rPr>
          <w:rFonts w:hint="eastAsia" w:ascii="Times New Roman" w:hAnsi="Times New Roman" w:eastAsia="宋体" w:cs="Times New Roman"/>
          <w:highlight w:val="none"/>
        </w:rPr>
        <w:t>下列文件对于本报告的应用是必不可少的，但不限于这些。引用文件以最新版本（包括所有的修改单）适用于本报告。</w:t>
      </w:r>
    </w:p>
    <w:p w14:paraId="37A7ED62">
      <w:pPr>
        <w:rPr>
          <w:highlight w:val="none"/>
        </w:rPr>
      </w:pPr>
      <w:r>
        <w:rPr>
          <w:b w:val="0"/>
          <w:highlight w:val="none"/>
        </w:rPr>
        <w:t>GB/T 33225-2016</w:t>
      </w:r>
      <w:r>
        <w:rPr>
          <w:b w:val="0"/>
          <w:highlight w:val="none"/>
        </w:rPr>
        <w:tab/>
      </w:r>
      <w:r>
        <w:rPr>
          <w:b w:val="0"/>
          <w:highlight w:val="none"/>
        </w:rPr>
        <w:tab/>
      </w:r>
      <w:r>
        <w:rPr>
          <w:b w:val="0"/>
          <w:highlight w:val="none"/>
        </w:rPr>
        <w:t>《风力发电机组 基于机舱风速计法的功率特性测试》</w:t>
      </w:r>
    </w:p>
    <w:p w14:paraId="10919713">
      <w:pPr>
        <w:rPr>
          <w:highlight w:val="none"/>
        </w:rPr>
      </w:pPr>
      <w:r>
        <w:rPr>
          <w:b w:val="0"/>
          <w:highlight w:val="none"/>
        </w:rPr>
        <w:t>GB/T 18451.2-2021</w:t>
      </w:r>
      <w:r>
        <w:rPr>
          <w:b w:val="0"/>
          <w:highlight w:val="none"/>
        </w:rPr>
        <w:tab/>
      </w:r>
      <w:r>
        <w:rPr>
          <w:b w:val="0"/>
          <w:highlight w:val="none"/>
        </w:rPr>
        <w:tab/>
      </w:r>
      <w:r>
        <w:rPr>
          <w:b w:val="0"/>
          <w:highlight w:val="none"/>
        </w:rPr>
        <w:t>《风力发电机组 功率特性测试》</w:t>
      </w:r>
    </w:p>
    <w:p w14:paraId="7522F32D">
      <w:pPr>
        <w:rPr>
          <w:highlight w:val="none"/>
        </w:rPr>
      </w:pPr>
      <w:r>
        <w:rPr>
          <w:rFonts w:hint="eastAsia" w:ascii="Times New Roman" w:hAnsi="Times New Roman" w:eastAsia="宋体" w:cs="Times New Roman"/>
          <w:highlight w:val="none"/>
        </w:rPr>
        <w:t>IEC 61400-12-1:2017</w:t>
      </w:r>
      <w:r>
        <w:rPr>
          <w:rFonts w:hint="eastAsia" w:ascii="Times New Roman" w:hAnsi="Times New Roman" w:eastAsia="宋体" w:cs="Times New Roman"/>
          <w:highlight w:val="none"/>
        </w:rPr>
        <w:tab/>
      </w:r>
      <w:r>
        <w:rPr>
          <w:rFonts w:hint="eastAsia" w:ascii="Times New Roman" w:hAnsi="Times New Roman" w:eastAsia="宋体" w:cs="Times New Roman"/>
          <w:highlight w:val="none"/>
        </w:rPr>
        <w:tab/>
      </w:r>
      <w:r>
        <w:rPr>
          <w:rFonts w:hint="eastAsia" w:ascii="Times New Roman" w:hAnsi="Times New Roman" w:eastAsia="宋体" w:cs="Times New Roman"/>
          <w:highlight w:val="none"/>
        </w:rPr>
        <w:tab/>
      </w:r>
      <w:r>
        <w:rPr>
          <w:rFonts w:hint="eastAsia" w:ascii="Times New Roman" w:hAnsi="Times New Roman" w:eastAsia="宋体" w:cs="Times New Roman"/>
          <w:highlight w:val="none"/>
        </w:rPr>
        <w:t>《风力发电机组功率曲线测试》</w:t>
      </w:r>
    </w:p>
    <w:p w14:paraId="043CD3F7">
      <w:pPr>
        <w:rPr>
          <w:highlight w:val="none"/>
        </w:rPr>
      </w:pPr>
      <w:r>
        <w:rPr>
          <w:rFonts w:hint="eastAsia" w:ascii="Times New Roman" w:hAnsi="Times New Roman" w:eastAsia="宋体" w:cs="Times New Roman"/>
          <w:highlight w:val="none"/>
        </w:rPr>
        <w:t>IEC 61400-26-2:2014</w:t>
      </w:r>
      <w:r>
        <w:rPr>
          <w:rFonts w:hint="eastAsia" w:ascii="Times New Roman" w:hAnsi="Times New Roman" w:eastAsia="宋体" w:cs="Times New Roman"/>
          <w:highlight w:val="none"/>
        </w:rPr>
        <w:tab/>
      </w:r>
      <w:r>
        <w:rPr>
          <w:rFonts w:hint="eastAsia" w:ascii="Times New Roman" w:hAnsi="Times New Roman" w:eastAsia="宋体" w:cs="Times New Roman"/>
          <w:highlight w:val="none"/>
        </w:rPr>
        <w:tab/>
      </w:r>
      <w:r>
        <w:rPr>
          <w:rFonts w:hint="eastAsia" w:ascii="Times New Roman" w:hAnsi="Times New Roman" w:eastAsia="宋体" w:cs="Times New Roman"/>
          <w:highlight w:val="none"/>
        </w:rPr>
        <w:tab/>
      </w:r>
      <w:r>
        <w:rPr>
          <w:rFonts w:hint="eastAsia" w:ascii="Times New Roman" w:hAnsi="Times New Roman" w:eastAsia="宋体" w:cs="Times New Roman"/>
          <w:highlight w:val="none"/>
        </w:rPr>
        <w:t>《基于发电量的可利用率》</w:t>
      </w:r>
    </w:p>
    <w:p w14:paraId="714D6A9E">
      <w:pPr>
        <w:rPr>
          <w:highlight w:val="none"/>
        </w:rPr>
      </w:pPr>
      <w:r>
        <w:rPr>
          <w:rFonts w:hint="eastAsia" w:ascii="Times New Roman" w:hAnsi="Times New Roman" w:eastAsia="宋体" w:cs="Times New Roman"/>
          <w:highlight w:val="none"/>
        </w:rPr>
        <w:t>DL/T 793-2012</w:t>
      </w:r>
      <w:r>
        <w:rPr>
          <w:rFonts w:hint="eastAsia" w:ascii="Times New Roman" w:hAnsi="Times New Roman" w:eastAsia="宋体" w:cs="Times New Roman"/>
          <w:highlight w:val="none"/>
        </w:rPr>
        <w:tab/>
      </w:r>
      <w:r>
        <w:rPr>
          <w:rFonts w:hint="eastAsia" w:ascii="Times New Roman" w:hAnsi="Times New Roman" w:eastAsia="宋体" w:cs="Times New Roman"/>
          <w:highlight w:val="none"/>
        </w:rPr>
        <w:tab/>
      </w:r>
      <w:r>
        <w:rPr>
          <w:rFonts w:hint="eastAsia" w:ascii="Times New Roman" w:hAnsi="Times New Roman" w:eastAsia="宋体" w:cs="Times New Roman"/>
          <w:highlight w:val="none"/>
        </w:rPr>
        <w:tab/>
      </w:r>
      <w:r>
        <w:rPr>
          <w:rFonts w:hint="eastAsia" w:ascii="Times New Roman" w:hAnsi="Times New Roman" w:eastAsia="宋体" w:cs="Times New Roman"/>
          <w:highlight w:val="none"/>
        </w:rPr>
        <w:t>《发电设备可靠性评价规程》</w:t>
      </w:r>
    </w:p>
    <w:p w14:paraId="6DA90224">
      <w:pPr>
        <w:rPr>
          <w:highlight w:val="none"/>
        </w:rPr>
      </w:pPr>
      <w:r>
        <w:rPr>
          <w:rFonts w:hint="eastAsia" w:ascii="Times New Roman" w:hAnsi="Times New Roman" w:eastAsia="宋体" w:cs="Times New Roman"/>
          <w:highlight w:val="none"/>
        </w:rPr>
        <w:t>NB/T 31045—2013</w:t>
      </w:r>
      <w:r>
        <w:rPr>
          <w:rFonts w:hint="eastAsia" w:ascii="Times New Roman" w:hAnsi="Times New Roman" w:eastAsia="宋体" w:cs="Times New Roman"/>
          <w:highlight w:val="none"/>
        </w:rPr>
        <w:tab/>
      </w:r>
      <w:r>
        <w:rPr>
          <w:rFonts w:hint="eastAsia" w:ascii="Times New Roman" w:hAnsi="Times New Roman" w:eastAsia="宋体" w:cs="Times New Roman"/>
          <w:highlight w:val="none"/>
        </w:rPr>
        <w:tab/>
      </w:r>
      <w:r>
        <w:rPr>
          <w:rFonts w:hint="eastAsia" w:ascii="Times New Roman" w:hAnsi="Times New Roman" w:eastAsia="宋体" w:cs="Times New Roman"/>
          <w:highlight w:val="none"/>
        </w:rPr>
        <w:tab/>
      </w:r>
      <w:r>
        <w:rPr>
          <w:rFonts w:hint="eastAsia" w:ascii="Times New Roman" w:hAnsi="Times New Roman" w:eastAsia="宋体" w:cs="Times New Roman"/>
          <w:highlight w:val="none"/>
        </w:rPr>
        <w:t>《风电场运行指标与评价导则》</w:t>
      </w:r>
    </w:p>
    <w:p w14:paraId="5894551E">
      <w:pPr>
        <w:pStyle w:val="4"/>
        <w:widowControl/>
        <w:numPr>
          <w:ilvl w:val="1"/>
          <w:numId w:val="5"/>
        </w:numPr>
        <w:wordWrap w:val="0"/>
        <w:adjustRightInd/>
        <w:ind w:left="0"/>
        <w:rPr>
          <w:highlight w:val="none"/>
        </w:rPr>
      </w:pPr>
      <w:bookmarkStart w:id="8" w:name="_TocAD007"/>
      <w:r>
        <w:rPr>
          <w:rFonts w:hint="eastAsia" w:cs="Times New Roman"/>
          <w:sz w:val="28"/>
          <w:szCs w:val="28"/>
          <w:highlight w:val="none"/>
          <w:lang w:val="en-US" w:eastAsia="zh-CN"/>
        </w:rPr>
        <w:t xml:space="preserve"> </w:t>
      </w:r>
      <w:r>
        <w:rPr>
          <w:rFonts w:hint="eastAsia" w:ascii="Times New Roman" w:hAnsi="Times New Roman" w:eastAsia="黑体" w:cs="Times New Roman"/>
          <w:sz w:val="28"/>
          <w:szCs w:val="28"/>
          <w:highlight w:val="none"/>
        </w:rPr>
        <w:t>数据源与数据粒度</w:t>
      </w:r>
      <w:bookmarkEnd w:id="8"/>
    </w:p>
    <w:p w14:paraId="04DB20AA">
      <w:pPr>
        <w:pStyle w:val="2"/>
        <w:rPr>
          <w:highlight w:val="none"/>
        </w:rPr>
      </w:pPr>
      <w:r>
        <w:rPr>
          <w:rFonts w:hint="eastAsia" w:ascii="Times New Roman" w:hAnsi="Times New Roman" w:eastAsia="宋体" w:cs="Times New Roman"/>
          <w:highlight w:val="none"/>
        </w:rPr>
        <w:t>各功能诊断的数据源按业务需求确定：分钟级数据用于宏观性能、长期趋势，以及机组部分负荷与满发控制阶段的变桨-转速-功率协调类诊断；秒级数据用于偏航、扭缆、变桨一致性等瞬态过程诊断。各功能诊断项数据源及原因见表2-1。</w:t>
      </w:r>
    </w:p>
    <w:p w14:paraId="41E91FF9">
      <w:pPr>
        <w:pStyle w:val="13"/>
        <w:keepNext/>
        <w:adjustRightInd/>
        <w:snapToGrid/>
        <w:spacing w:after="0" w:line="240" w:lineRule="auto"/>
        <w:ind w:firstLine="0" w:firstLineChars="0"/>
        <w:jc w:val="center"/>
        <w:rPr>
          <w:rFonts w:hint="eastAsia" w:ascii="宋体" w:hAnsi="宋体" w:eastAsia="宋体" w:cs="宋体"/>
          <w:bCs/>
          <w:sz w:val="21"/>
          <w:szCs w:val="21"/>
          <w:highlight w:val="none"/>
        </w:rPr>
      </w:pPr>
      <w:r>
        <w:rPr>
          <w:rFonts w:hint="eastAsia" w:ascii="Times New Roman" w:hAnsi="Times New Roman" w:eastAsia="宋体" w:cs="Times New Roman"/>
          <w:sz w:val="21"/>
          <w:szCs w:val="21"/>
          <w:highlight w:val="none"/>
        </w:rPr>
        <w:t>表2-1 数据源与数据粒度</w:t>
      </w:r>
    </w:p>
    <w:tbl>
      <w:tblPr>
        <w:tblStyle w:val="39"/>
        <w:tblW w:w="8504" w:type="dxa"/>
        <w:tblInd w:w="0" w:type="dxa"/>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CellMar>
          <w:top w:w="0" w:type="dxa"/>
          <w:left w:w="108" w:type="dxa"/>
          <w:bottom w:w="0" w:type="dxa"/>
          <w:right w:w="108" w:type="dxa"/>
        </w:tblCellMar>
      </w:tblPr>
      <w:tblGrid>
        <w:gridCol w:w="900"/>
        <w:gridCol w:w="2601"/>
        <w:gridCol w:w="900"/>
        <w:gridCol w:w="4103"/>
      </w:tblGrid>
      <w:tr w14:paraId="4D3CE7C3">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trHeight w:val="488" w:hRule="atLeast"/>
          <w:tblHeader/>
        </w:trPr>
        <w:tc>
          <w:tcPr>
            <w:tcW w:w="900" w:type="dxa"/>
            <w:vAlign w:val="center"/>
          </w:tcPr>
          <w:p w14:paraId="4D6AF9BD">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模块</w:t>
            </w:r>
          </w:p>
        </w:tc>
        <w:tc>
          <w:tcPr>
            <w:tcW w:w="2601" w:type="dxa"/>
            <w:vAlign w:val="center"/>
          </w:tcPr>
          <w:p w14:paraId="410C8A66">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功能诊断名称</w:t>
            </w:r>
          </w:p>
        </w:tc>
        <w:tc>
          <w:tcPr>
            <w:tcW w:w="900" w:type="dxa"/>
            <w:vAlign w:val="center"/>
          </w:tcPr>
          <w:p w14:paraId="0E64758D">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数据源</w:t>
            </w:r>
          </w:p>
        </w:tc>
        <w:tc>
          <w:tcPr>
            <w:tcW w:w="4103" w:type="dxa"/>
            <w:vAlign w:val="center"/>
          </w:tcPr>
          <w:p w14:paraId="35A68FC3">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数据使用原因</w:t>
            </w:r>
          </w:p>
        </w:tc>
      </w:tr>
      <w:tr w14:paraId="219EC19C">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c>
          <w:tcPr>
            <w:tcW w:w="900" w:type="dxa"/>
            <w:vAlign w:val="center"/>
          </w:tcPr>
          <w:p w14:paraId="641F21CA">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风功率</w:t>
            </w:r>
          </w:p>
        </w:tc>
        <w:tc>
          <w:tcPr>
            <w:tcW w:w="2601" w:type="dxa"/>
            <w:vAlign w:val="center"/>
          </w:tcPr>
          <w:p w14:paraId="14B34F96">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风功率曲线检测（近90日）</w:t>
            </w:r>
          </w:p>
        </w:tc>
        <w:tc>
          <w:tcPr>
            <w:tcW w:w="900" w:type="dxa"/>
            <w:vAlign w:val="center"/>
          </w:tcPr>
          <w:p w14:paraId="0D38C2CE">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分钟级</w:t>
            </w:r>
          </w:p>
        </w:tc>
        <w:tc>
          <w:tcPr>
            <w:tcW w:w="4103" w:type="dxa"/>
            <w:vAlign w:val="center"/>
          </w:tcPr>
          <w:p w14:paraId="0FAFA6CC">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IEC 61400-12-1标准规定；叶轮转动惯量导致秒级风速与功率存在动态滞后，分钟级可平滑湍流、精准评估宏观发电性能</w:t>
            </w:r>
          </w:p>
        </w:tc>
      </w:tr>
      <w:tr w14:paraId="390EA16D">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c>
          <w:tcPr>
            <w:tcW w:w="900" w:type="dxa"/>
            <w:vAlign w:val="center"/>
          </w:tcPr>
          <w:p w14:paraId="5BFF2E8E">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风功率</w:t>
            </w:r>
          </w:p>
        </w:tc>
        <w:tc>
          <w:tcPr>
            <w:tcW w:w="2601" w:type="dxa"/>
            <w:vAlign w:val="center"/>
          </w:tcPr>
          <w:p w14:paraId="0E8DEE75">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风功率散点检测</w:t>
            </w:r>
          </w:p>
        </w:tc>
        <w:tc>
          <w:tcPr>
            <w:tcW w:w="900" w:type="dxa"/>
            <w:vAlign w:val="center"/>
          </w:tcPr>
          <w:p w14:paraId="605C711B">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分钟级</w:t>
            </w:r>
          </w:p>
        </w:tc>
        <w:tc>
          <w:tcPr>
            <w:tcW w:w="4103" w:type="dxa"/>
            <w:vAlign w:val="center"/>
          </w:tcPr>
          <w:p w14:paraId="51DCCCD1">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分钟级能过滤瞬态噪声，清晰识别偏离设计功率曲线的异常散点带</w:t>
            </w:r>
          </w:p>
        </w:tc>
      </w:tr>
      <w:tr w14:paraId="4170A66A">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c>
          <w:tcPr>
            <w:tcW w:w="900" w:type="dxa"/>
            <w:vAlign w:val="center"/>
          </w:tcPr>
          <w:p w14:paraId="011DEA61">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偏航系统</w:t>
            </w:r>
          </w:p>
        </w:tc>
        <w:tc>
          <w:tcPr>
            <w:tcW w:w="2601" w:type="dxa"/>
            <w:vAlign w:val="center"/>
          </w:tcPr>
          <w:p w14:paraId="331425B5">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偏航检测</w:t>
            </w:r>
          </w:p>
        </w:tc>
        <w:tc>
          <w:tcPr>
            <w:tcW w:w="900" w:type="dxa"/>
            <w:vAlign w:val="center"/>
          </w:tcPr>
          <w:p w14:paraId="38198958">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秒级</w:t>
            </w:r>
          </w:p>
        </w:tc>
        <w:tc>
          <w:tcPr>
            <w:tcW w:w="4103" w:type="dxa"/>
            <w:vAlign w:val="center"/>
          </w:tcPr>
          <w:p w14:paraId="0B47829D">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偏航动作（启停、抱闸、解缆）为秒级瞬态过程，分钟级会漏检跳变/卡顿</w:t>
            </w:r>
          </w:p>
        </w:tc>
      </w:tr>
      <w:tr w14:paraId="0462D1A3">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c>
          <w:tcPr>
            <w:tcW w:w="900" w:type="dxa"/>
            <w:vAlign w:val="center"/>
          </w:tcPr>
          <w:p w14:paraId="5F40D737">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偏航系统</w:t>
            </w:r>
          </w:p>
        </w:tc>
        <w:tc>
          <w:tcPr>
            <w:tcW w:w="2601" w:type="dxa"/>
            <w:vAlign w:val="center"/>
          </w:tcPr>
          <w:p w14:paraId="3F404BB9">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扭缆检测</w:t>
            </w:r>
          </w:p>
        </w:tc>
        <w:tc>
          <w:tcPr>
            <w:tcW w:w="900" w:type="dxa"/>
            <w:vAlign w:val="center"/>
          </w:tcPr>
          <w:p w14:paraId="35B2F506">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秒级</w:t>
            </w:r>
          </w:p>
        </w:tc>
        <w:tc>
          <w:tcPr>
            <w:tcW w:w="4103" w:type="dxa"/>
            <w:vAlign w:val="center"/>
          </w:tcPr>
          <w:p w14:paraId="2EA8079E">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解缆动作瞬态，秒级数据可精准跟踪扭缆开关动作与位移变化</w:t>
            </w:r>
          </w:p>
        </w:tc>
      </w:tr>
      <w:tr w14:paraId="1F72508E">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c>
          <w:tcPr>
            <w:tcW w:w="900" w:type="dxa"/>
            <w:vAlign w:val="center"/>
          </w:tcPr>
          <w:p w14:paraId="6A23A580">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偏航系统</w:t>
            </w:r>
          </w:p>
        </w:tc>
        <w:tc>
          <w:tcPr>
            <w:tcW w:w="2601" w:type="dxa"/>
            <w:vAlign w:val="center"/>
          </w:tcPr>
          <w:p w14:paraId="1839BE0D">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静态偏航误差检测（新增）</w:t>
            </w:r>
          </w:p>
        </w:tc>
        <w:tc>
          <w:tcPr>
            <w:tcW w:w="900" w:type="dxa"/>
            <w:vAlign w:val="center"/>
          </w:tcPr>
          <w:p w14:paraId="165D1D14">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秒级</w:t>
            </w:r>
          </w:p>
        </w:tc>
        <w:tc>
          <w:tcPr>
            <w:tcW w:w="4103" w:type="dxa"/>
            <w:vAlign w:val="center"/>
          </w:tcPr>
          <w:p w14:paraId="2F6A9045">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用秒级高频数据拟合湍流风向与机舱姿态角，识别静态零位误差，避免分钟平均掩盖偏航滞后</w:t>
            </w:r>
          </w:p>
        </w:tc>
      </w:tr>
      <w:tr w14:paraId="4DCC7A34">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c>
          <w:tcPr>
            <w:tcW w:w="900" w:type="dxa"/>
            <w:vAlign w:val="center"/>
          </w:tcPr>
          <w:p w14:paraId="7875391E">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偏航系统</w:t>
            </w:r>
          </w:p>
        </w:tc>
        <w:tc>
          <w:tcPr>
            <w:tcW w:w="2601" w:type="dxa"/>
            <w:vAlign w:val="center"/>
          </w:tcPr>
          <w:p w14:paraId="4B118C1E">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偏航次数检测（新增）</w:t>
            </w:r>
          </w:p>
        </w:tc>
        <w:tc>
          <w:tcPr>
            <w:tcW w:w="900" w:type="dxa"/>
            <w:vAlign w:val="center"/>
          </w:tcPr>
          <w:p w14:paraId="7AE8BEDC">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秒级</w:t>
            </w:r>
          </w:p>
        </w:tc>
        <w:tc>
          <w:tcPr>
            <w:tcW w:w="4103" w:type="dxa"/>
            <w:vAlign w:val="center"/>
          </w:tcPr>
          <w:p w14:paraId="6DBE73C4">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基于偏航动作状态测点统计偏航次数；仅测点可用且覆盖率≥30%时输出，否则低置信</w:t>
            </w:r>
          </w:p>
        </w:tc>
      </w:tr>
      <w:tr w14:paraId="53CD487E">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c>
          <w:tcPr>
            <w:tcW w:w="900" w:type="dxa"/>
            <w:vAlign w:val="center"/>
          </w:tcPr>
          <w:p w14:paraId="7B603C43">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变桨系统</w:t>
            </w:r>
          </w:p>
        </w:tc>
        <w:tc>
          <w:tcPr>
            <w:tcW w:w="2601" w:type="dxa"/>
            <w:vAlign w:val="center"/>
          </w:tcPr>
          <w:p w14:paraId="76F8DB59">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变桨一致性检测</w:t>
            </w:r>
          </w:p>
        </w:tc>
        <w:tc>
          <w:tcPr>
            <w:tcW w:w="900" w:type="dxa"/>
            <w:vAlign w:val="center"/>
          </w:tcPr>
          <w:p w14:paraId="2981940C">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秒级</w:t>
            </w:r>
          </w:p>
        </w:tc>
        <w:tc>
          <w:tcPr>
            <w:tcW w:w="4103" w:type="dxa"/>
            <w:vAlign w:val="center"/>
          </w:tcPr>
          <w:p w14:paraId="102FBE07">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变桨执行器响应快，三支叶片持续秒级角差会增加不平衡气动载荷，分钟级平均会抹平瞬态角差</w:t>
            </w:r>
          </w:p>
        </w:tc>
      </w:tr>
      <w:tr w14:paraId="27E41F80">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c>
          <w:tcPr>
            <w:tcW w:w="900" w:type="dxa"/>
            <w:vAlign w:val="center"/>
          </w:tcPr>
          <w:p w14:paraId="38D3F1D0">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变桨系统</w:t>
            </w:r>
          </w:p>
        </w:tc>
        <w:tc>
          <w:tcPr>
            <w:tcW w:w="2601" w:type="dxa"/>
            <w:vAlign w:val="center"/>
          </w:tcPr>
          <w:p w14:paraId="5C2D12FF">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变桨协调检测</w:t>
            </w:r>
          </w:p>
        </w:tc>
        <w:tc>
          <w:tcPr>
            <w:tcW w:w="900" w:type="dxa"/>
            <w:vAlign w:val="center"/>
          </w:tcPr>
          <w:p w14:paraId="4B020531">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分钟级</w:t>
            </w:r>
          </w:p>
        </w:tc>
        <w:tc>
          <w:tcPr>
            <w:tcW w:w="4103" w:type="dxa"/>
            <w:vAlign w:val="center"/>
          </w:tcPr>
          <w:p w14:paraId="50851A32">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评估额定风速以上变桨与转速/功率控制的宏观协调性</w:t>
            </w:r>
          </w:p>
        </w:tc>
      </w:tr>
      <w:tr w14:paraId="7913A1AF">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c>
          <w:tcPr>
            <w:tcW w:w="900" w:type="dxa"/>
            <w:vAlign w:val="center"/>
          </w:tcPr>
          <w:p w14:paraId="247C126A">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变桨系统</w:t>
            </w:r>
          </w:p>
        </w:tc>
        <w:tc>
          <w:tcPr>
            <w:tcW w:w="2601" w:type="dxa"/>
            <w:vAlign w:val="center"/>
          </w:tcPr>
          <w:p w14:paraId="0250C0D1">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最小桨距角检测（新增）</w:t>
            </w:r>
          </w:p>
        </w:tc>
        <w:tc>
          <w:tcPr>
            <w:tcW w:w="900" w:type="dxa"/>
            <w:vAlign w:val="center"/>
          </w:tcPr>
          <w:p w14:paraId="49B9E9D8">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分钟级</w:t>
            </w:r>
          </w:p>
        </w:tc>
        <w:tc>
          <w:tcPr>
            <w:tcW w:w="4103" w:type="dxa"/>
            <w:vAlign w:val="center"/>
          </w:tcPr>
          <w:p w14:paraId="0513CDBE">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评估额定风速以下叶片是否精准停靠在理论开桨零位，该参数为长时间固定设置值</w:t>
            </w:r>
          </w:p>
        </w:tc>
      </w:tr>
      <w:tr w14:paraId="1064AC5E">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c>
          <w:tcPr>
            <w:tcW w:w="900" w:type="dxa"/>
            <w:vAlign w:val="center"/>
          </w:tcPr>
          <w:p w14:paraId="79DDD322">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运行状态</w:t>
            </w:r>
          </w:p>
        </w:tc>
        <w:tc>
          <w:tcPr>
            <w:tcW w:w="2601" w:type="dxa"/>
            <w:vAlign w:val="center"/>
          </w:tcPr>
          <w:p w14:paraId="777744BB">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降载检测</w:t>
            </w:r>
          </w:p>
        </w:tc>
        <w:tc>
          <w:tcPr>
            <w:tcW w:w="900" w:type="dxa"/>
            <w:vAlign w:val="center"/>
          </w:tcPr>
          <w:p w14:paraId="611B7180">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分钟级</w:t>
            </w:r>
          </w:p>
        </w:tc>
        <w:tc>
          <w:tcPr>
            <w:tcW w:w="4103" w:type="dxa"/>
            <w:vAlign w:val="center"/>
          </w:tcPr>
          <w:p w14:paraId="34B46709">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降载为调度指令行为，通常持续数分钟至数小时，分钟级足以识别</w:t>
            </w:r>
          </w:p>
        </w:tc>
      </w:tr>
      <w:tr w14:paraId="6FC03FE4">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c>
          <w:tcPr>
            <w:tcW w:w="900" w:type="dxa"/>
            <w:vAlign w:val="center"/>
          </w:tcPr>
          <w:p w14:paraId="2027D06A">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运行状态</w:t>
            </w:r>
          </w:p>
        </w:tc>
        <w:tc>
          <w:tcPr>
            <w:tcW w:w="2601" w:type="dxa"/>
            <w:vAlign w:val="center"/>
          </w:tcPr>
          <w:p w14:paraId="382D9050">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运行状态检测</w:t>
            </w:r>
          </w:p>
        </w:tc>
        <w:tc>
          <w:tcPr>
            <w:tcW w:w="900" w:type="dxa"/>
            <w:vAlign w:val="center"/>
          </w:tcPr>
          <w:p w14:paraId="78166FD2">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分钟级</w:t>
            </w:r>
          </w:p>
        </w:tc>
        <w:tc>
          <w:tcPr>
            <w:tcW w:w="4103" w:type="dxa"/>
            <w:vAlign w:val="center"/>
          </w:tcPr>
          <w:p w14:paraId="3AF8809D">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工况级功率-转速-桨距耦合模式在分钟级已充分体现</w:t>
            </w:r>
          </w:p>
        </w:tc>
      </w:tr>
      <w:tr w14:paraId="49315F81">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c>
          <w:tcPr>
            <w:tcW w:w="900" w:type="dxa"/>
            <w:vAlign w:val="center"/>
          </w:tcPr>
          <w:p w14:paraId="65B33D17">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运行状态</w:t>
            </w:r>
          </w:p>
        </w:tc>
        <w:tc>
          <w:tcPr>
            <w:tcW w:w="2601" w:type="dxa"/>
            <w:vAlign w:val="center"/>
          </w:tcPr>
          <w:p w14:paraId="279E7787">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电能质量检测</w:t>
            </w:r>
          </w:p>
        </w:tc>
        <w:tc>
          <w:tcPr>
            <w:tcW w:w="900" w:type="dxa"/>
            <w:vAlign w:val="center"/>
          </w:tcPr>
          <w:p w14:paraId="7F15C382">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分钟级</w:t>
            </w:r>
          </w:p>
        </w:tc>
        <w:tc>
          <w:tcPr>
            <w:tcW w:w="4103" w:type="dxa"/>
            <w:vAlign w:val="center"/>
          </w:tcPr>
          <w:p w14:paraId="5D400D07">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基于历史基线对三相电流/电压不平衡度与功率因数进行长期趋势检测</w:t>
            </w:r>
          </w:p>
        </w:tc>
      </w:tr>
      <w:tr w14:paraId="1C0DE64A">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c>
          <w:tcPr>
            <w:tcW w:w="900" w:type="dxa"/>
            <w:vAlign w:val="center"/>
          </w:tcPr>
          <w:p w14:paraId="2E9275DF">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气动性能</w:t>
            </w:r>
          </w:p>
        </w:tc>
        <w:tc>
          <w:tcPr>
            <w:tcW w:w="2601" w:type="dxa"/>
            <w:vAlign w:val="center"/>
          </w:tcPr>
          <w:p w14:paraId="40BA6FDC">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TSR检测</w:t>
            </w:r>
          </w:p>
        </w:tc>
        <w:tc>
          <w:tcPr>
            <w:tcW w:w="900" w:type="dxa"/>
            <w:vAlign w:val="center"/>
          </w:tcPr>
          <w:p w14:paraId="529EF00E">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分钟级</w:t>
            </w:r>
          </w:p>
        </w:tc>
        <w:tc>
          <w:tcPr>
            <w:tcW w:w="4103" w:type="dxa"/>
            <w:vAlign w:val="center"/>
          </w:tcPr>
          <w:p w14:paraId="08B9BC6C">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秒级风速突变时转速响应滞后会出现非物理虚高值，分钟级可过滤瞬态干扰</w:t>
            </w:r>
          </w:p>
        </w:tc>
      </w:tr>
      <w:tr w14:paraId="4E7C2CC4">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c>
          <w:tcPr>
            <w:tcW w:w="900" w:type="dxa"/>
            <w:vAlign w:val="center"/>
          </w:tcPr>
          <w:p w14:paraId="0C14DA33">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气动性能</w:t>
            </w:r>
          </w:p>
        </w:tc>
        <w:tc>
          <w:tcPr>
            <w:tcW w:w="2601" w:type="dxa"/>
            <w:vAlign w:val="center"/>
          </w:tcPr>
          <w:p w14:paraId="6DC9F6AF">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CP检测</w:t>
            </w:r>
          </w:p>
        </w:tc>
        <w:tc>
          <w:tcPr>
            <w:tcW w:w="900" w:type="dxa"/>
            <w:vAlign w:val="center"/>
          </w:tcPr>
          <w:p w14:paraId="3212213A">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分钟级</w:t>
            </w:r>
          </w:p>
        </w:tc>
        <w:tc>
          <w:tcPr>
            <w:tcW w:w="4103" w:type="dxa"/>
            <w:vAlign w:val="center"/>
          </w:tcPr>
          <w:p w14:paraId="56FBA64D">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CP反映宏观空气动力学效率，分钟级可消除湍流脉动与转动惯量相位差</w:t>
            </w:r>
          </w:p>
        </w:tc>
      </w:tr>
      <w:tr w14:paraId="317B9B73">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c>
          <w:tcPr>
            <w:tcW w:w="900" w:type="dxa"/>
            <w:vAlign w:val="center"/>
          </w:tcPr>
          <w:p w14:paraId="7E67B774">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气动性能</w:t>
            </w:r>
          </w:p>
        </w:tc>
        <w:tc>
          <w:tcPr>
            <w:tcW w:w="2601" w:type="dxa"/>
            <w:vAlign w:val="center"/>
          </w:tcPr>
          <w:p w14:paraId="467EF6F4">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TSR-CP联合分布检测</w:t>
            </w:r>
          </w:p>
        </w:tc>
        <w:tc>
          <w:tcPr>
            <w:tcW w:w="900" w:type="dxa"/>
            <w:vAlign w:val="center"/>
          </w:tcPr>
          <w:p w14:paraId="366B21F4">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分钟级</w:t>
            </w:r>
          </w:p>
        </w:tc>
        <w:tc>
          <w:tcPr>
            <w:tcW w:w="4103" w:type="dxa"/>
            <w:vAlign w:val="center"/>
          </w:tcPr>
          <w:p w14:paraId="279F3883">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TSR-Cp耦合退化是缓变趋势，分钟级判别力足够</w:t>
            </w:r>
          </w:p>
        </w:tc>
      </w:tr>
    </w:tbl>
    <w:p w14:paraId="60131108">
      <w:pPr>
        <w:pStyle w:val="2"/>
        <w:rPr>
          <w:highlight w:val="none"/>
        </w:rPr>
      </w:pPr>
      <w:r>
        <w:rPr>
          <w:rFonts w:hint="eastAsia" w:ascii="Times New Roman" w:hAnsi="Times New Roman" w:eastAsia="宋体" w:cs="Times New Roman"/>
          <w:highlight w:val="none"/>
        </w:rPr>
        <w:t>检测前对数据进行状态打标与数据感知校验；数据感知异常（含数值长期不变的数据冻结）不参与功能诊断异常判定，数据冻结识别阈值与处理方式见第3章。</w:t>
      </w:r>
    </w:p>
    <w:p w14:paraId="794D5EC0">
      <w:pPr>
        <w:pStyle w:val="4"/>
        <w:numPr>
          <w:ilvl w:val="1"/>
          <w:numId w:val="5"/>
        </w:numPr>
        <w:ind w:left="0" w:leftChars="0" w:firstLine="0" w:firstLineChars="0"/>
        <w:rPr>
          <w:highlight w:val="none"/>
        </w:rPr>
      </w:pPr>
      <w:r>
        <w:rPr>
          <w:rFonts w:hint="eastAsia"/>
          <w:b w:val="0"/>
          <w:highlight w:val="none"/>
          <w:lang w:val="en-US" w:eastAsia="zh-CN"/>
        </w:rPr>
        <w:t xml:space="preserve"> </w:t>
      </w:r>
      <w:r>
        <w:rPr>
          <w:b w:val="0"/>
          <w:highlight w:val="none"/>
        </w:rPr>
        <w:t>数据完整度统计</w:t>
      </w:r>
    </w:p>
    <w:p w14:paraId="7E487908">
      <w:pPr>
        <w:pStyle w:val="2"/>
        <w:rPr>
          <w:highlight w:val="none"/>
        </w:rPr>
      </w:pPr>
      <w:r>
        <w:rPr>
          <w:b w:val="0"/>
          <w:highlight w:val="none"/>
        </w:rPr>
        <w:t>本次检测对各机组分钟级与秒级 SCADA 数据按天统计完整度，统计范围为报告生成对应的数据窗口：分钟级取近90天滚动窗口（scada/90days），秒级取近14天窗口（scada/seconds）</w:t>
      </w:r>
      <w:r>
        <w:rPr>
          <w:rFonts w:hint="eastAsia"/>
          <w:b w:val="0"/>
          <w:highlight w:val="none"/>
          <w:lang w:eastAsia="zh-CN"/>
        </w:rPr>
        <w:t>，</w:t>
      </w:r>
      <w:r>
        <w:rPr>
          <w:b w:val="0"/>
          <w:highlight w:val="none"/>
        </w:rPr>
        <w:t>完整度=当日实际数据点数/理论数据点数。各机组分钟级与秒级数据逐日完整度分别如图2-1、图2-2所示</w:t>
      </w:r>
      <w:r>
        <w:rPr>
          <w:rFonts w:hint="eastAsia"/>
          <w:b w:val="0"/>
          <w:highlight w:val="none"/>
          <w:lang w:eastAsia="zh-CN"/>
        </w:rPr>
        <w:t>，</w:t>
      </w:r>
      <w:r>
        <w:rPr>
          <w:b w:val="0"/>
          <w:highlight w:val="none"/>
        </w:rPr>
        <w:t>完整度指标仅用于数据质量说明，不参与功能诊断异常判定。</w:t>
      </w:r>
    </w:p>
    <w:p w14:paraId="443014F8">
      <w:pPr>
        <w:pStyle w:val="13"/>
        <w:rPr>
          <w:highlight w:val="none"/>
        </w:rPr>
      </w:pPr>
      <w:r>
        <w:rPr>
          <w:b w:val="0"/>
          <w:highlight w:val="none"/>
        </w:rPr>
        <w:t>图2-1 分钟级数据逐日完整度（近90天，%）</w:t>
      </w:r>
    </w:p>
    <w:p w14:paraId="256030CC">
      <w:pPr>
        <w:rPr>
          <w:highlight w:val="none"/>
        </w:rPr>
      </w:pPr>
      <w:r>
        <w:rPr>
          <w:b w:val="0"/>
          <w:highlight w:val="none"/>
        </w:rPr>
        <w:t>{#zn-techcn-replace-tags-data_completeness_minute-farmSummary}</w:t>
      </w:r>
    </w:p>
    <w:p w14:paraId="31972CC7">
      <w:pPr>
        <w:rPr>
          <w:highlight w:val="none"/>
        </w:rPr>
      </w:pPr>
      <w:r>
        <w:rPr>
          <w:b w:val="0"/>
          <w:highlight w:val="none"/>
        </w:rPr>
        <w:t>{%image}</w:t>
      </w:r>
    </w:p>
    <w:p w14:paraId="17339867">
      <w:pPr>
        <w:rPr>
          <w:highlight w:val="none"/>
        </w:rPr>
      </w:pPr>
      <w:r>
        <w:rPr>
          <w:b w:val="0"/>
          <w:highlight w:val="none"/>
        </w:rPr>
        <w:t>{/zn-techcn-replace-tags-data_completeness_minute-farmSummary}</w:t>
      </w:r>
    </w:p>
    <w:p w14:paraId="7EE88BE7">
      <w:pPr>
        <w:pStyle w:val="13"/>
        <w:rPr>
          <w:highlight w:val="none"/>
        </w:rPr>
      </w:pPr>
      <w:r>
        <w:rPr>
          <w:b w:val="0"/>
          <w:highlight w:val="none"/>
        </w:rPr>
        <w:t>图2-2 秒级数据逐日完整度（近14天，%）</w:t>
      </w:r>
    </w:p>
    <w:p w14:paraId="47B29165">
      <w:pPr>
        <w:rPr>
          <w:highlight w:val="none"/>
        </w:rPr>
      </w:pPr>
      <w:r>
        <w:rPr>
          <w:b w:val="0"/>
          <w:highlight w:val="none"/>
        </w:rPr>
        <w:t>{#zn-techcn-replace-tags-data_completeness_second-farmSummary}</w:t>
      </w:r>
    </w:p>
    <w:p w14:paraId="6E7A1768">
      <w:pPr>
        <w:rPr>
          <w:highlight w:val="none"/>
        </w:rPr>
      </w:pPr>
      <w:r>
        <w:rPr>
          <w:b w:val="0"/>
          <w:highlight w:val="none"/>
        </w:rPr>
        <w:t>{%image}</w:t>
      </w:r>
    </w:p>
    <w:p w14:paraId="1CA19C38">
      <w:pPr>
        <w:rPr>
          <w:highlight w:val="none"/>
        </w:rPr>
      </w:pPr>
      <w:r>
        <w:rPr>
          <w:b w:val="0"/>
          <w:highlight w:val="none"/>
        </w:rPr>
        <w:t>{/zn-techcn-replace-tags-data_completeness_second-farmSummary}</w:t>
      </w:r>
    </w:p>
    <w:p w14:paraId="2BE47E8F">
      <w:pPr>
        <w:pStyle w:val="3"/>
        <w:widowControl/>
        <w:numPr>
          <w:ilvl w:val="0"/>
          <w:numId w:val="5"/>
        </w:numPr>
        <w:wordWrap w:val="0"/>
        <w:adjustRightInd/>
        <w:ind w:left="0"/>
        <w:jc w:val="left"/>
        <w:rPr>
          <w:rFonts w:cs="Times New Roman"/>
          <w:b/>
          <w:bCs w:val="0"/>
          <w:color w:val="000000" w:themeColor="text1"/>
          <w:highlight w:val="none"/>
          <w14:textFill>
            <w14:solidFill>
              <w14:schemeClr w14:val="tx1"/>
            </w14:solidFill>
          </w14:textFill>
        </w:rPr>
      </w:pPr>
      <w:bookmarkStart w:id="9" w:name="_TocAD010"/>
      <w:r>
        <w:rPr>
          <w:rFonts w:hint="eastAsia" w:cs="Times New Roman"/>
          <w:b/>
          <w:bCs w:val="0"/>
          <w:sz w:val="30"/>
          <w:szCs w:val="30"/>
          <w:highlight w:val="none"/>
          <w:lang w:val="en-US" w:eastAsia="zh-CN"/>
        </w:rPr>
        <w:t xml:space="preserve"> </w:t>
      </w:r>
      <w:r>
        <w:rPr>
          <w:rFonts w:hint="eastAsia" w:ascii="Times New Roman" w:hAnsi="Times New Roman" w:eastAsia="黑体" w:cs="Times New Roman"/>
          <w:b/>
          <w:bCs w:val="0"/>
          <w:sz w:val="30"/>
          <w:szCs w:val="30"/>
          <w:highlight w:val="none"/>
        </w:rPr>
        <w:t>数据质量</w:t>
      </w:r>
      <w:bookmarkEnd w:id="9"/>
    </w:p>
    <w:p w14:paraId="39268486">
      <w:pPr>
        <w:pStyle w:val="4"/>
        <w:widowControl/>
        <w:numPr>
          <w:ilvl w:val="1"/>
          <w:numId w:val="5"/>
        </w:numPr>
        <w:wordWrap w:val="0"/>
        <w:adjustRightInd/>
        <w:ind w:left="0"/>
        <w:rPr>
          <w:highlight w:val="none"/>
        </w:rPr>
      </w:pPr>
      <w:bookmarkStart w:id="10" w:name="_TocAD011"/>
      <w:r>
        <w:rPr>
          <w:rFonts w:hint="eastAsia" w:cs="Times New Roman"/>
          <w:sz w:val="28"/>
          <w:szCs w:val="28"/>
          <w:highlight w:val="none"/>
          <w:lang w:val="en-US" w:eastAsia="zh-CN"/>
        </w:rPr>
        <w:t xml:space="preserve"> </w:t>
      </w:r>
      <w:r>
        <w:rPr>
          <w:rFonts w:hint="eastAsia" w:ascii="Times New Roman" w:hAnsi="Times New Roman" w:eastAsia="黑体" w:cs="Times New Roman"/>
          <w:sz w:val="28"/>
          <w:szCs w:val="28"/>
          <w:highlight w:val="none"/>
        </w:rPr>
        <w:t>数据感知异常说明</w:t>
      </w:r>
      <w:bookmarkEnd w:id="10"/>
    </w:p>
    <w:p w14:paraId="598FE5D1">
      <w:pPr>
        <w:pStyle w:val="2"/>
        <w:rPr>
          <w:highlight w:val="none"/>
        </w:rPr>
      </w:pPr>
      <w:r>
        <w:rPr>
          <w:rFonts w:hint="eastAsia" w:ascii="Times New Roman" w:hAnsi="Times New Roman" w:eastAsia="宋体" w:cs="Times New Roman"/>
          <w:highlight w:val="none"/>
        </w:rPr>
        <w:t>数据感知异常指SCADA测点数据本身异常（如测点值越界、长时间不变、风速-功率或转速-扭矩逻辑不匹配等），由状态打标模块在检测前先行识别。存在数据感知异常的</w:t>
      </w:r>
      <w:r>
        <w:rPr>
          <w:rFonts w:hint="eastAsia" w:ascii="Times New Roman" w:hAnsi="Times New Roman" w:cs="Times New Roman"/>
          <w:highlight w:val="none"/>
          <w:lang w:val="en-US" w:eastAsia="zh-CN"/>
        </w:rPr>
        <w:t>数据</w:t>
      </w:r>
      <w:r>
        <w:rPr>
          <w:rFonts w:hint="eastAsia" w:ascii="Times New Roman" w:hAnsi="Times New Roman" w:eastAsia="宋体" w:cs="Times New Roman"/>
          <w:highlight w:val="none"/>
        </w:rPr>
        <w:t>不参与对应功能诊断项的功能诊断异常判定，避免以异常数据得出错误结论。</w:t>
      </w:r>
    </w:p>
    <w:p w14:paraId="72AE7BBB">
      <w:pPr>
        <w:pStyle w:val="2"/>
        <w:rPr>
          <w:highlight w:val="none"/>
        </w:rPr>
      </w:pPr>
      <w:r>
        <w:rPr>
          <w:b w:val="0"/>
          <w:highlight w:val="none"/>
        </w:rPr>
        <w:t>数据清理与筛选：依据 GB/T 33225-2016 的要求，检测前剔除无效气象数据、非正常发电状态及风速-桨距-功率模型下的疑似限电状态；状态打标模块对运行、降载、停机、传感器异常等状态进行识别与打标，被剔除时段不参与对应功能诊断项的异常判定。</w:t>
      </w:r>
    </w:p>
    <w:p w14:paraId="3C78FBC9">
      <w:pPr>
        <w:pStyle w:val="4"/>
        <w:widowControl/>
        <w:numPr>
          <w:ilvl w:val="1"/>
          <w:numId w:val="5"/>
        </w:numPr>
        <w:wordWrap w:val="0"/>
        <w:adjustRightInd/>
        <w:ind w:left="0"/>
        <w:rPr>
          <w:highlight w:val="none"/>
        </w:rPr>
      </w:pPr>
      <w:bookmarkStart w:id="11" w:name="_TocAD012"/>
      <w:r>
        <w:rPr>
          <w:rFonts w:hint="eastAsia" w:cs="Times New Roman"/>
          <w:sz w:val="28"/>
          <w:szCs w:val="28"/>
          <w:highlight w:val="none"/>
          <w:lang w:val="en-US" w:eastAsia="zh-CN"/>
        </w:rPr>
        <w:t xml:space="preserve"> </w:t>
      </w:r>
      <w:r>
        <w:rPr>
          <w:rFonts w:hint="eastAsia" w:ascii="Times New Roman" w:hAnsi="Times New Roman" w:eastAsia="黑体" w:cs="Times New Roman"/>
          <w:sz w:val="28"/>
          <w:szCs w:val="28"/>
          <w:highlight w:val="none"/>
        </w:rPr>
        <w:t>数据感知异常类型</w:t>
      </w:r>
      <w:bookmarkEnd w:id="11"/>
    </w:p>
    <w:p w14:paraId="32948B0C">
      <w:pPr>
        <w:pStyle w:val="2"/>
        <w:rPr>
          <w:highlight w:val="none"/>
        </w:rPr>
      </w:pPr>
      <w:r>
        <w:rPr>
          <w:rFonts w:hint="eastAsia" w:ascii="Times New Roman" w:hAnsi="Times New Roman" w:eastAsia="宋体" w:cs="Times New Roman"/>
          <w:highlight w:val="none"/>
        </w:rPr>
        <w:t>数据感知异常类型编码及关联测点见表3-1。</w:t>
      </w:r>
    </w:p>
    <w:p w14:paraId="2CBAD4E0">
      <w:pPr>
        <w:pStyle w:val="13"/>
        <w:keepNext/>
        <w:adjustRightInd/>
        <w:snapToGrid/>
        <w:spacing w:after="0" w:line="240" w:lineRule="auto"/>
        <w:ind w:firstLine="0" w:firstLineChars="0"/>
        <w:jc w:val="center"/>
        <w:rPr>
          <w:rFonts w:hint="eastAsia" w:ascii="宋体" w:hAnsi="宋体" w:eastAsia="宋体" w:cs="宋体"/>
          <w:bCs/>
          <w:sz w:val="21"/>
          <w:szCs w:val="21"/>
          <w:highlight w:val="none"/>
        </w:rPr>
      </w:pPr>
      <w:r>
        <w:rPr>
          <w:rFonts w:hint="eastAsia" w:ascii="Times New Roman" w:hAnsi="Times New Roman" w:eastAsia="宋体" w:cs="Times New Roman"/>
          <w:sz w:val="21"/>
          <w:szCs w:val="21"/>
          <w:highlight w:val="none"/>
        </w:rPr>
        <w:t>表3-1 数据感知异常类型与关联测点</w:t>
      </w:r>
    </w:p>
    <w:tbl>
      <w:tblPr>
        <w:tblStyle w:val="39"/>
        <w:tblW w:w="8504" w:type="dxa"/>
        <w:tblInd w:w="0" w:type="dxa"/>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CellMar>
          <w:top w:w="0" w:type="dxa"/>
          <w:left w:w="108" w:type="dxa"/>
          <w:bottom w:w="0" w:type="dxa"/>
          <w:right w:w="108" w:type="dxa"/>
        </w:tblCellMar>
      </w:tblPr>
      <w:tblGrid>
        <w:gridCol w:w="2339"/>
        <w:gridCol w:w="3614"/>
        <w:gridCol w:w="2551"/>
      </w:tblGrid>
      <w:tr w14:paraId="219D82A9">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tblHeader/>
        </w:trPr>
        <w:tc>
          <w:tcPr>
            <w:tcW w:w="2339" w:type="dxa"/>
            <w:vAlign w:val="center"/>
          </w:tcPr>
          <w:p w14:paraId="465630A9">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编号</w:t>
            </w:r>
          </w:p>
        </w:tc>
        <w:tc>
          <w:tcPr>
            <w:tcW w:w="3614" w:type="dxa"/>
            <w:vAlign w:val="center"/>
          </w:tcPr>
          <w:p w14:paraId="308AC699">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关联测点</w:t>
            </w:r>
          </w:p>
        </w:tc>
        <w:tc>
          <w:tcPr>
            <w:tcW w:w="2551" w:type="dxa"/>
            <w:vAlign w:val="center"/>
          </w:tcPr>
          <w:p w14:paraId="6A0D7D9F">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异常说明</w:t>
            </w:r>
          </w:p>
        </w:tc>
      </w:tr>
      <w:tr w14:paraId="15FE5C76">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c>
          <w:tcPr>
            <w:tcW w:w="2339" w:type="dxa"/>
            <w:vAlign w:val="center"/>
          </w:tcPr>
          <w:p w14:paraId="77C8FD20">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1</w:t>
            </w:r>
          </w:p>
        </w:tc>
        <w:tc>
          <w:tcPr>
            <w:tcW w:w="3614" w:type="dxa"/>
            <w:vAlign w:val="center"/>
          </w:tcPr>
          <w:p w14:paraId="610BE533">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功率类测点</w:t>
            </w:r>
          </w:p>
        </w:tc>
        <w:tc>
          <w:tcPr>
            <w:tcW w:w="2551" w:type="dxa"/>
            <w:vAlign w:val="center"/>
          </w:tcPr>
          <w:p w14:paraId="1DED3761">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功率值越界或长时间不变</w:t>
            </w:r>
          </w:p>
        </w:tc>
      </w:tr>
      <w:tr w14:paraId="55CE10FA">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c>
          <w:tcPr>
            <w:tcW w:w="2339" w:type="dxa"/>
            <w:vAlign w:val="center"/>
          </w:tcPr>
          <w:p w14:paraId="3BF3B35B">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2</w:t>
            </w:r>
          </w:p>
        </w:tc>
        <w:tc>
          <w:tcPr>
            <w:tcW w:w="3614" w:type="dxa"/>
            <w:vAlign w:val="center"/>
          </w:tcPr>
          <w:p w14:paraId="65DDAC92">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风速类测点</w:t>
            </w:r>
          </w:p>
        </w:tc>
        <w:tc>
          <w:tcPr>
            <w:tcW w:w="2551" w:type="dxa"/>
            <w:vAlign w:val="center"/>
          </w:tcPr>
          <w:p w14:paraId="030AF611">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风速值越界或长时间不变</w:t>
            </w:r>
          </w:p>
        </w:tc>
      </w:tr>
      <w:tr w14:paraId="65CFEE95">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c>
          <w:tcPr>
            <w:tcW w:w="2339" w:type="dxa"/>
            <w:vAlign w:val="center"/>
          </w:tcPr>
          <w:p w14:paraId="0A2D5CBD">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3</w:t>
            </w:r>
          </w:p>
        </w:tc>
        <w:tc>
          <w:tcPr>
            <w:tcW w:w="3614" w:type="dxa"/>
            <w:vAlign w:val="center"/>
          </w:tcPr>
          <w:p w14:paraId="097760C0">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桨距类测点</w:t>
            </w:r>
          </w:p>
        </w:tc>
        <w:tc>
          <w:tcPr>
            <w:tcW w:w="2551" w:type="dxa"/>
            <w:vAlign w:val="center"/>
          </w:tcPr>
          <w:p w14:paraId="5AC738BD">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变桨值越界或长时间不变</w:t>
            </w:r>
          </w:p>
        </w:tc>
      </w:tr>
      <w:tr w14:paraId="3A6848CE">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c>
          <w:tcPr>
            <w:tcW w:w="2339" w:type="dxa"/>
            <w:vAlign w:val="center"/>
          </w:tcPr>
          <w:p w14:paraId="0083615C">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4</w:t>
            </w:r>
          </w:p>
        </w:tc>
        <w:tc>
          <w:tcPr>
            <w:tcW w:w="3614" w:type="dxa"/>
            <w:vAlign w:val="center"/>
          </w:tcPr>
          <w:p w14:paraId="7EF9977B">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转速类测点</w:t>
            </w:r>
          </w:p>
        </w:tc>
        <w:tc>
          <w:tcPr>
            <w:tcW w:w="2551" w:type="dxa"/>
            <w:vAlign w:val="center"/>
          </w:tcPr>
          <w:p w14:paraId="62774801">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转速值越界</w:t>
            </w:r>
          </w:p>
        </w:tc>
      </w:tr>
      <w:tr w14:paraId="591E2E23">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c>
          <w:tcPr>
            <w:tcW w:w="2339" w:type="dxa"/>
            <w:vAlign w:val="center"/>
          </w:tcPr>
          <w:p w14:paraId="275B8DCB">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5</w:t>
            </w:r>
          </w:p>
        </w:tc>
        <w:tc>
          <w:tcPr>
            <w:tcW w:w="3614" w:type="dxa"/>
            <w:vAlign w:val="center"/>
          </w:tcPr>
          <w:p w14:paraId="03D085BF">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扭矩类测点</w:t>
            </w:r>
          </w:p>
        </w:tc>
        <w:tc>
          <w:tcPr>
            <w:tcW w:w="2551" w:type="dxa"/>
            <w:vAlign w:val="center"/>
          </w:tcPr>
          <w:p w14:paraId="3B09849D">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扭矩值越界或长时间不变</w:t>
            </w:r>
          </w:p>
        </w:tc>
      </w:tr>
      <w:tr w14:paraId="3D408135">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c>
          <w:tcPr>
            <w:tcW w:w="2339" w:type="dxa"/>
            <w:vAlign w:val="center"/>
          </w:tcPr>
          <w:p w14:paraId="312C28E5">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6</w:t>
            </w:r>
          </w:p>
        </w:tc>
        <w:tc>
          <w:tcPr>
            <w:tcW w:w="3614" w:type="dxa"/>
            <w:vAlign w:val="center"/>
          </w:tcPr>
          <w:p w14:paraId="6BDD8FB4">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风速、功率组合</w:t>
            </w:r>
          </w:p>
        </w:tc>
        <w:tc>
          <w:tcPr>
            <w:tcW w:w="2551" w:type="dxa"/>
            <w:vAlign w:val="center"/>
          </w:tcPr>
          <w:p w14:paraId="40A233D2">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风速-功率逻辑异常</w:t>
            </w:r>
          </w:p>
        </w:tc>
      </w:tr>
      <w:tr w14:paraId="2374172D">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c>
          <w:tcPr>
            <w:tcW w:w="2339" w:type="dxa"/>
            <w:vAlign w:val="center"/>
          </w:tcPr>
          <w:p w14:paraId="64F1B1D3">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7</w:t>
            </w:r>
          </w:p>
        </w:tc>
        <w:tc>
          <w:tcPr>
            <w:tcW w:w="3614" w:type="dxa"/>
            <w:vAlign w:val="center"/>
          </w:tcPr>
          <w:p w14:paraId="57233F6F">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转速、扭矩组合</w:t>
            </w:r>
          </w:p>
        </w:tc>
        <w:tc>
          <w:tcPr>
            <w:tcW w:w="2551" w:type="dxa"/>
            <w:vAlign w:val="center"/>
          </w:tcPr>
          <w:p w14:paraId="056D9E2F">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转速-扭矩逻辑异常</w:t>
            </w:r>
          </w:p>
        </w:tc>
      </w:tr>
      <w:tr w14:paraId="3860C458">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c>
          <w:tcPr>
            <w:tcW w:w="2339" w:type="dxa"/>
            <w:vAlign w:val="center"/>
          </w:tcPr>
          <w:p w14:paraId="0A8CBC63">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8</w:t>
            </w:r>
          </w:p>
        </w:tc>
        <w:tc>
          <w:tcPr>
            <w:tcW w:w="3614" w:type="dxa"/>
            <w:vAlign w:val="center"/>
          </w:tcPr>
          <w:p w14:paraId="01E541AF">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偏航角、扭缆角、偏航误差等偏航类测点</w:t>
            </w:r>
          </w:p>
        </w:tc>
        <w:tc>
          <w:tcPr>
            <w:tcW w:w="2551" w:type="dxa"/>
            <w:vAlign w:val="center"/>
          </w:tcPr>
          <w:p w14:paraId="3A7A4B3C">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数值长期不变</w:t>
            </w:r>
          </w:p>
        </w:tc>
      </w:tr>
      <w:tr w14:paraId="39233D42">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c>
          <w:tcPr>
            <w:tcW w:w="2339" w:type="dxa"/>
            <w:vAlign w:val="center"/>
          </w:tcPr>
          <w:p w14:paraId="1C8A36FE">
            <w:pPr>
              <w:keepNext w:val="0"/>
              <w:keepLines w:val="0"/>
              <w:suppressLineNumbers w:val="0"/>
              <w:spacing w:before="60" w:beforeAutospacing="0" w:after="60" w:afterAutospacing="0"/>
              <w:ind w:left="0" w:right="0"/>
              <w:jc w:val="center"/>
              <w:rPr>
                <w:rFonts w:hint="eastAsia" w:ascii="Times New Roman" w:hAnsi="Times New Roman" w:eastAsia="宋体" w:cs="Times New Roman"/>
                <w:highlight w:val="none"/>
                <w:lang w:val="en-US" w:eastAsia="zh-CN"/>
              </w:rPr>
            </w:pPr>
            <w:bookmarkStart w:id="12" w:name="_TocAD013"/>
            <w:r>
              <w:rPr>
                <w:rFonts w:hint="eastAsia" w:ascii="Times New Roman" w:hAnsi="Times New Roman" w:eastAsia="宋体" w:cs="Times New Roman"/>
                <w:highlight w:val="none"/>
                <w:lang w:val="en-US" w:eastAsia="zh-CN"/>
              </w:rPr>
              <w:t>9</w:t>
            </w:r>
          </w:p>
        </w:tc>
        <w:tc>
          <w:tcPr>
            <w:tcW w:w="3614" w:type="dxa"/>
            <w:vAlign w:val="center"/>
          </w:tcPr>
          <w:p w14:paraId="33B248AD">
            <w:pPr>
              <w:keepNext w:val="0"/>
              <w:keepLines w:val="0"/>
              <w:suppressLineNumbers w:val="0"/>
              <w:spacing w:before="60" w:beforeAutospacing="0" w:after="60" w:afterAutospacing="0"/>
              <w:ind w:left="0" w:right="0"/>
              <w:jc w:val="center"/>
              <w:rPr>
                <w:rFonts w:hint="eastAsia" w:ascii="Times New Roman" w:hAnsi="Times New Roman" w:eastAsia="宋体" w:cs="Times New Roman"/>
                <w:highlight w:val="none"/>
              </w:rPr>
            </w:pPr>
            <w:r>
              <w:rPr>
                <w:rFonts w:hint="eastAsia" w:ascii="Times New Roman" w:hAnsi="Times New Roman" w:eastAsia="宋体" w:cs="Times New Roman"/>
                <w:highlight w:val="none"/>
              </w:rPr>
              <w:t>大部件温度（齿轮箱油温、发电机轴承、主轴承、传动轴轴承、变流器、变桨电机</w:t>
            </w:r>
            <w:bookmarkStart w:id="25" w:name="_GoBack"/>
            <w:bookmarkEnd w:id="25"/>
            <w:r>
              <w:rPr>
                <w:rFonts w:hint="eastAsia" w:ascii="Times New Roman" w:hAnsi="Times New Roman" w:eastAsia="宋体" w:cs="Times New Roman"/>
                <w:highlight w:val="none"/>
              </w:rPr>
              <w:t>、机舱温度）</w:t>
            </w:r>
          </w:p>
        </w:tc>
        <w:tc>
          <w:tcPr>
            <w:tcW w:w="2551" w:type="dxa"/>
            <w:vAlign w:val="center"/>
          </w:tcPr>
          <w:p w14:paraId="57EF2BA2">
            <w:pPr>
              <w:keepNext w:val="0"/>
              <w:keepLines w:val="0"/>
              <w:suppressLineNumbers w:val="0"/>
              <w:spacing w:before="60" w:beforeAutospacing="0" w:after="60" w:afterAutospacing="0"/>
              <w:ind w:left="0" w:right="0"/>
              <w:jc w:val="center"/>
              <w:rPr>
                <w:rFonts w:hint="eastAsia" w:ascii="Times New Roman" w:hAnsi="Times New Roman" w:eastAsia="宋体" w:cs="Times New Roman"/>
                <w:highlight w:val="none"/>
              </w:rPr>
            </w:pPr>
            <w:r>
              <w:rPr>
                <w:rFonts w:hint="eastAsia" w:ascii="Times New Roman" w:hAnsi="Times New Roman" w:eastAsia="宋体" w:cs="Times New Roman"/>
                <w:highlight w:val="none"/>
              </w:rPr>
              <w:t>任一测点温度值越界</w:t>
            </w:r>
          </w:p>
        </w:tc>
      </w:tr>
    </w:tbl>
    <w:p w14:paraId="7C0D2EFF">
      <w:pPr>
        <w:pStyle w:val="4"/>
        <w:widowControl/>
        <w:numPr>
          <w:ilvl w:val="1"/>
          <w:numId w:val="5"/>
        </w:numPr>
        <w:wordWrap w:val="0"/>
        <w:adjustRightInd/>
        <w:ind w:left="0"/>
        <w:rPr>
          <w:highlight w:val="none"/>
        </w:rPr>
      </w:pPr>
      <w:r>
        <w:rPr>
          <w:rFonts w:hint="eastAsia" w:cs="Times New Roman"/>
          <w:sz w:val="28"/>
          <w:szCs w:val="28"/>
          <w:highlight w:val="none"/>
          <w:lang w:val="en-US" w:eastAsia="zh-CN"/>
        </w:rPr>
        <w:t xml:space="preserve"> </w:t>
      </w:r>
      <w:r>
        <w:rPr>
          <w:rFonts w:hint="eastAsia" w:ascii="Times New Roman" w:hAnsi="Times New Roman" w:eastAsia="黑体" w:cs="Times New Roman"/>
          <w:sz w:val="28"/>
          <w:szCs w:val="28"/>
          <w:highlight w:val="none"/>
        </w:rPr>
        <w:t>数据感知异常统计</w:t>
      </w:r>
      <w:bookmarkEnd w:id="12"/>
    </w:p>
    <w:p w14:paraId="172BD599">
      <w:pPr>
        <w:pStyle w:val="2"/>
        <w:rPr>
          <w:highlight w:val="none"/>
        </w:rPr>
      </w:pPr>
      <w:r>
        <w:rPr>
          <w:rFonts w:hint="eastAsia" w:ascii="Times New Roman" w:hAnsi="Times New Roman" w:eastAsia="宋体" w:cs="Times New Roman"/>
          <w:highlight w:val="none"/>
        </w:rPr>
        <w:t>各机组数据感知异常统计见表3-2、图3-1。</w:t>
      </w:r>
    </w:p>
    <w:p>
      <w:r>
        <w:t xml:space="preserve">{#zn-techcn-replace-tags-data_sensor_anomaly-generalFiles}</w:t>
      </w:r>
    </w:p>
    <w:p>
      <w:pPr>
        <w:pStyle w:val="13"/>
        <w:outlineLvl w:val="9"/>
      </w:pPr>
      <w:r>
        <w:t xml:space="preserve">{figure_caption}</w:t>
      </w:r>
    </w:p>
    <w:p>
      <w:pPr>
        <w:jc w:val="center"/>
      </w:pPr>
      <w:r>
        <w:t xml:space="preserve">{%image}</w:t>
      </w:r>
    </w:p>
    <w:p>
      <w:r>
        <w:t xml:space="preserve">{/zn-techcn-replace-tags-data_sensor_anomaly-generalFiles}</w:t>
      </w:r>
    </w:p>
    <w:p w14:paraId="11784F7A">
      <w:pPr>
        <w:pStyle w:val="13"/>
        <w:keepNext/>
        <w:adjustRightInd/>
        <w:snapToGrid/>
        <w:spacing w:after="0" w:line="240" w:lineRule="auto"/>
        <w:ind w:firstLine="0" w:firstLineChars="0"/>
        <w:jc w:val="center"/>
        <w:rPr>
          <w:rFonts w:hint="eastAsia" w:ascii="宋体" w:hAnsi="宋体" w:eastAsia="宋体" w:cs="宋体"/>
          <w:bCs/>
          <w:sz w:val="21"/>
          <w:szCs w:val="21"/>
          <w:highlight w:val="none"/>
        </w:rPr>
      </w:pPr>
      <w:r>
        <w:rPr>
          <w:rFonts w:hint="eastAsia" w:ascii="Times New Roman" w:hAnsi="Times New Roman" w:eastAsia="宋体" w:cs="Times New Roman"/>
          <w:sz w:val="21"/>
          <w:szCs w:val="21"/>
          <w:highlight w:val="none"/>
        </w:rPr>
        <w:t>表3-2 各机组数据感知异常统计</w:t>
      </w:r>
    </w:p>
    <w:tbl>
      <w:tblPr>
        <w:tblStyle w:val="39"/>
        <w:tblW w:w="8504" w:type="dxa"/>
        <w:tblInd w:w="0" w:type="dxa"/>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CellMar>
          <w:top w:w="0" w:type="dxa"/>
          <w:left w:w="108" w:type="dxa"/>
          <w:bottom w:w="0" w:type="dxa"/>
          <w:right w:w="108" w:type="dxa"/>
        </w:tblCellMar>
      </w:tblPr>
      <w:tblGrid>
        <w:gridCol w:w="2199"/>
        <w:gridCol w:w="3974"/>
        <w:gridCol w:w="2331"/>
      </w:tblGrid>
      <w:tr w14:paraId="4F7E88D5">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tblHeader/>
        </w:trPr>
        <w:tc>
          <w:tcPr>
            <w:tcW w:w="2199" w:type="dxa"/>
            <w:vAlign w:val="center"/>
          </w:tcPr>
          <w:p w14:paraId="1952EB55">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风机名称</w:t>
            </w:r>
          </w:p>
        </w:tc>
        <w:tc>
          <w:tcPr>
            <w:tcW w:w="3974" w:type="dxa"/>
            <w:vAlign w:val="center"/>
          </w:tcPr>
          <w:p w14:paraId="5D9610C2">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异常类型</w:t>
            </w:r>
          </w:p>
        </w:tc>
        <w:tc>
          <w:tcPr>
            <w:tcW w:w="2331" w:type="dxa"/>
            <w:vAlign w:val="center"/>
          </w:tcPr>
          <w:p w14:paraId="34F80DB6">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占比（%）</w:t>
            </w:r>
          </w:p>
        </w:tc>
      </w:tr>
      <w:tr w14:paraId="0FAF227A">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c>
          <w:tcPr>
            <w:tcW w:w="2199" w:type="dxa"/>
            <w:vAlign w:val="center"/>
          </w:tcPr>
          <w:p w14:paraId="2C9415CC">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{#sensorAnomalyRows}{turbine_name}</w:t>
            </w:r>
          </w:p>
        </w:tc>
        <w:tc>
          <w:tcPr>
            <w:tcW w:w="3974" w:type="dxa"/>
            <w:vAlign w:val="center"/>
          </w:tcPr>
          <w:p w14:paraId="228DC91F">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{sensor_anomaly_type}</w:t>
            </w:r>
          </w:p>
        </w:tc>
        <w:tc>
          <w:tcPr>
            <w:tcW w:w="2331" w:type="dxa"/>
            <w:vAlign w:val="center"/>
          </w:tcPr>
          <w:p w14:paraId="4DF40817">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{ratio}{/sensorAnomalyRows}</w:t>
            </w:r>
          </w:p>
        </w:tc>
      </w:tr>
    </w:tbl>
    <w:p w14:paraId="49248180">
      <w:pPr>
        <w:pStyle w:val="3"/>
        <w:widowControl/>
        <w:numPr>
          <w:ilvl w:val="0"/>
          <w:numId w:val="5"/>
        </w:numPr>
        <w:wordWrap w:val="0"/>
        <w:adjustRightInd/>
        <w:ind w:left="0"/>
        <w:jc w:val="left"/>
        <w:rPr>
          <w:rFonts w:cs="Times New Roman"/>
          <w:b/>
          <w:bCs w:val="0"/>
          <w:color w:val="000000" w:themeColor="text1"/>
          <w:highlight w:val="none"/>
          <w14:textFill>
            <w14:solidFill>
              <w14:schemeClr w14:val="tx1"/>
            </w14:solidFill>
          </w14:textFill>
        </w:rPr>
      </w:pPr>
      <w:bookmarkStart w:id="13" w:name="_TocAD014"/>
      <w:r>
        <w:rPr>
          <w:rFonts w:hint="eastAsia" w:cs="Times New Roman"/>
          <w:b/>
          <w:bCs w:val="0"/>
          <w:sz w:val="30"/>
          <w:szCs w:val="30"/>
          <w:highlight w:val="none"/>
          <w:lang w:val="en-US" w:eastAsia="zh-CN"/>
        </w:rPr>
        <w:t xml:space="preserve"> </w:t>
      </w:r>
      <w:r>
        <w:rPr>
          <w:rFonts w:hint="eastAsia" w:ascii="Times New Roman" w:hAnsi="Times New Roman" w:eastAsia="黑体" w:cs="Times New Roman"/>
          <w:b/>
          <w:bCs w:val="0"/>
          <w:sz w:val="30"/>
          <w:szCs w:val="30"/>
          <w:highlight w:val="none"/>
        </w:rPr>
        <w:t>检测结果总览</w:t>
      </w:r>
      <w:bookmarkEnd w:id="13"/>
    </w:p>
    <w:p w14:paraId="214A9FA3">
      <w:pPr>
        <w:pStyle w:val="4"/>
        <w:widowControl/>
        <w:numPr>
          <w:ilvl w:val="1"/>
          <w:numId w:val="5"/>
        </w:numPr>
        <w:wordWrap w:val="0"/>
        <w:adjustRightInd/>
        <w:ind w:left="0"/>
        <w:rPr>
          <w:highlight w:val="none"/>
        </w:rPr>
      </w:pPr>
      <w:bookmarkStart w:id="14" w:name="_TocAD015"/>
      <w:r>
        <w:rPr>
          <w:rFonts w:hint="eastAsia" w:cs="Times New Roman"/>
          <w:sz w:val="28"/>
          <w:szCs w:val="28"/>
          <w:highlight w:val="none"/>
          <w:lang w:val="en-US" w:eastAsia="zh-CN"/>
        </w:rPr>
        <w:t xml:space="preserve"> </w:t>
      </w:r>
      <w:r>
        <w:rPr>
          <w:rFonts w:hint="eastAsia" w:ascii="Times New Roman" w:hAnsi="Times New Roman" w:eastAsia="黑体" w:cs="Times New Roman"/>
          <w:sz w:val="28"/>
          <w:szCs w:val="28"/>
          <w:highlight w:val="none"/>
        </w:rPr>
        <w:t>检测概况</w:t>
      </w:r>
      <w:bookmarkEnd w:id="14"/>
    </w:p>
    <w:p w14:paraId="344D630A">
      <w:pPr>
        <w:pStyle w:val="2"/>
        <w:rPr>
          <w:highlight w:val="none"/>
        </w:rPr>
      </w:pPr>
      <w:r>
        <w:rPr>
          <w:rFonts w:hint="eastAsia" w:ascii="Times New Roman" w:hAnsi="Times New Roman" w:eastAsia="宋体" w:cs="Times New Roman"/>
          <w:highlight w:val="none"/>
        </w:rPr>
        <w:t>本次共检测{turbine_count}台机组、15个功能诊断项，发现功能诊断异常风机{anomaly_turbine_count}台，功能诊断异常点{total_anomaly_points}个，综合异常率{anomaly_rate}%，涉及{anomaly_module_count}个检测模块；数据感知异常（含数据冻结）单独统计，详见第3章。按功能诊断项统计结果见表4-1。</w:t>
      </w:r>
    </w:p>
    <w:p>
      <w:r>
        <w:t xml:space="preserve">{#zn-techcn-replace-tags-data_detector_anomaly-generalFiles}</w:t>
      </w:r>
    </w:p>
    <w:p>
      <w:pPr>
        <w:pStyle w:val="13"/>
        <w:outlineLvl w:val="9"/>
      </w:pPr>
      <w:r>
        <w:t xml:space="preserve">{figure_caption}</w:t>
      </w:r>
    </w:p>
    <w:p>
      <w:pPr>
        <w:jc w:val="center"/>
      </w:pPr>
      <w:r>
        <w:t xml:space="preserve">{%image}</w:t>
      </w:r>
    </w:p>
    <w:p>
      <w:r>
        <w:t xml:space="preserve">{/zn-techcn-replace-tags-data_detector_anomaly-generalFiles}</w:t>
      </w:r>
    </w:p>
    <w:p w14:paraId="0E8DA58F">
      <w:pPr>
        <w:pStyle w:val="13"/>
        <w:keepNext/>
        <w:adjustRightInd/>
        <w:snapToGrid/>
        <w:spacing w:after="0" w:line="240" w:lineRule="auto"/>
        <w:ind w:firstLine="0" w:firstLineChars="0"/>
        <w:jc w:val="center"/>
        <w:rPr>
          <w:rFonts w:hint="eastAsia" w:ascii="宋体" w:hAnsi="宋体" w:eastAsia="宋体" w:cs="宋体"/>
          <w:bCs/>
          <w:sz w:val="21"/>
          <w:szCs w:val="21"/>
          <w:highlight w:val="none"/>
        </w:rPr>
      </w:pPr>
      <w:r>
        <w:rPr>
          <w:rFonts w:hint="eastAsia" w:ascii="Times New Roman" w:hAnsi="Times New Roman" w:eastAsia="宋体" w:cs="Times New Roman"/>
          <w:sz w:val="21"/>
          <w:szCs w:val="21"/>
          <w:highlight w:val="none"/>
        </w:rPr>
        <w:t>表4-1 按功能诊断项异常统计</w:t>
      </w:r>
    </w:p>
    <w:tbl>
      <w:tblPr>
        <w:tblStyle w:val="39"/>
        <w:tblW w:w="8504" w:type="dxa"/>
        <w:tblInd w:w="0" w:type="dxa"/>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CellMar>
          <w:top w:w="0" w:type="dxa"/>
          <w:left w:w="108" w:type="dxa"/>
          <w:bottom w:w="0" w:type="dxa"/>
          <w:right w:w="108" w:type="dxa"/>
        </w:tblCellMar>
      </w:tblPr>
      <w:tblGrid>
        <w:gridCol w:w="2685"/>
        <w:gridCol w:w="1939"/>
        <w:gridCol w:w="1939"/>
        <w:gridCol w:w="1941"/>
      </w:tblGrid>
      <w:tr w14:paraId="61C4CEBC">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tblHeader/>
        </w:trPr>
        <w:tc>
          <w:tcPr>
            <w:tcW w:w="2685" w:type="dxa"/>
            <w:vAlign w:val="center"/>
          </w:tcPr>
          <w:p w14:paraId="5FD54A03">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功能诊断项</w:t>
            </w:r>
          </w:p>
        </w:tc>
        <w:tc>
          <w:tcPr>
            <w:tcW w:w="1939" w:type="dxa"/>
            <w:vAlign w:val="center"/>
          </w:tcPr>
          <w:p w14:paraId="77317871">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所属模块</w:t>
            </w:r>
          </w:p>
        </w:tc>
        <w:tc>
          <w:tcPr>
            <w:tcW w:w="1939" w:type="dxa"/>
            <w:vAlign w:val="center"/>
          </w:tcPr>
          <w:p w14:paraId="069A4A83">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异常风机数</w:t>
            </w:r>
          </w:p>
        </w:tc>
        <w:tc>
          <w:tcPr>
            <w:tcW w:w="1941" w:type="dxa"/>
            <w:vAlign w:val="center"/>
          </w:tcPr>
          <w:p w14:paraId="7E04A664">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异常点数</w:t>
            </w:r>
          </w:p>
        </w:tc>
      </w:tr>
      <w:tr w14:paraId="4E7733E3">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c>
          <w:tcPr>
            <w:tcW w:w="2685" w:type="dxa"/>
            <w:vAlign w:val="center"/>
          </w:tcPr>
          <w:p w14:paraId="264EA21E">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{#detectorSummaryRows}{detector_name}</w:t>
            </w:r>
          </w:p>
        </w:tc>
        <w:tc>
          <w:tcPr>
            <w:tcW w:w="1939" w:type="dxa"/>
            <w:vAlign w:val="center"/>
          </w:tcPr>
          <w:p w14:paraId="7B107FEB">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{module_name}</w:t>
            </w:r>
          </w:p>
        </w:tc>
        <w:tc>
          <w:tcPr>
            <w:tcW w:w="1939" w:type="dxa"/>
            <w:vAlign w:val="center"/>
          </w:tcPr>
          <w:p w14:paraId="2835A2D9">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{anomaly_turbines}</w:t>
            </w:r>
          </w:p>
        </w:tc>
        <w:tc>
          <w:tcPr>
            <w:tcW w:w="1941" w:type="dxa"/>
            <w:vAlign w:val="center"/>
          </w:tcPr>
          <w:p w14:paraId="276215FE">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{anomaly_points}{/detectorSummaryRows}</w:t>
            </w:r>
          </w:p>
        </w:tc>
      </w:tr>
    </w:tbl>
    <w:p w14:paraId="6855B1B5">
      <w:pPr>
        <w:pStyle w:val="4"/>
        <w:widowControl/>
        <w:numPr>
          <w:ilvl w:val="1"/>
          <w:numId w:val="5"/>
        </w:numPr>
        <w:wordWrap w:val="0"/>
        <w:adjustRightInd/>
        <w:ind w:left="0"/>
        <w:rPr>
          <w:highlight w:val="none"/>
        </w:rPr>
      </w:pPr>
      <w:bookmarkStart w:id="16" w:name="_TocAD017"/>
      <w:r>
        <w:rPr>
          <w:rFonts w:hint="eastAsia" w:cs="Times New Roman"/>
          <w:sz w:val="28"/>
          <w:szCs w:val="28"/>
          <w:highlight w:val="none"/>
          <w:lang w:val="en-US" w:eastAsia="zh-CN"/>
        </w:rPr>
        <w:t xml:space="preserve"> </w:t>
      </w:r>
      <w:r>
        <w:rPr>
          <w:rFonts w:hint="eastAsia" w:ascii="Times New Roman" w:hAnsi="Times New Roman" w:eastAsia="黑体" w:cs="Times New Roman"/>
          <w:sz w:val="28"/>
          <w:szCs w:val="28"/>
          <w:highlight w:val="none"/>
        </w:rPr>
        <w:t>机组异常汇总</w:t>
      </w:r>
      <w:bookmarkEnd w:id="16"/>
    </w:p>
    <w:p w14:paraId="738C4EAA">
      <w:pPr>
        <w:pStyle w:val="2"/>
        <w:rPr>
          <w:highlight w:val="none"/>
        </w:rPr>
      </w:pPr>
      <w:r>
        <w:rPr>
          <w:rFonts w:hint="eastAsia" w:ascii="Times New Roman" w:hAnsi="Times New Roman" w:eastAsia="宋体" w:cs="Times New Roman"/>
          <w:highlight w:val="none"/>
        </w:rPr>
        <w:t>全场各机组</w:t>
      </w:r>
      <w:r>
        <w:rPr>
          <w:rFonts w:hint="eastAsia" w:ascii="Times New Roman" w:hAnsi="Times New Roman" w:cs="Times New Roman"/>
          <w:highlight w:val="none"/>
          <w:lang w:val="en-US" w:eastAsia="zh-CN"/>
        </w:rPr>
        <w:t>全部功能诊断</w:t>
      </w:r>
      <w:r>
        <w:rPr>
          <w:rFonts w:hint="eastAsia" w:ascii="Times New Roman" w:hAnsi="Times New Roman" w:eastAsia="宋体" w:cs="Times New Roman"/>
          <w:highlight w:val="none"/>
        </w:rPr>
        <w:t>异常汇总见表4-2。</w:t>
      </w:r>
    </w:p>
    <w:p w14:paraId="19230673">
      <w:pPr>
        <w:pStyle w:val="13"/>
        <w:keepNext/>
        <w:adjustRightInd/>
        <w:snapToGrid/>
        <w:spacing w:after="0" w:line="240" w:lineRule="auto"/>
        <w:ind w:firstLine="0" w:firstLineChars="0"/>
        <w:jc w:val="center"/>
        <w:rPr>
          <w:rFonts w:hint="eastAsia" w:ascii="宋体" w:hAnsi="宋体" w:eastAsia="宋体" w:cs="宋体"/>
          <w:bCs/>
          <w:sz w:val="21"/>
          <w:szCs w:val="21"/>
          <w:highlight w:val="none"/>
        </w:rPr>
      </w:pPr>
      <w:r>
        <w:rPr>
          <w:rFonts w:hint="eastAsia" w:ascii="Times New Roman" w:hAnsi="Times New Roman" w:eastAsia="宋体" w:cs="Times New Roman"/>
          <w:sz w:val="21"/>
          <w:szCs w:val="21"/>
          <w:highlight w:val="none"/>
        </w:rPr>
        <w:t>表4-2 机组异常汇总表</w:t>
      </w:r>
    </w:p>
    <w:tbl>
      <w:tblPr>
        <w:tblStyle w:val="39"/>
        <w:tblW w:w="8504" w:type="dxa"/>
        <w:tblInd w:w="0" w:type="dxa"/>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CellMar>
          <w:top w:w="0" w:type="dxa"/>
          <w:left w:w="108" w:type="dxa"/>
          <w:bottom w:w="0" w:type="dxa"/>
          <w:right w:w="108" w:type="dxa"/>
        </w:tblCellMar>
      </w:tblPr>
      <w:tblGrid>
        <w:gridCol w:w="2412"/>
        <w:gridCol w:w="2031"/>
        <w:gridCol w:w="1777"/>
        <w:gridCol w:w="2284"/>
      </w:tblGrid>
      <w:tr w14:paraId="2714BE02">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tblHeader/>
        </w:trPr>
        <w:tc>
          <w:tcPr>
            <w:tcW w:w="2412" w:type="dxa"/>
            <w:vAlign w:val="center"/>
          </w:tcPr>
          <w:p w14:paraId="779D70FF">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风机名称</w:t>
            </w:r>
          </w:p>
        </w:tc>
        <w:tc>
          <w:tcPr>
            <w:tcW w:w="2031" w:type="dxa"/>
            <w:vAlign w:val="center"/>
          </w:tcPr>
          <w:p w14:paraId="40EB074F">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功能诊断项</w:t>
            </w:r>
          </w:p>
        </w:tc>
        <w:tc>
          <w:tcPr>
            <w:tcW w:w="1777" w:type="dxa"/>
            <w:vAlign w:val="center"/>
          </w:tcPr>
          <w:p w14:paraId="375C54A7">
            <w:pPr>
              <w:keepNext w:val="0"/>
              <w:keepLines w:val="0"/>
              <w:suppressLineNumbers w:val="0"/>
              <w:spacing w:before="60" w:beforeAutospacing="0" w:after="60" w:afterAutospacing="0"/>
              <w:ind w:left="0" w:right="0"/>
              <w:jc w:val="center"/>
              <w:rPr>
                <w:rFonts w:hint="eastAsia" w:eastAsiaTheme="minorEastAsia"/>
                <w:highlight w:val="none"/>
                <w:lang w:eastAsia="zh-CN"/>
              </w:rPr>
            </w:pPr>
            <w:r>
              <w:rPr>
                <w:rFonts w:hint="eastAsia" w:ascii="Times New Roman" w:hAnsi="Times New Roman" w:eastAsia="宋体" w:cs="Times New Roman"/>
                <w:highlight w:val="none"/>
                <w:lang w:val="en-US" w:eastAsia="zh-CN"/>
              </w:rPr>
              <w:t>数值</w:t>
            </w:r>
          </w:p>
        </w:tc>
        <w:tc>
          <w:tcPr>
            <w:tcW w:w="2284" w:type="dxa"/>
            <w:vAlign w:val="center"/>
          </w:tcPr>
          <w:p w14:paraId="40C3C292">
            <w:pPr>
              <w:keepNext w:val="0"/>
              <w:keepLines w:val="0"/>
              <w:suppressLineNumbers w:val="0"/>
              <w:spacing w:before="60" w:beforeAutospacing="0" w:after="60" w:afterAutospacing="0"/>
              <w:ind w:left="0" w:right="0"/>
              <w:jc w:val="center"/>
              <w:rPr>
                <w:rFonts w:hint="default" w:eastAsiaTheme="minorEastAsia"/>
                <w:highlight w:val="none"/>
                <w:lang w:val="en-US" w:eastAsia="zh-CN"/>
              </w:rPr>
            </w:pPr>
            <w:r>
              <w:rPr>
                <w:rFonts w:hint="eastAsia"/>
                <w:highlight w:val="none"/>
                <w:lang w:val="en-US" w:eastAsia="zh-CN"/>
              </w:rPr>
              <w:t>数值说明</w:t>
            </w:r>
          </w:p>
        </w:tc>
      </w:tr>
      <w:tr w14:paraId="31A367FC">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c>
          <w:tcPr>
            <w:tcW w:w="2412" w:type="dxa"/>
            <w:vAlign w:val="center"/>
          </w:tcPr>
          <w:p w14:paraId="1A29CBF8">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{#anomalySummaryRows}{turbine_name}</w:t>
            </w:r>
          </w:p>
        </w:tc>
        <w:tc>
          <w:tcPr>
            <w:tcW w:w="2031" w:type="dxa"/>
            <w:vAlign w:val="center"/>
          </w:tcPr>
          <w:p w14:paraId="586C65F6">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{anomaly_detector_count}</w:t>
            </w:r>
          </w:p>
        </w:tc>
        <w:tc>
          <w:tcPr>
            <w:tcW w:w="1777" w:type="dxa"/>
            <w:vAlign w:val="center"/>
          </w:tcPr>
          <w:p w14:paraId="0510D20B">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{anomaly_rate}</w:t>
            </w:r>
          </w:p>
        </w:tc>
        <w:tc>
          <w:tcPr>
            <w:tcW w:w="2284" w:type="dxa"/>
            <w:vAlign w:val="center"/>
          </w:tcPr>
          <w:p w14:paraId="5E984845">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{main_anomaly_type}{/anomalySummaryRows}</w:t>
            </w:r>
          </w:p>
        </w:tc>
      </w:tr>
    </w:tbl>
    <w:p>
      <w:r>
        <w:t xml:space="preserve">{#show_module_wind}</w:t>
      </w:r>
    </w:p>
    <w:p w14:paraId="51BC2A0E">
      <w:pPr>
        <w:pStyle w:val="3"/>
        <w:widowControl/>
        <w:numPr>
          <w:ilvl w:val="0"/>
          <w:numId w:val="5"/>
        </w:numPr>
        <w:wordWrap w:val="0"/>
        <w:adjustRightInd/>
        <w:ind w:left="0"/>
        <w:rPr>
          <w:b/>
          <w:bCs w:val="0"/>
          <w:highlight w:val="none"/>
        </w:rPr>
      </w:pPr>
      <w:bookmarkStart w:id="17" w:name="_TocAD020"/>
      <w:r>
        <w:rPr>
          <w:rFonts w:hint="eastAsia" w:cs="Times New Roman"/>
          <w:b/>
          <w:bCs w:val="0"/>
          <w:sz w:val="28"/>
          <w:szCs w:val="28"/>
          <w:highlight w:val="none"/>
          <w:lang w:val="en-US" w:eastAsia="zh-CN"/>
        </w:rPr>
        <w:t xml:space="preserve"> </w:t>
      </w:r>
      <w:r>
        <w:rPr>
          <w:rFonts w:hint="eastAsia" w:ascii="Times New Roman" w:hAnsi="Times New Roman" w:eastAsia="黑体" w:cs="Times New Roman"/>
          <w:b/>
          <w:bCs w:val="0"/>
          <w:sz w:val="28"/>
          <w:szCs w:val="28"/>
          <w:highlight w:val="none"/>
        </w:rPr>
        <w:t>风速-功率异常</w:t>
      </w:r>
      <w:bookmarkEnd w:id="17"/>
    </w:p>
    <w:p w14:paraId="202E5BC9">
      <w:pPr>
        <w:rPr>
          <w:highlight w:val="none"/>
        </w:rPr>
      </w:pPr>
      <w:r>
        <w:rPr>
          <w:rFonts w:hint="eastAsia" w:ascii="Times New Roman" w:hAnsi="Times New Roman" w:eastAsia="宋体" w:cs="Times New Roman"/>
          <w:highlight w:val="none"/>
        </w:rPr>
        <w:t>{#show-zn-techcn-replace-tags-wind_power_curve-generalFiles}</w:t>
      </w:r>
    </w:p>
    <w:p w14:paraId="475E827A">
      <w:pPr>
        <w:pStyle w:val="4"/>
        <w:keepNext/>
        <w:numPr>
          <w:ilvl w:val="1"/>
          <w:numId w:val="5"/>
        </w:numPr>
        <w:spacing w:before="120" w:after="60"/>
        <w:ind w:left="0" w:leftChars="0" w:firstLine="0" w:firstLineChars="0"/>
        <w:rPr>
          <w:highlight w:val="none"/>
        </w:rPr>
      </w:pPr>
      <w:r>
        <w:rPr>
          <w:rFonts w:hint="eastAsia" w:cs="Times New Roman"/>
          <w:b/>
          <w:bCs/>
          <w:sz w:val="24"/>
          <w:szCs w:val="24"/>
          <w:highlight w:val="none"/>
          <w:lang w:val="en-US" w:eastAsia="zh-CN"/>
        </w:rPr>
        <w:t xml:space="preserve"> </w:t>
      </w:r>
      <w:r>
        <w:rPr>
          <w:rFonts w:hint="eastAsia" w:ascii="Times New Roman" w:hAnsi="Times New Roman" w:eastAsia="黑体" w:cs="Times New Roman"/>
          <w:b/>
          <w:bCs/>
          <w:sz w:val="24"/>
          <w:szCs w:val="24"/>
          <w:highlight w:val="none"/>
        </w:rPr>
        <w:t>功率曲线分析</w:t>
      </w:r>
    </w:p>
    <w:p w14:paraId="2A405819">
      <w:pPr>
        <w:keepNext/>
        <w:spacing w:before="120" w:after="60"/>
        <w:rPr>
          <w:highlight w:val="none"/>
        </w:rPr>
      </w:pPr>
      <w:r>
        <w:rPr>
          <w:rFonts w:hint="eastAsia" w:ascii="Times New Roman" w:hAnsi="Times New Roman" w:eastAsia="黑体" w:cs="Times New Roman"/>
          <w:b/>
          <w:bCs/>
          <w:sz w:val="24"/>
          <w:szCs w:val="24"/>
          <w:highlight w:val="none"/>
        </w:rPr>
        <w:t>（1）分析内容与可视化</w:t>
      </w:r>
    </w:p>
    <w:p w14:paraId="4A3070CC">
      <w:pPr>
        <w:pStyle w:val="2"/>
        <w:rPr>
          <w:highlight w:val="none"/>
        </w:rPr>
      </w:pPr>
      <w:r>
        <w:rPr>
          <w:rFonts w:hint="eastAsia" w:ascii="Times New Roman" w:hAnsi="Times New Roman" w:eastAsia="宋体" w:cs="Times New Roman"/>
          <w:highlight w:val="none"/>
        </w:rPr>
        <w:t>对机组近90天的风速-功率对应关系进行统计，并与合同/理论功率曲线（未提供时采用基于同机型历史运行数据统计得到的参考曲线）对比，判断机组整体发电性能是否偏高（超发）或偏低（欠发），评估风能利用与发电量损失情况。</w:t>
      </w:r>
    </w:p>
    <w:p w14:paraId="154D7E7E">
      <w:pPr>
        <w:pStyle w:val="13"/>
        <w:keepNext/>
        <w:adjustRightInd/>
        <w:snapToGrid/>
        <w:spacing w:after="0" w:line="240" w:lineRule="auto"/>
        <w:ind w:firstLine="0" w:firstLineChars="0"/>
        <w:jc w:val="center"/>
        <w:rPr>
          <w:rFonts w:hint="eastAsia" w:ascii="宋体" w:hAnsi="宋体" w:eastAsia="宋体" w:cs="宋体"/>
          <w:bCs/>
          <w:sz w:val="21"/>
          <w:szCs w:val="21"/>
          <w:highlight w:val="none"/>
        </w:rPr>
      </w:pPr>
      <w:r>
        <w:rPr>
          <w:rFonts w:hint="eastAsia" w:ascii="Times New Roman" w:hAnsi="Times New Roman" w:eastAsia="宋体" w:cs="Times New Roman"/>
          <w:sz w:val="21"/>
          <w:szCs w:val="21"/>
          <w:highlight w:val="none"/>
        </w:rPr>
        <w:t>图5-1 全场功率曲线分析检测汇总</w:t>
      </w:r>
    </w:p>
    <w:p w14:paraId="5C506310">
      <w:pPr>
        <w:rPr>
          <w:highlight w:val="none"/>
        </w:rPr>
      </w:pPr>
      <w:r>
        <w:rPr>
          <w:rFonts w:hint="eastAsia" w:ascii="Times New Roman" w:hAnsi="Times New Roman" w:eastAsia="宋体" w:cs="Times New Roman"/>
          <w:highlight w:val="none"/>
        </w:rPr>
        <w:t>{#zn-techcn-replace-tags-wind_power_curve-farmSummary}</w:t>
      </w:r>
    </w:p>
    <w:p w14:paraId="3ED39A78">
      <w:pPr>
        <w:rPr>
          <w:highlight w:val="none"/>
        </w:rPr>
      </w:pPr>
      <w:r>
        <w:rPr>
          <w:rFonts w:hint="eastAsia" w:ascii="Times New Roman" w:hAnsi="Times New Roman" w:eastAsia="宋体" w:cs="Times New Roman"/>
          <w:highlight w:val="none"/>
        </w:rPr>
        <w:t xml:space="preserve"> </w:t>
      </w:r>
    </w:p>
    <w:p w14:paraId="694DBA68">
      <w:pPr>
        <w:rPr>
          <w:highlight w:val="none"/>
        </w:rPr>
      </w:pPr>
      <w:r>
        <w:rPr>
          <w:rFonts w:hint="eastAsia" w:ascii="Times New Roman" w:hAnsi="Times New Roman" w:eastAsia="宋体" w:cs="Times New Roman"/>
          <w:highlight w:val="none"/>
        </w:rPr>
        <w:t>{%image}</w:t>
      </w:r>
    </w:p>
    <w:p w14:paraId="11DE297A">
      <w:pPr>
        <w:rPr>
          <w:highlight w:val="none"/>
        </w:rPr>
      </w:pPr>
      <w:r>
        <w:rPr>
          <w:rFonts w:hint="eastAsia" w:ascii="Times New Roman" w:hAnsi="Times New Roman" w:eastAsia="宋体" w:cs="Times New Roman"/>
          <w:highlight w:val="none"/>
        </w:rPr>
        <w:t xml:space="preserve"> </w:t>
      </w:r>
    </w:p>
    <w:p w14:paraId="159EBB3B">
      <w:pPr>
        <w:rPr>
          <w:highlight w:val="none"/>
        </w:rPr>
      </w:pPr>
      <w:r>
        <w:rPr>
          <w:rFonts w:hint="eastAsia" w:ascii="Times New Roman" w:hAnsi="Times New Roman" w:eastAsia="宋体" w:cs="Times New Roman"/>
          <w:highlight w:val="none"/>
        </w:rPr>
        <w:t>{/zn-techcn-replace-tags-wind_power_curve-farmSummary}</w:t>
      </w:r>
    </w:p>
    <w:p w14:paraId="2E080F3E">
      <w:pPr>
        <w:pStyle w:val="13"/>
        <w:keepNext/>
        <w:adjustRightInd/>
        <w:snapToGrid/>
        <w:spacing w:after="0" w:line="240" w:lineRule="auto"/>
        <w:ind w:firstLine="0" w:firstLineChars="0"/>
        <w:jc w:val="center"/>
        <w:rPr>
          <w:rFonts w:hint="eastAsia" w:ascii="宋体" w:hAnsi="宋体" w:eastAsia="宋体" w:cs="宋体"/>
          <w:bCs/>
          <w:sz w:val="21"/>
          <w:szCs w:val="21"/>
          <w:highlight w:val="none"/>
        </w:rPr>
      </w:pPr>
      <w:r>
        <w:rPr>
          <w:rFonts w:hint="eastAsia" w:ascii="Times New Roman" w:hAnsi="Times New Roman" w:eastAsia="宋体" w:cs="Times New Roman"/>
          <w:sz w:val="21"/>
          <w:szCs w:val="21"/>
          <w:highlight w:val="none"/>
        </w:rPr>
        <w:t>图5-2 功率曲线分析（wind_power_curve）</w:t>
      </w:r>
    </w:p>
    <w:tbl>
      <w:tblPr>
        <w:tblW w:w="8504" w:type="dxa"/>
        <w:jc w:val="left"/>
        <w:tblInd w:w="0" w:type="dxa"/>
        <w:tblBorders>
          <w:top w:val="nil" w:sz="0" w:space="0" w:color="auto"/>
          <w:left w:val="nil" w:sz="0" w:space="0" w:color="auto"/>
          <w:bottom w:val="nil" w:sz="0" w:space="0" w:color="auto"/>
          <w:right w:val="nil" w:sz="0" w:space="0" w:color="auto"/>
          <w:insideH w:val="nil" w:sz="0" w:space="0" w:color="auto"/>
          <w:insideV w:val="nil" w:sz="0" w:space="0" w:color="auto"/>
        </w:tblBorders>
        <w:tblLayout w:type="fixed"/>
        <w:tblCellMar>
          <w:top w:w="40" w:type="dxa"/>
          <w:left w:w="40" w:type="dxa"/>
          <w:bottom w:w="40" w:type="dxa"/>
          <w:right w:w="40" w:type="dxa"/>
        </w:tblCellMar>
        <w:tblCaption w:val="detail-image-grid"/>
      </w:tblPr>
      <w:tblGrid>
        <w:gridCol w:w="2834"/>
        <w:gridCol w:w="2835"/>
        <w:gridCol w:w="2835"/>
      </w:tblGrid>
      <w:tr>
        <w:trPr>
          <w:cantSplit/>
        </w:trPr>
        <w:tc>
          <w:tcPr>
            <w:tcW w:w="2834" w:type="dxa"/>
            <w:tcBorders>
              <w:top w:val="nil" w:sz="0" w:space="0" w:color="auto"/>
              <w:left w:val="nil" w:sz="0" w:space="0" w:color="auto"/>
              <w:bottom w:val="nil" w:sz="0" w:space="0" w:color="auto"/>
              <w:right w:val="nil" w:sz="0" w:space="0" w:color="auto"/>
            </w:tcBorders>
            <w:vAlign w:val="top"/>
          </w:tcPr>
          <w:p>
            <w:pPr>
              <w:spacing w:before="0" w:after="0" w:line="20" w:lineRule="exact"/>
              <w:ind w:left="0" w:right="0" w:firstLine="0"/>
              <w:jc w:val="center"/>
            </w:pPr>
            <w:r>
              <w:t xml:space="preserve">{#zn-techcn-replace-tags-wind_power_curve-generalFiles}{#detail_slot1}</w:t>
            </w:r>
          </w:p>
          <w:p>
            <w:pPr>
              <w:spacing w:before="0" w:after="0" w:line="240" w:lineRule="auto"/>
              <w:ind w:left="0" w:right="0" w:firstLine="0"/>
              <w:jc w:val="center"/>
            </w:pPr>
            <w:r>
              <w:t xml:space="preserve">{%detail_image}</w:t>
            </w:r>
          </w:p>
          <w:p>
            <w:pPr>
              <w:spacing w:before="0" w:after="0" w:line="20" w:lineRule="exact"/>
              <w:ind w:left="0" w:right="0" w:firstLine="0"/>
              <w:jc w:val="center"/>
            </w:pPr>
            <w:r>
              <w:t xml:space="preserve">{/detail_slot1}</w:t>
            </w:r>
          </w:p>
        </w:tc>
        <w:tc>
          <w:tcPr>
            <w:tcW w:w="2835" w:type="dxa"/>
            <w:tcBorders>
              <w:top w:val="nil" w:sz="0" w:space="0" w:color="auto"/>
              <w:left w:val="nil" w:sz="0" w:space="0" w:color="auto"/>
              <w:bottom w:val="nil" w:sz="0" w:space="0" w:color="auto"/>
              <w:right w:val="nil" w:sz="0" w:space="0" w:color="auto"/>
            </w:tcBorders>
            <w:vAlign w:val="top"/>
          </w:tcPr>
          <w:p>
            <w:pPr>
              <w:spacing w:before="0" w:after="0" w:line="20" w:lineRule="exact"/>
              <w:ind w:left="0" w:right="0" w:firstLine="0"/>
              <w:jc w:val="center"/>
            </w:pPr>
            <w:r>
              <w:t xml:space="preserve">{#detail_slot2}</w:t>
            </w:r>
          </w:p>
          <w:p>
            <w:pPr>
              <w:spacing w:before="0" w:after="0" w:line="240" w:lineRule="auto"/>
              <w:ind w:left="0" w:right="0" w:firstLine="0"/>
              <w:jc w:val="center"/>
            </w:pPr>
            <w:r>
              <w:t xml:space="preserve">{%detail_image}</w:t>
            </w:r>
          </w:p>
          <w:p>
            <w:pPr>
              <w:spacing w:before="0" w:after="0" w:line="20" w:lineRule="exact"/>
              <w:ind w:left="0" w:right="0" w:firstLine="0"/>
              <w:jc w:val="center"/>
            </w:pPr>
            <w:r>
              <w:t xml:space="preserve">{/detail_slot2}</w:t>
            </w:r>
          </w:p>
        </w:tc>
        <w:tc>
          <w:tcPr>
            <w:tcW w:w="2835" w:type="dxa"/>
            <w:tcBorders>
              <w:top w:val="nil" w:sz="0" w:space="0" w:color="auto"/>
              <w:left w:val="nil" w:sz="0" w:space="0" w:color="auto"/>
              <w:bottom w:val="nil" w:sz="0" w:space="0" w:color="auto"/>
              <w:right w:val="nil" w:sz="0" w:space="0" w:color="auto"/>
            </w:tcBorders>
            <w:vAlign w:val="top"/>
          </w:tcPr>
          <w:p>
            <w:pPr>
              <w:spacing w:before="0" w:after="0" w:line="20" w:lineRule="exact"/>
              <w:ind w:left="0" w:right="0" w:firstLine="0"/>
              <w:jc w:val="center"/>
            </w:pPr>
            <w:r>
              <w:t xml:space="preserve">{#detail_slot3}</w:t>
            </w:r>
          </w:p>
          <w:p>
            <w:pPr>
              <w:spacing w:before="0" w:after="0" w:line="240" w:lineRule="auto"/>
              <w:ind w:left="0" w:right="0" w:firstLine="0"/>
              <w:jc w:val="center"/>
            </w:pPr>
            <w:r>
              <w:t xml:space="preserve">{%detail_image}</w:t>
            </w:r>
          </w:p>
          <w:p>
            <w:pPr>
              <w:spacing w:before="0" w:after="0" w:line="20" w:lineRule="exact"/>
              <w:ind w:left="0" w:right="0" w:firstLine="0"/>
              <w:jc w:val="center"/>
            </w:pPr>
            <w:r>
              <w:t xml:space="preserve">{/detail_slot3}{/zn-techcn-replace-tags-wind_power_curve-generalFiles}</w:t>
            </w:r>
          </w:p>
        </w:tc>
      </w:tr>
    </w:tbl>
    <w:p w14:paraId="6C1B4D80">
      <w:pPr>
        <w:pStyle w:val="13"/>
        <w:keepNext/>
        <w:adjustRightInd/>
        <w:snapToGrid/>
        <w:spacing w:after="0" w:line="240" w:lineRule="auto"/>
        <w:ind w:firstLine="0" w:firstLineChars="0"/>
        <w:jc w:val="center"/>
        <w:rPr>
          <w:rFonts w:hint="eastAsia" w:ascii="宋体" w:hAnsi="宋体" w:eastAsia="宋体" w:cs="宋体"/>
          <w:bCs/>
          <w:sz w:val="21"/>
          <w:szCs w:val="21"/>
          <w:highlight w:val="none"/>
        </w:rPr>
      </w:pPr>
      <w:r>
        <w:rPr>
          <w:rFonts w:hint="eastAsia" w:ascii="Times New Roman" w:hAnsi="Times New Roman" w:eastAsia="宋体" w:cs="Times New Roman"/>
          <w:sz w:val="21"/>
          <w:szCs w:val="21"/>
          <w:highlight w:val="none"/>
        </w:rPr>
        <w:t>表5-1 功率曲线分析机组清单</w:t>
      </w:r>
    </w:p>
    <w:tbl>
      <w:tblPr>
        <w:tblStyle w:val="39"/>
        <w:tblW w:w="8504" w:type="dxa"/>
        <w:tblInd w:w="0" w:type="dxa"/>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CellMar>
          <w:top w:w="0" w:type="dxa"/>
          <w:left w:w="108" w:type="dxa"/>
          <w:bottom w:w="0" w:type="dxa"/>
          <w:right w:w="108" w:type="dxa"/>
        </w:tblCellMar>
      </w:tblPr>
      <w:tblGrid>
        <w:gridCol w:w="1599"/>
        <w:gridCol w:w="4546"/>
        <w:gridCol w:w="2359"/>
      </w:tblGrid>
      <w:tr w14:paraId="1981ED8F">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tblHeader/>
        </w:trPr>
        <w:tc>
          <w:tcPr>
            <w:tcW w:w="1599" w:type="dxa"/>
            <w:vAlign w:val="center"/>
          </w:tcPr>
          <w:p w14:paraId="120D79F0">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风机名称</w:t>
            </w:r>
          </w:p>
        </w:tc>
        <w:tc>
          <w:tcPr>
            <w:tcW w:w="4546" w:type="dxa"/>
            <w:vAlign w:val="center"/>
          </w:tcPr>
          <w:p w14:paraId="4BE54D89">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发电量比值（实际/理论）</w:t>
            </w:r>
          </w:p>
        </w:tc>
        <w:tc>
          <w:tcPr>
            <w:tcW w:w="2359" w:type="dxa"/>
            <w:vAlign w:val="center"/>
          </w:tcPr>
          <w:p w14:paraId="40D1D7E8">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数据感知异常类型</w:t>
            </w:r>
          </w:p>
        </w:tc>
      </w:tr>
      <w:tr w14:paraId="3965243D">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c>
          <w:tcPr>
            <w:tcW w:w="1599" w:type="dxa"/>
            <w:vAlign w:val="center"/>
          </w:tcPr>
          <w:p w14:paraId="28143184">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{#wind_power_curveRows}{turbine_name}</w:t>
            </w:r>
          </w:p>
        </w:tc>
        <w:tc>
          <w:tcPr>
            <w:tcW w:w="4546" w:type="dxa"/>
            <w:vAlign w:val="center"/>
          </w:tcPr>
          <w:p w14:paraId="73BBC130">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{anomaly_rate}</w:t>
            </w:r>
          </w:p>
        </w:tc>
        <w:tc>
          <w:tcPr>
            <w:tcW w:w="2359" w:type="dxa"/>
            <w:vAlign w:val="center"/>
          </w:tcPr>
          <w:p w14:paraId="412DFAED">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{sensor_anomaly_type}{/wind_power_curveRows}</w:t>
            </w:r>
          </w:p>
        </w:tc>
      </w:tr>
    </w:tbl>
    <w:p w14:paraId="2ADFE496">
      <w:pPr>
        <w:keepNext/>
        <w:spacing w:before="120" w:after="60"/>
        <w:rPr>
          <w:highlight w:val="none"/>
        </w:rPr>
      </w:pPr>
      <w:r>
        <w:rPr>
          <w:rFonts w:hint="eastAsia" w:ascii="Times New Roman" w:hAnsi="Times New Roman" w:eastAsia="黑体" w:cs="Times New Roman"/>
          <w:b/>
          <w:bCs/>
          <w:sz w:val="24"/>
          <w:szCs w:val="24"/>
          <w:highlight w:val="none"/>
        </w:rPr>
        <w:t>（2）现象描述</w:t>
      </w:r>
    </w:p>
    <w:p w14:paraId="1831E6EF">
      <w:pPr>
        <w:pStyle w:val="2"/>
        <w:rPr>
          <w:highlight w:val="none"/>
        </w:rPr>
      </w:pPr>
      <w:r>
        <w:rPr>
          <w:rFonts w:hint="eastAsia" w:ascii="Times New Roman" w:hAnsi="Times New Roman" w:eastAsia="宋体" w:cs="Times New Roman"/>
          <w:highlight w:val="none"/>
        </w:rPr>
        <w:t>本次检测中，功率曲线检测共识别异常机组{anomaly_turbines}台，占检测机组的{anomaly_turbine_ratio}%；主要表现为机组实际发电量明显偏离参考功率曲线（合同功率曲线或基于同机型历史运行数据统计的参考曲线）的预期水平，存在超发或欠发，相关机组明细见表5-1、图5-2。</w:t>
      </w:r>
    </w:p>
    <w:p w14:paraId="7B7F6D56">
      <w:pPr>
        <w:keepNext/>
        <w:spacing w:before="120" w:after="60"/>
        <w:rPr>
          <w:highlight w:val="none"/>
        </w:rPr>
      </w:pPr>
      <w:r>
        <w:rPr>
          <w:rFonts w:hint="eastAsia" w:ascii="Times New Roman" w:hAnsi="Times New Roman" w:eastAsia="黑体" w:cs="Times New Roman"/>
          <w:b/>
          <w:bCs/>
          <w:sz w:val="24"/>
          <w:szCs w:val="24"/>
          <w:highlight w:val="none"/>
        </w:rPr>
        <w:t>（3）原因分析</w:t>
      </w:r>
    </w:p>
    <w:p w14:paraId="21FD07B8">
      <w:pPr>
        <w:pStyle w:val="2"/>
        <w:rPr>
          <w:highlight w:val="none"/>
        </w:rPr>
      </w:pPr>
      <w:r>
        <w:rPr>
          <w:rFonts w:hint="eastAsia" w:ascii="Times New Roman" w:hAnsi="Times New Roman" w:eastAsia="宋体" w:cs="Times New Roman"/>
          <w:highlight w:val="none"/>
        </w:rPr>
        <w:t>结合运行工况分析，功率曲线整体偏离通常与风速仪或功率计偏差、叶片表面状态变化、变桨及控制参数偏移、风资源差异等因素有关，具体原因需结合现场检查和机组运行记录确认。</w:t>
      </w:r>
    </w:p>
    <w:p w14:paraId="6E7138DD">
      <w:pPr>
        <w:keepNext/>
        <w:spacing w:before="120" w:after="60"/>
        <w:rPr>
          <w:highlight w:val="none"/>
        </w:rPr>
      </w:pPr>
      <w:r>
        <w:rPr>
          <w:rFonts w:hint="eastAsia" w:ascii="Times New Roman" w:hAnsi="Times New Roman" w:eastAsia="黑体" w:cs="Times New Roman"/>
          <w:b/>
          <w:bCs/>
          <w:sz w:val="24"/>
          <w:szCs w:val="24"/>
          <w:highlight w:val="none"/>
        </w:rPr>
        <w:t>（4）排查建议</w:t>
      </w:r>
    </w:p>
    <w:p w14:paraId="7B73A6C2">
      <w:pPr>
        <w:pStyle w:val="2"/>
        <w:rPr>
          <w:highlight w:val="none"/>
        </w:rPr>
      </w:pPr>
      <w:r>
        <w:rPr>
          <w:rFonts w:hint="eastAsia" w:ascii="Times New Roman" w:hAnsi="Times New Roman" w:eastAsia="宋体" w:cs="Times New Roman"/>
          <w:highlight w:val="none"/>
        </w:rPr>
        <w:t>建议核对机组风速仪、功率计及主控参数，结合合同功率曲线复核机组发电性能，检查是否存在叶片污染或控制参数偏移。</w:t>
      </w:r>
    </w:p>
    <w:p w14:paraId="609BE678">
      <w:pPr>
        <w:rPr>
          <w:highlight w:val="none"/>
        </w:rPr>
      </w:pPr>
      <w:r>
        <w:rPr>
          <w:rFonts w:hint="eastAsia" w:ascii="Times New Roman" w:hAnsi="Times New Roman" w:eastAsia="宋体" w:cs="Times New Roman"/>
          <w:highlight w:val="none"/>
        </w:rPr>
        <w:t>{/show-zn-techcn-replace-tags-wind_power_curve-generalFiles}</w:t>
      </w:r>
    </w:p>
    <w:p w14:paraId="1740BC2A">
      <w:pPr>
        <w:rPr>
          <w:highlight w:val="none"/>
        </w:rPr>
      </w:pPr>
      <w:r>
        <w:rPr>
          <w:rFonts w:hint="eastAsia" w:ascii="Times New Roman" w:hAnsi="Times New Roman" w:eastAsia="宋体" w:cs="Times New Roman"/>
          <w:highlight w:val="none"/>
        </w:rPr>
        <w:t>{#show-zn-techcn-replace-tags-wind_power_scatter-generalFiles}</w:t>
      </w:r>
    </w:p>
    <w:p w14:paraId="7467D672">
      <w:pPr>
        <w:pStyle w:val="4"/>
        <w:keepNext/>
        <w:numPr>
          <w:ilvl w:val="1"/>
          <w:numId w:val="5"/>
        </w:numPr>
        <w:spacing w:before="120" w:after="60"/>
        <w:ind w:left="0" w:leftChars="0" w:firstLine="0" w:firstLineChars="0"/>
        <w:rPr>
          <w:highlight w:val="none"/>
        </w:rPr>
      </w:pPr>
      <w:r>
        <w:rPr>
          <w:rFonts w:hint="eastAsia" w:cs="Times New Roman"/>
          <w:b/>
          <w:bCs/>
          <w:sz w:val="24"/>
          <w:szCs w:val="24"/>
          <w:highlight w:val="none"/>
          <w:lang w:val="en-US" w:eastAsia="zh-CN"/>
        </w:rPr>
        <w:t xml:space="preserve"> </w:t>
      </w:r>
      <w:r>
        <w:rPr>
          <w:rFonts w:hint="eastAsia" w:ascii="Times New Roman" w:hAnsi="Times New Roman" w:eastAsia="黑体" w:cs="Times New Roman"/>
          <w:b/>
          <w:bCs/>
          <w:sz w:val="24"/>
          <w:szCs w:val="24"/>
          <w:highlight w:val="none"/>
        </w:rPr>
        <w:t>风速-功率散点分析</w:t>
      </w:r>
    </w:p>
    <w:p w14:paraId="266D1C77">
      <w:pPr>
        <w:keepNext/>
        <w:spacing w:before="120" w:after="60"/>
        <w:rPr>
          <w:highlight w:val="none"/>
        </w:rPr>
      </w:pPr>
      <w:r>
        <w:rPr>
          <w:rFonts w:hint="eastAsia" w:ascii="Times New Roman" w:hAnsi="Times New Roman" w:eastAsia="黑体" w:cs="Times New Roman"/>
          <w:b/>
          <w:bCs/>
          <w:sz w:val="24"/>
          <w:szCs w:val="24"/>
          <w:highlight w:val="none"/>
        </w:rPr>
        <w:t>（1）分析内容与可视化</w:t>
      </w:r>
    </w:p>
    <w:p w14:paraId="7EC45783">
      <w:pPr>
        <w:pStyle w:val="2"/>
        <w:rPr>
          <w:highlight w:val="none"/>
        </w:rPr>
      </w:pPr>
      <w:r>
        <w:rPr>
          <w:rFonts w:hint="eastAsia" w:ascii="Times New Roman" w:hAnsi="Times New Roman" w:eastAsia="宋体" w:cs="Times New Roman"/>
          <w:highlight w:val="none"/>
        </w:rPr>
        <w:t>将机组风速与功率逐点绘制为散点图，并与近90日功率曲线对照；散点按运行状态区分正常、降载、停机与异常，用于识别欠功率、限功率等偏离正常发电状态的时段。</w:t>
      </w:r>
    </w:p>
    <w:p w14:paraId="5F9DD85C">
      <w:pPr>
        <w:pStyle w:val="13"/>
        <w:keepNext/>
        <w:adjustRightInd/>
        <w:snapToGrid/>
        <w:spacing w:after="0" w:line="240" w:lineRule="auto"/>
        <w:ind w:firstLine="0" w:firstLineChars="0"/>
        <w:jc w:val="center"/>
        <w:rPr>
          <w:rFonts w:hint="eastAsia" w:ascii="宋体" w:hAnsi="宋体" w:eastAsia="宋体" w:cs="宋体"/>
          <w:bCs/>
          <w:sz w:val="21"/>
          <w:szCs w:val="21"/>
          <w:highlight w:val="none"/>
        </w:rPr>
      </w:pPr>
      <w:r>
        <w:rPr>
          <w:rFonts w:hint="eastAsia" w:ascii="Times New Roman" w:hAnsi="Times New Roman" w:eastAsia="宋体" w:cs="Times New Roman"/>
          <w:sz w:val="21"/>
          <w:szCs w:val="21"/>
          <w:highlight w:val="none"/>
        </w:rPr>
        <w:t>图5-3 全场风速-功率散点分析检测汇总</w:t>
      </w:r>
    </w:p>
    <w:p w14:paraId="0E325176">
      <w:pPr>
        <w:rPr>
          <w:highlight w:val="none"/>
        </w:rPr>
      </w:pPr>
      <w:r>
        <w:rPr>
          <w:rFonts w:hint="eastAsia" w:ascii="Times New Roman" w:hAnsi="Times New Roman" w:eastAsia="宋体" w:cs="Times New Roman"/>
          <w:highlight w:val="none"/>
        </w:rPr>
        <w:t>{#zn-techcn-replace-tags-wind_power_scatter-farmSummary}</w:t>
      </w:r>
    </w:p>
    <w:p w14:paraId="3E5C5E09">
      <w:pPr>
        <w:rPr>
          <w:highlight w:val="none"/>
        </w:rPr>
      </w:pPr>
      <w:r>
        <w:rPr>
          <w:rFonts w:hint="eastAsia" w:ascii="Times New Roman" w:hAnsi="Times New Roman" w:eastAsia="宋体" w:cs="Times New Roman"/>
          <w:highlight w:val="none"/>
        </w:rPr>
        <w:t xml:space="preserve"> </w:t>
      </w:r>
    </w:p>
    <w:p w14:paraId="61D8EB32">
      <w:pPr>
        <w:rPr>
          <w:highlight w:val="none"/>
        </w:rPr>
      </w:pPr>
      <w:r>
        <w:rPr>
          <w:rFonts w:hint="eastAsia" w:ascii="Times New Roman" w:hAnsi="Times New Roman" w:eastAsia="宋体" w:cs="Times New Roman"/>
          <w:highlight w:val="none"/>
        </w:rPr>
        <w:t>{%image}</w:t>
      </w:r>
    </w:p>
    <w:p w14:paraId="02FABE32">
      <w:pPr>
        <w:rPr>
          <w:highlight w:val="none"/>
        </w:rPr>
      </w:pPr>
      <w:r>
        <w:rPr>
          <w:rFonts w:hint="eastAsia" w:ascii="Times New Roman" w:hAnsi="Times New Roman" w:eastAsia="宋体" w:cs="Times New Roman"/>
          <w:highlight w:val="none"/>
        </w:rPr>
        <w:t xml:space="preserve"> </w:t>
      </w:r>
    </w:p>
    <w:p w14:paraId="66E9CEF5">
      <w:pPr>
        <w:rPr>
          <w:highlight w:val="none"/>
        </w:rPr>
      </w:pPr>
      <w:r>
        <w:rPr>
          <w:rFonts w:hint="eastAsia" w:ascii="Times New Roman" w:hAnsi="Times New Roman" w:eastAsia="宋体" w:cs="Times New Roman"/>
          <w:highlight w:val="none"/>
        </w:rPr>
        <w:t>{/zn-techcn-replace-tags-wind_power_scatter-farmSummary}</w:t>
      </w:r>
    </w:p>
    <w:p w14:paraId="0F2440A0">
      <w:pPr>
        <w:pStyle w:val="13"/>
        <w:keepNext/>
        <w:adjustRightInd/>
        <w:snapToGrid/>
        <w:spacing w:after="0" w:line="240" w:lineRule="auto"/>
        <w:ind w:firstLine="0" w:firstLineChars="0"/>
        <w:jc w:val="center"/>
        <w:rPr>
          <w:rFonts w:hint="eastAsia" w:ascii="宋体" w:hAnsi="宋体" w:eastAsia="宋体" w:cs="宋体"/>
          <w:bCs/>
          <w:sz w:val="21"/>
          <w:szCs w:val="21"/>
          <w:highlight w:val="none"/>
        </w:rPr>
      </w:pPr>
      <w:r>
        <w:rPr>
          <w:rFonts w:hint="eastAsia" w:ascii="Times New Roman" w:hAnsi="Times New Roman" w:eastAsia="宋体" w:cs="Times New Roman"/>
          <w:sz w:val="21"/>
          <w:szCs w:val="21"/>
          <w:highlight w:val="none"/>
        </w:rPr>
        <w:t>图5-4 风速-功率散点分析（wind_power_scatter）</w:t>
      </w:r>
    </w:p>
    <w:tbl>
      <w:tblPr>
        <w:tblW w:w="8504" w:type="dxa"/>
        <w:jc w:val="left"/>
        <w:tblInd w:w="0" w:type="dxa"/>
        <w:tblBorders>
          <w:top w:val="nil" w:sz="0" w:space="0" w:color="auto"/>
          <w:left w:val="nil" w:sz="0" w:space="0" w:color="auto"/>
          <w:bottom w:val="nil" w:sz="0" w:space="0" w:color="auto"/>
          <w:right w:val="nil" w:sz="0" w:space="0" w:color="auto"/>
          <w:insideH w:val="nil" w:sz="0" w:space="0" w:color="auto"/>
          <w:insideV w:val="nil" w:sz="0" w:space="0" w:color="auto"/>
        </w:tblBorders>
        <w:tblLayout w:type="fixed"/>
        <w:tblCellMar>
          <w:top w:w="40" w:type="dxa"/>
          <w:left w:w="40" w:type="dxa"/>
          <w:bottom w:w="40" w:type="dxa"/>
          <w:right w:w="40" w:type="dxa"/>
        </w:tblCellMar>
        <w:tblCaption w:val="detail-image-grid"/>
      </w:tblPr>
      <w:tblGrid>
        <w:gridCol w:w="2834"/>
        <w:gridCol w:w="2835"/>
        <w:gridCol w:w="2835"/>
      </w:tblGrid>
      <w:tr>
        <w:trPr>
          <w:cantSplit/>
        </w:trPr>
        <w:tc>
          <w:tcPr>
            <w:tcW w:w="2834" w:type="dxa"/>
            <w:tcBorders>
              <w:top w:val="nil" w:sz="0" w:space="0" w:color="auto"/>
              <w:left w:val="nil" w:sz="0" w:space="0" w:color="auto"/>
              <w:bottom w:val="nil" w:sz="0" w:space="0" w:color="auto"/>
              <w:right w:val="nil" w:sz="0" w:space="0" w:color="auto"/>
            </w:tcBorders>
            <w:vAlign w:val="top"/>
          </w:tcPr>
          <w:p>
            <w:pPr>
              <w:spacing w:before="0" w:after="0" w:line="20" w:lineRule="exact"/>
              <w:ind w:left="0" w:right="0" w:firstLine="0"/>
              <w:jc w:val="center"/>
            </w:pPr>
            <w:r>
              <w:t xml:space="preserve">{#zn-techcn-replace-tags-wind_power_scatter-generalFiles}{#detail_slot1}</w:t>
            </w:r>
          </w:p>
          <w:p>
            <w:pPr>
              <w:spacing w:before="0" w:after="0" w:line="240" w:lineRule="auto"/>
              <w:ind w:left="0" w:right="0" w:firstLine="0"/>
              <w:jc w:val="center"/>
            </w:pPr>
            <w:r>
              <w:t xml:space="preserve">{%detail_image}</w:t>
            </w:r>
          </w:p>
          <w:p>
            <w:pPr>
              <w:spacing w:before="0" w:after="0" w:line="20" w:lineRule="exact"/>
              <w:ind w:left="0" w:right="0" w:firstLine="0"/>
              <w:jc w:val="center"/>
            </w:pPr>
            <w:r>
              <w:t xml:space="preserve">{/detail_slot1}</w:t>
            </w:r>
          </w:p>
        </w:tc>
        <w:tc>
          <w:tcPr>
            <w:tcW w:w="2835" w:type="dxa"/>
            <w:tcBorders>
              <w:top w:val="nil" w:sz="0" w:space="0" w:color="auto"/>
              <w:left w:val="nil" w:sz="0" w:space="0" w:color="auto"/>
              <w:bottom w:val="nil" w:sz="0" w:space="0" w:color="auto"/>
              <w:right w:val="nil" w:sz="0" w:space="0" w:color="auto"/>
            </w:tcBorders>
            <w:vAlign w:val="top"/>
          </w:tcPr>
          <w:p>
            <w:pPr>
              <w:spacing w:before="0" w:after="0" w:line="20" w:lineRule="exact"/>
              <w:ind w:left="0" w:right="0" w:firstLine="0"/>
              <w:jc w:val="center"/>
            </w:pPr>
            <w:r>
              <w:t xml:space="preserve">{#detail_slot2}</w:t>
            </w:r>
          </w:p>
          <w:p>
            <w:pPr>
              <w:spacing w:before="0" w:after="0" w:line="240" w:lineRule="auto"/>
              <w:ind w:left="0" w:right="0" w:firstLine="0"/>
              <w:jc w:val="center"/>
            </w:pPr>
            <w:r>
              <w:t xml:space="preserve">{%detail_image}</w:t>
            </w:r>
          </w:p>
          <w:p>
            <w:pPr>
              <w:spacing w:before="0" w:after="0" w:line="20" w:lineRule="exact"/>
              <w:ind w:left="0" w:right="0" w:firstLine="0"/>
              <w:jc w:val="center"/>
            </w:pPr>
            <w:r>
              <w:t xml:space="preserve">{/detail_slot2}</w:t>
            </w:r>
          </w:p>
        </w:tc>
        <w:tc>
          <w:tcPr>
            <w:tcW w:w="2835" w:type="dxa"/>
            <w:tcBorders>
              <w:top w:val="nil" w:sz="0" w:space="0" w:color="auto"/>
              <w:left w:val="nil" w:sz="0" w:space="0" w:color="auto"/>
              <w:bottom w:val="nil" w:sz="0" w:space="0" w:color="auto"/>
              <w:right w:val="nil" w:sz="0" w:space="0" w:color="auto"/>
            </w:tcBorders>
            <w:vAlign w:val="top"/>
          </w:tcPr>
          <w:p>
            <w:pPr>
              <w:spacing w:before="0" w:after="0" w:line="20" w:lineRule="exact"/>
              <w:ind w:left="0" w:right="0" w:firstLine="0"/>
              <w:jc w:val="center"/>
            </w:pPr>
            <w:r>
              <w:t xml:space="preserve">{#detail_slot3}</w:t>
            </w:r>
          </w:p>
          <w:p>
            <w:pPr>
              <w:spacing w:before="0" w:after="0" w:line="240" w:lineRule="auto"/>
              <w:ind w:left="0" w:right="0" w:firstLine="0"/>
              <w:jc w:val="center"/>
            </w:pPr>
            <w:r>
              <w:t xml:space="preserve">{%detail_image}</w:t>
            </w:r>
          </w:p>
          <w:p>
            <w:pPr>
              <w:spacing w:before="0" w:after="0" w:line="20" w:lineRule="exact"/>
              <w:ind w:left="0" w:right="0" w:firstLine="0"/>
              <w:jc w:val="center"/>
            </w:pPr>
            <w:r>
              <w:t xml:space="preserve">{/detail_slot3}{/zn-techcn-replace-tags-wind_power_scatter-generalFiles}</w:t>
            </w:r>
          </w:p>
        </w:tc>
      </w:tr>
    </w:tbl>
    <w:p w14:paraId="7CC582E4">
      <w:pPr>
        <w:pStyle w:val="13"/>
        <w:keepNext/>
        <w:adjustRightInd/>
        <w:snapToGrid/>
        <w:spacing w:after="0" w:line="240" w:lineRule="auto"/>
        <w:ind w:firstLine="0" w:firstLineChars="0"/>
        <w:jc w:val="center"/>
        <w:rPr>
          <w:rFonts w:hint="eastAsia" w:ascii="宋体" w:hAnsi="宋体" w:eastAsia="宋体" w:cs="宋体"/>
          <w:bCs/>
          <w:sz w:val="21"/>
          <w:szCs w:val="21"/>
          <w:highlight w:val="none"/>
        </w:rPr>
      </w:pPr>
      <w:r>
        <w:rPr>
          <w:rFonts w:hint="eastAsia" w:ascii="Times New Roman" w:hAnsi="Times New Roman" w:eastAsia="宋体" w:cs="Times New Roman"/>
          <w:sz w:val="21"/>
          <w:szCs w:val="21"/>
          <w:highlight w:val="none"/>
        </w:rPr>
        <w:t>表5-2 风速-功率散点分析异常机组清单</w:t>
      </w:r>
    </w:p>
    <w:tbl>
      <w:tblPr>
        <w:tblStyle w:val="39"/>
        <w:tblW w:w="8504" w:type="dxa"/>
        <w:tblInd w:w="0" w:type="dxa"/>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CellMar>
          <w:top w:w="0" w:type="dxa"/>
          <w:left w:w="108" w:type="dxa"/>
          <w:bottom w:w="0" w:type="dxa"/>
          <w:right w:w="108" w:type="dxa"/>
        </w:tblCellMar>
      </w:tblPr>
      <w:tblGrid>
        <w:gridCol w:w="2044"/>
        <w:gridCol w:w="1507"/>
        <w:gridCol w:w="1938"/>
        <w:gridCol w:w="3015"/>
      </w:tblGrid>
      <w:tr w14:paraId="1F3FFD0D">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tblHeader/>
        </w:trPr>
        <w:tc>
          <w:tcPr>
            <w:tcW w:w="2044" w:type="dxa"/>
            <w:vAlign w:val="center"/>
          </w:tcPr>
          <w:p w14:paraId="5D93F929">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风机名称</w:t>
            </w:r>
          </w:p>
        </w:tc>
        <w:tc>
          <w:tcPr>
            <w:tcW w:w="1507" w:type="dxa"/>
            <w:vAlign w:val="center"/>
          </w:tcPr>
          <w:p w14:paraId="58F18247">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异常点数</w:t>
            </w:r>
          </w:p>
        </w:tc>
        <w:tc>
          <w:tcPr>
            <w:tcW w:w="1938" w:type="dxa"/>
            <w:vAlign w:val="center"/>
          </w:tcPr>
          <w:p w14:paraId="67B2B11A">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异常率</w:t>
            </w:r>
          </w:p>
        </w:tc>
        <w:tc>
          <w:tcPr>
            <w:tcW w:w="3015" w:type="dxa"/>
            <w:vAlign w:val="center"/>
          </w:tcPr>
          <w:p w14:paraId="30255AA6">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数据感知异常类型</w:t>
            </w:r>
          </w:p>
        </w:tc>
      </w:tr>
      <w:tr w14:paraId="69691599">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c>
          <w:tcPr>
            <w:tcW w:w="2044" w:type="dxa"/>
            <w:vAlign w:val="center"/>
          </w:tcPr>
          <w:p w14:paraId="265C7AB8">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{#wind_power_scatterRows}{turbine_name}</w:t>
            </w:r>
          </w:p>
        </w:tc>
        <w:tc>
          <w:tcPr>
            <w:tcW w:w="1507" w:type="dxa"/>
            <w:vAlign w:val="center"/>
          </w:tcPr>
          <w:p w14:paraId="3B672EBA">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{anomaly_points}</w:t>
            </w:r>
          </w:p>
        </w:tc>
        <w:tc>
          <w:tcPr>
            <w:tcW w:w="1938" w:type="dxa"/>
            <w:vAlign w:val="center"/>
          </w:tcPr>
          <w:p w14:paraId="33C06BC5">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{anomaly_rate}</w:t>
            </w:r>
          </w:p>
        </w:tc>
        <w:tc>
          <w:tcPr>
            <w:tcW w:w="3015" w:type="dxa"/>
            <w:vAlign w:val="center"/>
          </w:tcPr>
          <w:p w14:paraId="048DD0E2">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{sensor_anomaly_type}{/wind_power_scatterRows}</w:t>
            </w:r>
          </w:p>
        </w:tc>
      </w:tr>
    </w:tbl>
    <w:p w14:paraId="314C443E">
      <w:pPr>
        <w:keepNext/>
        <w:spacing w:before="120" w:after="60"/>
        <w:rPr>
          <w:highlight w:val="none"/>
        </w:rPr>
      </w:pPr>
      <w:r>
        <w:rPr>
          <w:rFonts w:hint="eastAsia" w:ascii="Times New Roman" w:hAnsi="Times New Roman" w:eastAsia="黑体" w:cs="Times New Roman"/>
          <w:b/>
          <w:bCs/>
          <w:sz w:val="24"/>
          <w:szCs w:val="24"/>
          <w:highlight w:val="none"/>
        </w:rPr>
        <w:t>（2）现象描述</w:t>
      </w:r>
    </w:p>
    <w:p w14:paraId="39640AA4">
      <w:pPr>
        <w:pStyle w:val="2"/>
        <w:rPr>
          <w:highlight w:val="none"/>
        </w:rPr>
      </w:pPr>
      <w:r>
        <w:rPr>
          <w:rFonts w:hint="eastAsia" w:ascii="Times New Roman" w:hAnsi="Times New Roman" w:eastAsia="宋体" w:cs="Times New Roman"/>
          <w:highlight w:val="none"/>
        </w:rPr>
        <w:t>本次检测中，风速-功率散点检测共识别异常机组{anomaly_turbines}台，占检测机组的{anomaly_turbine_ratio}%；主要表现为部分时段的实际功率明显偏离同等风速下基于同机型历史运行数据统计的正常波动范围，相关机组明细见表5-2、图5-4。</w:t>
      </w:r>
    </w:p>
    <w:p w14:paraId="51EDD767">
      <w:pPr>
        <w:keepNext/>
        <w:spacing w:before="120" w:after="60"/>
        <w:rPr>
          <w:highlight w:val="none"/>
        </w:rPr>
      </w:pPr>
      <w:r>
        <w:rPr>
          <w:rFonts w:hint="eastAsia" w:ascii="Times New Roman" w:hAnsi="Times New Roman" w:eastAsia="黑体" w:cs="Times New Roman"/>
          <w:b/>
          <w:bCs/>
          <w:sz w:val="24"/>
          <w:szCs w:val="24"/>
          <w:highlight w:val="none"/>
        </w:rPr>
        <w:t>（3）原因分析</w:t>
      </w:r>
    </w:p>
    <w:p w14:paraId="0F23A5E1">
      <w:pPr>
        <w:pStyle w:val="2"/>
        <w:rPr>
          <w:highlight w:val="none"/>
        </w:rPr>
      </w:pPr>
      <w:r>
        <w:rPr>
          <w:rFonts w:hint="eastAsia" w:ascii="Times New Roman" w:hAnsi="Times New Roman" w:eastAsia="宋体" w:cs="Times New Roman"/>
          <w:highlight w:val="none"/>
        </w:rPr>
        <w:t>散点偏离通常与机组降载或限功率运行、风速仪瞬时偏差、功率控制响应异常或数据感知异常有关，需结合时段工况与现场检查确认。</w:t>
      </w:r>
    </w:p>
    <w:p w14:paraId="77581951">
      <w:pPr>
        <w:keepNext/>
        <w:spacing w:before="120" w:after="60"/>
        <w:rPr>
          <w:highlight w:val="none"/>
        </w:rPr>
      </w:pPr>
      <w:r>
        <w:rPr>
          <w:rFonts w:hint="eastAsia" w:ascii="Times New Roman" w:hAnsi="Times New Roman" w:eastAsia="黑体" w:cs="Times New Roman"/>
          <w:b/>
          <w:bCs/>
          <w:sz w:val="24"/>
          <w:szCs w:val="24"/>
          <w:highlight w:val="none"/>
        </w:rPr>
        <w:t>（4）排查建议</w:t>
      </w:r>
    </w:p>
    <w:p w14:paraId="14E45CC9">
      <w:pPr>
        <w:pStyle w:val="2"/>
        <w:rPr>
          <w:highlight w:val="none"/>
        </w:rPr>
      </w:pPr>
      <w:r>
        <w:rPr>
          <w:rFonts w:hint="eastAsia" w:ascii="Times New Roman" w:hAnsi="Times New Roman" w:eastAsia="宋体" w:cs="Times New Roman"/>
          <w:highlight w:val="none"/>
        </w:rPr>
        <w:t>建议排查机组桨距角标定、偏航对风及功率控制响应，必要时进行功率曲线测试。</w:t>
      </w:r>
    </w:p>
    <w:p w14:paraId="4499FEF0">
      <w:pPr>
        <w:rPr>
          <w:highlight w:val="none"/>
        </w:rPr>
      </w:pPr>
      <w:r>
        <w:rPr>
          <w:rFonts w:hint="eastAsia" w:ascii="Times New Roman" w:hAnsi="Times New Roman" w:eastAsia="宋体" w:cs="Times New Roman"/>
          <w:highlight w:val="none"/>
        </w:rPr>
        <w:t>{/show-zn-techcn-replace-tags-wind_power_scatter-generalFiles}</w:t>
      </w:r>
    </w:p>
    <w:p>
      <w:r>
        <w:t xml:space="preserve">{/show_module_wind}</w:t>
      </w:r>
    </w:p>
    <w:p>
      <w:r>
        <w:t xml:space="preserve">{#show_module_yaw}</w:t>
      </w:r>
    </w:p>
    <w:p w14:paraId="6F857BDB">
      <w:pPr>
        <w:pStyle w:val="3"/>
        <w:widowControl/>
        <w:numPr>
          <w:ilvl w:val="0"/>
          <w:numId w:val="5"/>
        </w:numPr>
        <w:wordWrap w:val="0"/>
        <w:adjustRightInd/>
        <w:ind w:left="0"/>
        <w:rPr>
          <w:b/>
          <w:bCs w:val="0"/>
          <w:highlight w:val="none"/>
        </w:rPr>
      </w:pPr>
      <w:bookmarkStart w:id="18" w:name="_TocAD021"/>
      <w:r>
        <w:rPr>
          <w:rFonts w:hint="eastAsia" w:cs="Times New Roman"/>
          <w:b/>
          <w:bCs w:val="0"/>
          <w:sz w:val="28"/>
          <w:szCs w:val="28"/>
          <w:highlight w:val="none"/>
          <w:lang w:val="en-US" w:eastAsia="zh-CN"/>
        </w:rPr>
        <w:t xml:space="preserve"> </w:t>
      </w:r>
      <w:r>
        <w:rPr>
          <w:rFonts w:hint="eastAsia" w:ascii="Times New Roman" w:hAnsi="Times New Roman" w:eastAsia="黑体" w:cs="Times New Roman"/>
          <w:b/>
          <w:bCs w:val="0"/>
          <w:sz w:val="28"/>
          <w:szCs w:val="28"/>
          <w:highlight w:val="none"/>
        </w:rPr>
        <w:t>偏航与扭缆系统异常</w:t>
      </w:r>
      <w:bookmarkEnd w:id="18"/>
    </w:p>
    <w:p w14:paraId="7E8C676B">
      <w:pPr>
        <w:rPr>
          <w:highlight w:val="none"/>
        </w:rPr>
      </w:pPr>
      <w:r>
        <w:rPr>
          <w:rFonts w:hint="eastAsia" w:ascii="Times New Roman" w:hAnsi="Times New Roman" w:eastAsia="宋体" w:cs="Times New Roman"/>
          <w:highlight w:val="none"/>
        </w:rPr>
        <w:t>{#show-zn-techcn-replace-tags-yaw_static-generalFiles}</w:t>
      </w:r>
    </w:p>
    <w:p w14:paraId="29B43248">
      <w:pPr>
        <w:pStyle w:val="4"/>
        <w:keepNext/>
        <w:numPr>
          <w:ilvl w:val="1"/>
          <w:numId w:val="5"/>
        </w:numPr>
        <w:spacing w:before="120" w:after="60"/>
        <w:ind w:left="0" w:leftChars="0" w:firstLine="0" w:firstLineChars="0"/>
        <w:rPr>
          <w:highlight w:val="none"/>
        </w:rPr>
      </w:pPr>
      <w:r>
        <w:rPr>
          <w:rFonts w:hint="eastAsia" w:cs="Times New Roman"/>
          <w:b/>
          <w:bCs/>
          <w:sz w:val="24"/>
          <w:szCs w:val="24"/>
          <w:highlight w:val="none"/>
          <w:lang w:val="en-US" w:eastAsia="zh-CN"/>
        </w:rPr>
        <w:t xml:space="preserve"> </w:t>
      </w:r>
      <w:r>
        <w:rPr>
          <w:rFonts w:hint="eastAsia" w:ascii="Times New Roman" w:hAnsi="Times New Roman" w:eastAsia="黑体" w:cs="Times New Roman"/>
          <w:b/>
          <w:bCs/>
          <w:sz w:val="24"/>
          <w:szCs w:val="24"/>
          <w:highlight w:val="none"/>
        </w:rPr>
        <w:t>偏航分析</w:t>
      </w:r>
    </w:p>
    <w:p w14:paraId="2F249103">
      <w:pPr>
        <w:keepNext/>
        <w:spacing w:before="120" w:after="60"/>
        <w:rPr>
          <w:highlight w:val="none"/>
        </w:rPr>
      </w:pPr>
      <w:r>
        <w:rPr>
          <w:rFonts w:hint="eastAsia" w:ascii="Times New Roman" w:hAnsi="Times New Roman" w:eastAsia="黑体" w:cs="Times New Roman"/>
          <w:b/>
          <w:bCs/>
          <w:sz w:val="24"/>
          <w:szCs w:val="24"/>
          <w:highlight w:val="none"/>
        </w:rPr>
        <w:t>（1）分析内容与可视化</w:t>
      </w:r>
    </w:p>
    <w:p w14:paraId="24384247">
      <w:pPr>
        <w:pStyle w:val="2"/>
        <w:rPr>
          <w:highlight w:val="none"/>
        </w:rPr>
      </w:pPr>
      <w:r>
        <w:rPr>
          <w:rFonts w:hint="eastAsia" w:ascii="Times New Roman" w:hAnsi="Times New Roman" w:eastAsia="宋体" w:cs="Times New Roman"/>
          <w:highlight w:val="none"/>
        </w:rPr>
        <w:t>监测机组偏航角的变化范围、变化速率与长时间不动作情况，识别偏航角越限、突变或偏航系统卡滞等异常。</w:t>
      </w:r>
    </w:p>
    <w:p w14:paraId="3E7E7A4A">
      <w:pPr>
        <w:pStyle w:val="13"/>
        <w:keepNext/>
        <w:adjustRightInd/>
        <w:snapToGrid/>
        <w:spacing w:after="0" w:line="240" w:lineRule="auto"/>
        <w:ind w:firstLine="0" w:firstLineChars="0"/>
        <w:jc w:val="center"/>
        <w:rPr>
          <w:rFonts w:hint="eastAsia" w:ascii="宋体" w:hAnsi="宋体" w:eastAsia="宋体" w:cs="宋体"/>
          <w:bCs/>
          <w:sz w:val="21"/>
          <w:szCs w:val="21"/>
          <w:highlight w:val="none"/>
        </w:rPr>
      </w:pPr>
      <w:r>
        <w:rPr>
          <w:rFonts w:hint="eastAsia" w:ascii="Times New Roman" w:hAnsi="Times New Roman" w:eastAsia="宋体" w:cs="Times New Roman"/>
          <w:sz w:val="21"/>
          <w:szCs w:val="21"/>
          <w:highlight w:val="none"/>
        </w:rPr>
        <w:t>图6-1 全场偏航分析检测汇总</w:t>
      </w:r>
    </w:p>
    <w:p w14:paraId="3395805C">
      <w:pPr>
        <w:rPr>
          <w:highlight w:val="none"/>
        </w:rPr>
      </w:pPr>
      <w:r>
        <w:rPr>
          <w:rFonts w:hint="eastAsia" w:ascii="Times New Roman" w:hAnsi="Times New Roman" w:eastAsia="宋体" w:cs="Times New Roman"/>
          <w:highlight w:val="none"/>
        </w:rPr>
        <w:t>{#zn-techcn-replace-tags-yaw_static-farmSummary}</w:t>
      </w:r>
    </w:p>
    <w:p w14:paraId="0682DB69">
      <w:pPr>
        <w:rPr>
          <w:highlight w:val="none"/>
        </w:rPr>
      </w:pPr>
      <w:r>
        <w:rPr>
          <w:rFonts w:hint="eastAsia" w:ascii="Times New Roman" w:hAnsi="Times New Roman" w:eastAsia="宋体" w:cs="Times New Roman"/>
          <w:highlight w:val="none"/>
        </w:rPr>
        <w:t xml:space="preserve"> </w:t>
      </w:r>
    </w:p>
    <w:p w14:paraId="5B3B6007">
      <w:pPr>
        <w:rPr>
          <w:highlight w:val="none"/>
        </w:rPr>
      </w:pPr>
      <w:r>
        <w:rPr>
          <w:rFonts w:hint="eastAsia" w:ascii="Times New Roman" w:hAnsi="Times New Roman" w:eastAsia="宋体" w:cs="Times New Roman"/>
          <w:highlight w:val="none"/>
        </w:rPr>
        <w:t>{%image}</w:t>
      </w:r>
    </w:p>
    <w:p w14:paraId="1B0FD4D8">
      <w:pPr>
        <w:rPr>
          <w:highlight w:val="none"/>
        </w:rPr>
      </w:pPr>
      <w:r>
        <w:rPr>
          <w:rFonts w:hint="eastAsia" w:ascii="Times New Roman" w:hAnsi="Times New Roman" w:eastAsia="宋体" w:cs="Times New Roman"/>
          <w:highlight w:val="none"/>
        </w:rPr>
        <w:t xml:space="preserve"> </w:t>
      </w:r>
    </w:p>
    <w:p w14:paraId="1C343438">
      <w:pPr>
        <w:rPr>
          <w:highlight w:val="none"/>
        </w:rPr>
      </w:pPr>
      <w:r>
        <w:rPr>
          <w:rFonts w:hint="eastAsia" w:ascii="Times New Roman" w:hAnsi="Times New Roman" w:eastAsia="宋体" w:cs="Times New Roman"/>
          <w:highlight w:val="none"/>
        </w:rPr>
        <w:t>{/zn-techcn-replace-tags-yaw_static-farmSummary}</w:t>
      </w:r>
    </w:p>
    <w:p w14:paraId="04818BB2">
      <w:pPr>
        <w:pStyle w:val="13"/>
        <w:keepNext/>
        <w:adjustRightInd/>
        <w:snapToGrid/>
        <w:spacing w:after="0" w:line="240" w:lineRule="auto"/>
        <w:ind w:firstLine="0" w:firstLineChars="0"/>
        <w:jc w:val="center"/>
        <w:rPr>
          <w:rFonts w:hint="eastAsia" w:ascii="宋体" w:hAnsi="宋体" w:eastAsia="宋体" w:cs="宋体"/>
          <w:bCs/>
          <w:sz w:val="21"/>
          <w:szCs w:val="21"/>
          <w:highlight w:val="none"/>
        </w:rPr>
      </w:pPr>
      <w:r>
        <w:rPr>
          <w:rFonts w:hint="eastAsia" w:ascii="Times New Roman" w:hAnsi="Times New Roman" w:eastAsia="宋体" w:cs="Times New Roman"/>
          <w:sz w:val="21"/>
          <w:szCs w:val="21"/>
          <w:highlight w:val="none"/>
        </w:rPr>
        <w:t>图6-2 偏航分析（yaw_static）</w:t>
      </w:r>
    </w:p>
    <w:tbl>
      <w:tblPr>
        <w:tblW w:w="8504" w:type="dxa"/>
        <w:jc w:val="left"/>
        <w:tblInd w:w="0" w:type="dxa"/>
        <w:tblBorders>
          <w:top w:val="nil" w:sz="0" w:space="0" w:color="auto"/>
          <w:left w:val="nil" w:sz="0" w:space="0" w:color="auto"/>
          <w:bottom w:val="nil" w:sz="0" w:space="0" w:color="auto"/>
          <w:right w:val="nil" w:sz="0" w:space="0" w:color="auto"/>
          <w:insideH w:val="nil" w:sz="0" w:space="0" w:color="auto"/>
          <w:insideV w:val="nil" w:sz="0" w:space="0" w:color="auto"/>
        </w:tblBorders>
        <w:tblLayout w:type="fixed"/>
        <w:tblCellMar>
          <w:top w:w="40" w:type="dxa"/>
          <w:left w:w="40" w:type="dxa"/>
          <w:bottom w:w="40" w:type="dxa"/>
          <w:right w:w="40" w:type="dxa"/>
        </w:tblCellMar>
        <w:tblCaption w:val="detail-image-grid"/>
      </w:tblPr>
      <w:tblGrid>
        <w:gridCol w:w="2834"/>
        <w:gridCol w:w="2835"/>
        <w:gridCol w:w="2835"/>
      </w:tblGrid>
      <w:tr>
        <w:trPr>
          <w:cantSplit/>
        </w:trPr>
        <w:tc>
          <w:tcPr>
            <w:tcW w:w="2834" w:type="dxa"/>
            <w:tcBorders>
              <w:top w:val="nil" w:sz="0" w:space="0" w:color="auto"/>
              <w:left w:val="nil" w:sz="0" w:space="0" w:color="auto"/>
              <w:bottom w:val="nil" w:sz="0" w:space="0" w:color="auto"/>
              <w:right w:val="nil" w:sz="0" w:space="0" w:color="auto"/>
            </w:tcBorders>
            <w:vAlign w:val="top"/>
          </w:tcPr>
          <w:p>
            <w:pPr>
              <w:spacing w:before="0" w:after="0" w:line="20" w:lineRule="exact"/>
              <w:ind w:left="0" w:right="0" w:firstLine="0"/>
              <w:jc w:val="center"/>
            </w:pPr>
            <w:r>
              <w:t xml:space="preserve">{#zn-techcn-replace-tags-yaw_static-generalFiles}{#detail_slot1}</w:t>
            </w:r>
          </w:p>
          <w:p>
            <w:pPr>
              <w:spacing w:before="0" w:after="0" w:line="240" w:lineRule="auto"/>
              <w:ind w:left="0" w:right="0" w:firstLine="0"/>
              <w:jc w:val="center"/>
            </w:pPr>
            <w:r>
              <w:t xml:space="preserve">{%detail_image}</w:t>
            </w:r>
          </w:p>
          <w:p>
            <w:pPr>
              <w:spacing w:before="0" w:after="0" w:line="20" w:lineRule="exact"/>
              <w:ind w:left="0" w:right="0" w:firstLine="0"/>
              <w:jc w:val="center"/>
            </w:pPr>
            <w:r>
              <w:t xml:space="preserve">{/detail_slot1}</w:t>
            </w:r>
          </w:p>
        </w:tc>
        <w:tc>
          <w:tcPr>
            <w:tcW w:w="2835" w:type="dxa"/>
            <w:tcBorders>
              <w:top w:val="nil" w:sz="0" w:space="0" w:color="auto"/>
              <w:left w:val="nil" w:sz="0" w:space="0" w:color="auto"/>
              <w:bottom w:val="nil" w:sz="0" w:space="0" w:color="auto"/>
              <w:right w:val="nil" w:sz="0" w:space="0" w:color="auto"/>
            </w:tcBorders>
            <w:vAlign w:val="top"/>
          </w:tcPr>
          <w:p>
            <w:pPr>
              <w:spacing w:before="0" w:after="0" w:line="20" w:lineRule="exact"/>
              <w:ind w:left="0" w:right="0" w:firstLine="0"/>
              <w:jc w:val="center"/>
            </w:pPr>
            <w:r>
              <w:t xml:space="preserve">{#detail_slot2}</w:t>
            </w:r>
          </w:p>
          <w:p>
            <w:pPr>
              <w:spacing w:before="0" w:after="0" w:line="240" w:lineRule="auto"/>
              <w:ind w:left="0" w:right="0" w:firstLine="0"/>
              <w:jc w:val="center"/>
            </w:pPr>
            <w:r>
              <w:t xml:space="preserve">{%detail_image}</w:t>
            </w:r>
          </w:p>
          <w:p>
            <w:pPr>
              <w:spacing w:before="0" w:after="0" w:line="20" w:lineRule="exact"/>
              <w:ind w:left="0" w:right="0" w:firstLine="0"/>
              <w:jc w:val="center"/>
            </w:pPr>
            <w:r>
              <w:t xml:space="preserve">{/detail_slot2}</w:t>
            </w:r>
          </w:p>
        </w:tc>
        <w:tc>
          <w:tcPr>
            <w:tcW w:w="2835" w:type="dxa"/>
            <w:tcBorders>
              <w:top w:val="nil" w:sz="0" w:space="0" w:color="auto"/>
              <w:left w:val="nil" w:sz="0" w:space="0" w:color="auto"/>
              <w:bottom w:val="nil" w:sz="0" w:space="0" w:color="auto"/>
              <w:right w:val="nil" w:sz="0" w:space="0" w:color="auto"/>
            </w:tcBorders>
            <w:vAlign w:val="top"/>
          </w:tcPr>
          <w:p>
            <w:pPr>
              <w:spacing w:before="0" w:after="0" w:line="20" w:lineRule="exact"/>
              <w:ind w:left="0" w:right="0" w:firstLine="0"/>
              <w:jc w:val="center"/>
            </w:pPr>
            <w:r>
              <w:t xml:space="preserve">{#detail_slot3}</w:t>
            </w:r>
          </w:p>
          <w:p>
            <w:pPr>
              <w:spacing w:before="0" w:after="0" w:line="240" w:lineRule="auto"/>
              <w:ind w:left="0" w:right="0" w:firstLine="0"/>
              <w:jc w:val="center"/>
            </w:pPr>
            <w:r>
              <w:t xml:space="preserve">{%detail_image}</w:t>
            </w:r>
          </w:p>
          <w:p>
            <w:pPr>
              <w:spacing w:before="0" w:after="0" w:line="20" w:lineRule="exact"/>
              <w:ind w:left="0" w:right="0" w:firstLine="0"/>
              <w:jc w:val="center"/>
            </w:pPr>
            <w:r>
              <w:t xml:space="preserve">{/detail_slot3}{/zn-techcn-replace-tags-yaw_static-generalFiles}</w:t>
            </w:r>
          </w:p>
        </w:tc>
      </w:tr>
    </w:tbl>
    <w:p w14:paraId="00DE0866">
      <w:pPr>
        <w:pStyle w:val="13"/>
        <w:keepNext/>
        <w:adjustRightInd/>
        <w:snapToGrid/>
        <w:spacing w:after="0" w:line="240" w:lineRule="auto"/>
        <w:ind w:firstLine="0" w:firstLineChars="0"/>
        <w:jc w:val="center"/>
        <w:rPr>
          <w:rFonts w:hint="eastAsia" w:ascii="宋体" w:hAnsi="宋体" w:eastAsia="宋体" w:cs="宋体"/>
          <w:bCs/>
          <w:sz w:val="21"/>
          <w:szCs w:val="21"/>
          <w:highlight w:val="none"/>
        </w:rPr>
      </w:pPr>
      <w:r>
        <w:rPr>
          <w:rFonts w:hint="eastAsia" w:ascii="Times New Roman" w:hAnsi="Times New Roman" w:eastAsia="宋体" w:cs="Times New Roman"/>
          <w:sz w:val="21"/>
          <w:szCs w:val="21"/>
          <w:highlight w:val="none"/>
        </w:rPr>
        <w:t>表6-1 偏航分析异常机组清单</w:t>
      </w:r>
    </w:p>
    <w:tbl>
      <w:tblPr>
        <w:tblStyle w:val="39"/>
        <w:tblW w:w="8504" w:type="dxa"/>
        <w:tblInd w:w="0" w:type="dxa"/>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CellMar>
          <w:top w:w="0" w:type="dxa"/>
          <w:left w:w="108" w:type="dxa"/>
          <w:bottom w:w="0" w:type="dxa"/>
          <w:right w:w="108" w:type="dxa"/>
        </w:tblCellMar>
      </w:tblPr>
      <w:tblGrid>
        <w:gridCol w:w="2044"/>
        <w:gridCol w:w="1507"/>
        <w:gridCol w:w="1938"/>
        <w:gridCol w:w="3015"/>
      </w:tblGrid>
      <w:tr w14:paraId="05E32DFA">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tblHeader/>
        </w:trPr>
        <w:tc>
          <w:tcPr>
            <w:tcW w:w="2044" w:type="dxa"/>
            <w:vAlign w:val="center"/>
          </w:tcPr>
          <w:p w14:paraId="26985759">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风机名称</w:t>
            </w:r>
          </w:p>
        </w:tc>
        <w:tc>
          <w:tcPr>
            <w:tcW w:w="1507" w:type="dxa"/>
            <w:vAlign w:val="center"/>
          </w:tcPr>
          <w:p w14:paraId="760D5304">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异常点数</w:t>
            </w:r>
          </w:p>
        </w:tc>
        <w:tc>
          <w:tcPr>
            <w:tcW w:w="1938" w:type="dxa"/>
            <w:vAlign w:val="center"/>
          </w:tcPr>
          <w:p w14:paraId="66E00A21">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异常率</w:t>
            </w:r>
          </w:p>
        </w:tc>
        <w:tc>
          <w:tcPr>
            <w:tcW w:w="3015" w:type="dxa"/>
            <w:vAlign w:val="center"/>
          </w:tcPr>
          <w:p w14:paraId="4BACA58C">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数据感知异常类型</w:t>
            </w:r>
          </w:p>
        </w:tc>
      </w:tr>
      <w:tr w14:paraId="59A36482">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c>
          <w:tcPr>
            <w:tcW w:w="2044" w:type="dxa"/>
            <w:vAlign w:val="center"/>
          </w:tcPr>
          <w:p w14:paraId="401BEE5D">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{#yaw_staticRows}{turbine_name}</w:t>
            </w:r>
          </w:p>
        </w:tc>
        <w:tc>
          <w:tcPr>
            <w:tcW w:w="1507" w:type="dxa"/>
            <w:vAlign w:val="center"/>
          </w:tcPr>
          <w:p w14:paraId="118186C9">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{anomaly_points}</w:t>
            </w:r>
          </w:p>
        </w:tc>
        <w:tc>
          <w:tcPr>
            <w:tcW w:w="1938" w:type="dxa"/>
            <w:vAlign w:val="center"/>
          </w:tcPr>
          <w:p w14:paraId="0C7D09AE">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{anomaly_rate}</w:t>
            </w:r>
          </w:p>
        </w:tc>
        <w:tc>
          <w:tcPr>
            <w:tcW w:w="3015" w:type="dxa"/>
            <w:vAlign w:val="center"/>
          </w:tcPr>
          <w:p w14:paraId="3F6F4BA0">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{sensor_anomaly_type}{/yaw_staticRows}</w:t>
            </w:r>
          </w:p>
        </w:tc>
      </w:tr>
    </w:tbl>
    <w:p w14:paraId="7FEAFE10">
      <w:pPr>
        <w:keepNext/>
        <w:spacing w:before="120" w:after="60"/>
        <w:rPr>
          <w:highlight w:val="none"/>
        </w:rPr>
      </w:pPr>
      <w:r>
        <w:rPr>
          <w:rFonts w:hint="eastAsia" w:ascii="Times New Roman" w:hAnsi="Times New Roman" w:eastAsia="黑体" w:cs="Times New Roman"/>
          <w:b/>
          <w:bCs/>
          <w:sz w:val="24"/>
          <w:szCs w:val="24"/>
          <w:highlight w:val="none"/>
        </w:rPr>
        <w:t>（2）现象描述</w:t>
      </w:r>
    </w:p>
    <w:p w14:paraId="456BF4AD">
      <w:pPr>
        <w:pStyle w:val="2"/>
        <w:rPr>
          <w:highlight w:val="none"/>
        </w:rPr>
      </w:pPr>
      <w:r>
        <w:rPr>
          <w:rFonts w:hint="eastAsia" w:ascii="Times New Roman" w:hAnsi="Times New Roman" w:eastAsia="宋体" w:cs="Times New Roman"/>
          <w:highlight w:val="none"/>
        </w:rPr>
        <w:t>本次检测中，偏航检测共识别异常机组{anomaly_turbines}台，占检测机组的{anomaly_turbine_ratio}%；主要表现为偏航角超出历史量程范围、出现变化率跳变，或发电状态下偏航角长时间不动作，相关机组明细见表6-1、图6-2。</w:t>
      </w:r>
    </w:p>
    <w:p w14:paraId="3CDAE03D">
      <w:pPr>
        <w:keepNext/>
        <w:spacing w:before="120" w:after="60"/>
        <w:rPr>
          <w:highlight w:val="none"/>
        </w:rPr>
      </w:pPr>
      <w:r>
        <w:rPr>
          <w:rFonts w:hint="eastAsia" w:ascii="Times New Roman" w:hAnsi="Times New Roman" w:eastAsia="黑体" w:cs="Times New Roman"/>
          <w:b/>
          <w:bCs/>
          <w:sz w:val="24"/>
          <w:szCs w:val="24"/>
          <w:highlight w:val="none"/>
        </w:rPr>
        <w:t>（3）原因分析</w:t>
      </w:r>
    </w:p>
    <w:p w14:paraId="5A5B4991">
      <w:pPr>
        <w:pStyle w:val="2"/>
        <w:rPr>
          <w:highlight w:val="none"/>
        </w:rPr>
      </w:pPr>
      <w:r>
        <w:rPr>
          <w:rFonts w:hint="eastAsia" w:ascii="Times New Roman" w:hAnsi="Times New Roman" w:eastAsia="宋体" w:cs="Times New Roman"/>
          <w:highlight w:val="none"/>
        </w:rPr>
        <w:t>偏航角异常通常与偏航编码器或风向标偏差、偏航制动器及驱动机构故障、控制参数设置不当等因素有关，需结合现场检查确认。</w:t>
      </w:r>
    </w:p>
    <w:p w14:paraId="35CDE02F">
      <w:pPr>
        <w:keepNext/>
        <w:spacing w:before="120" w:after="60"/>
        <w:rPr>
          <w:highlight w:val="none"/>
        </w:rPr>
      </w:pPr>
      <w:r>
        <w:rPr>
          <w:rFonts w:hint="eastAsia" w:ascii="Times New Roman" w:hAnsi="Times New Roman" w:eastAsia="黑体" w:cs="Times New Roman"/>
          <w:b/>
          <w:bCs/>
          <w:sz w:val="24"/>
          <w:szCs w:val="24"/>
          <w:highlight w:val="none"/>
        </w:rPr>
        <w:t>（4）排查建议</w:t>
      </w:r>
    </w:p>
    <w:p w14:paraId="7066D8D7">
      <w:pPr>
        <w:pStyle w:val="2"/>
        <w:rPr>
          <w:highlight w:val="none"/>
        </w:rPr>
      </w:pPr>
      <w:r>
        <w:rPr>
          <w:rFonts w:hint="eastAsia" w:ascii="Times New Roman" w:hAnsi="Times New Roman" w:eastAsia="宋体" w:cs="Times New Roman"/>
          <w:highlight w:val="none"/>
        </w:rPr>
        <w:t>建议检查偏航编码器、风向标、偏航制动器及对风控制参数，对异常机组进行现场复核。</w:t>
      </w:r>
    </w:p>
    <w:p w14:paraId="30DBB9A2">
      <w:pPr>
        <w:rPr>
          <w:highlight w:val="none"/>
        </w:rPr>
      </w:pPr>
      <w:r>
        <w:rPr>
          <w:rFonts w:hint="eastAsia" w:ascii="Times New Roman" w:hAnsi="Times New Roman" w:eastAsia="宋体" w:cs="Times New Roman"/>
          <w:highlight w:val="none"/>
        </w:rPr>
        <w:t>{/show-zn-techcn-replace-tags-yaw_static-generalFiles}</w:t>
      </w:r>
    </w:p>
    <w:p w14:paraId="3B5ED508">
      <w:pPr>
        <w:rPr>
          <w:highlight w:val="none"/>
        </w:rPr>
      </w:pPr>
      <w:r>
        <w:rPr>
          <w:rFonts w:hint="eastAsia" w:ascii="Times New Roman" w:hAnsi="Times New Roman" w:eastAsia="宋体" w:cs="Times New Roman"/>
          <w:highlight w:val="none"/>
        </w:rPr>
        <w:t>{#show-zn-techcn-replace-tags-yaw_twist-generalFiles}</w:t>
      </w:r>
    </w:p>
    <w:p w14:paraId="24BD8456">
      <w:pPr>
        <w:pStyle w:val="4"/>
        <w:keepNext/>
        <w:numPr>
          <w:ilvl w:val="1"/>
          <w:numId w:val="5"/>
        </w:numPr>
        <w:spacing w:before="120" w:after="60"/>
        <w:ind w:left="6" w:leftChars="0" w:hanging="6" w:firstLineChars="0"/>
        <w:rPr>
          <w:highlight w:val="none"/>
        </w:rPr>
      </w:pPr>
      <w:r>
        <w:rPr>
          <w:rFonts w:hint="eastAsia" w:cs="Times New Roman"/>
          <w:b/>
          <w:bCs/>
          <w:sz w:val="24"/>
          <w:szCs w:val="24"/>
          <w:highlight w:val="none"/>
          <w:lang w:val="en-US" w:eastAsia="zh-CN"/>
        </w:rPr>
        <w:t xml:space="preserve"> </w:t>
      </w:r>
      <w:r>
        <w:rPr>
          <w:rFonts w:hint="eastAsia" w:ascii="Times New Roman" w:hAnsi="Times New Roman" w:eastAsia="黑体" w:cs="Times New Roman"/>
          <w:b/>
          <w:bCs/>
          <w:sz w:val="24"/>
          <w:szCs w:val="24"/>
          <w:highlight w:val="none"/>
        </w:rPr>
        <w:t>扭缆角度分析</w:t>
      </w:r>
    </w:p>
    <w:p w14:paraId="59384DFE">
      <w:pPr>
        <w:keepNext/>
        <w:spacing w:before="120" w:after="60"/>
        <w:rPr>
          <w:highlight w:val="none"/>
        </w:rPr>
      </w:pPr>
      <w:r>
        <w:rPr>
          <w:rFonts w:hint="eastAsia" w:ascii="Times New Roman" w:hAnsi="Times New Roman" w:eastAsia="黑体" w:cs="Times New Roman"/>
          <w:b/>
          <w:bCs/>
          <w:sz w:val="24"/>
          <w:szCs w:val="24"/>
          <w:highlight w:val="none"/>
        </w:rPr>
        <w:t>（1）分析内容与可视化</w:t>
      </w:r>
    </w:p>
    <w:p w14:paraId="702EE6D8">
      <w:pPr>
        <w:pStyle w:val="2"/>
        <w:rPr>
          <w:highlight w:val="none"/>
        </w:rPr>
      </w:pPr>
      <w:r>
        <w:rPr>
          <w:rFonts w:hint="eastAsia" w:ascii="Times New Roman" w:hAnsi="Times New Roman" w:eastAsia="宋体" w:cs="Times New Roman"/>
          <w:highlight w:val="none"/>
        </w:rPr>
        <w:t>监测扭缆角度变化，识别扭缆过卷、解缆动作异常或扭缆传感器失效等情况，防范电缆长期受扭。</w:t>
      </w:r>
    </w:p>
    <w:p w14:paraId="55E36A67">
      <w:pPr>
        <w:pStyle w:val="13"/>
        <w:keepNext/>
        <w:adjustRightInd/>
        <w:snapToGrid/>
        <w:spacing w:after="0" w:line="240" w:lineRule="auto"/>
        <w:ind w:firstLine="0" w:firstLineChars="0"/>
        <w:jc w:val="center"/>
        <w:rPr>
          <w:rFonts w:hint="eastAsia" w:ascii="宋体" w:hAnsi="宋体" w:eastAsia="宋体" w:cs="宋体"/>
          <w:bCs/>
          <w:sz w:val="21"/>
          <w:szCs w:val="21"/>
          <w:highlight w:val="none"/>
        </w:rPr>
      </w:pPr>
      <w:r>
        <w:rPr>
          <w:rFonts w:hint="eastAsia" w:ascii="Times New Roman" w:hAnsi="Times New Roman" w:eastAsia="宋体" w:cs="Times New Roman"/>
          <w:sz w:val="21"/>
          <w:szCs w:val="21"/>
          <w:highlight w:val="none"/>
        </w:rPr>
        <w:t>图6-3 全场扭缆角度分析检测汇总</w:t>
      </w:r>
    </w:p>
    <w:p w14:paraId="47BF5B11">
      <w:pPr>
        <w:rPr>
          <w:highlight w:val="none"/>
        </w:rPr>
      </w:pPr>
      <w:r>
        <w:rPr>
          <w:rFonts w:hint="eastAsia" w:ascii="Times New Roman" w:hAnsi="Times New Roman" w:eastAsia="宋体" w:cs="Times New Roman"/>
          <w:highlight w:val="none"/>
        </w:rPr>
        <w:t>{#zn-techcn-replace-tags-yaw_twist-farmSummary}</w:t>
      </w:r>
    </w:p>
    <w:p w14:paraId="115935AE">
      <w:pPr>
        <w:rPr>
          <w:highlight w:val="none"/>
        </w:rPr>
      </w:pPr>
      <w:r>
        <w:rPr>
          <w:rFonts w:hint="eastAsia" w:ascii="Times New Roman" w:hAnsi="Times New Roman" w:eastAsia="宋体" w:cs="Times New Roman"/>
          <w:highlight w:val="none"/>
        </w:rPr>
        <w:t xml:space="preserve"> </w:t>
      </w:r>
    </w:p>
    <w:p w14:paraId="6E9BC591">
      <w:pPr>
        <w:rPr>
          <w:highlight w:val="none"/>
        </w:rPr>
      </w:pPr>
      <w:r>
        <w:rPr>
          <w:rFonts w:hint="eastAsia" w:ascii="Times New Roman" w:hAnsi="Times New Roman" w:eastAsia="宋体" w:cs="Times New Roman"/>
          <w:highlight w:val="none"/>
        </w:rPr>
        <w:t>{%image}</w:t>
      </w:r>
    </w:p>
    <w:p w14:paraId="6304E876">
      <w:pPr>
        <w:rPr>
          <w:highlight w:val="none"/>
        </w:rPr>
      </w:pPr>
      <w:r>
        <w:rPr>
          <w:rFonts w:hint="eastAsia" w:ascii="Times New Roman" w:hAnsi="Times New Roman" w:eastAsia="宋体" w:cs="Times New Roman"/>
          <w:highlight w:val="none"/>
        </w:rPr>
        <w:t xml:space="preserve"> </w:t>
      </w:r>
    </w:p>
    <w:p w14:paraId="77A98CD4">
      <w:pPr>
        <w:rPr>
          <w:highlight w:val="none"/>
        </w:rPr>
      </w:pPr>
      <w:r>
        <w:rPr>
          <w:rFonts w:hint="eastAsia" w:ascii="Times New Roman" w:hAnsi="Times New Roman" w:eastAsia="宋体" w:cs="Times New Roman"/>
          <w:highlight w:val="none"/>
        </w:rPr>
        <w:t>{/zn-techcn-replace-tags-yaw_twist-farmSummary}</w:t>
      </w:r>
    </w:p>
    <w:p w14:paraId="3FC13A76">
      <w:pPr>
        <w:pStyle w:val="13"/>
        <w:keepNext/>
        <w:adjustRightInd/>
        <w:snapToGrid/>
        <w:spacing w:after="0" w:line="240" w:lineRule="auto"/>
        <w:ind w:firstLine="0" w:firstLineChars="0"/>
        <w:jc w:val="center"/>
        <w:rPr>
          <w:rFonts w:hint="eastAsia" w:ascii="宋体" w:hAnsi="宋体" w:eastAsia="宋体" w:cs="宋体"/>
          <w:bCs/>
          <w:sz w:val="21"/>
          <w:szCs w:val="21"/>
          <w:highlight w:val="none"/>
        </w:rPr>
      </w:pPr>
      <w:r>
        <w:rPr>
          <w:rFonts w:hint="eastAsia" w:ascii="Times New Roman" w:hAnsi="Times New Roman" w:eastAsia="宋体" w:cs="Times New Roman"/>
          <w:sz w:val="21"/>
          <w:szCs w:val="21"/>
          <w:highlight w:val="none"/>
        </w:rPr>
        <w:t>图6-4 扭缆角度分析（yaw_twist）</w:t>
      </w:r>
    </w:p>
    <w:tbl>
      <w:tblPr>
        <w:tblW w:w="8504" w:type="dxa"/>
        <w:jc w:val="left"/>
        <w:tblInd w:w="0" w:type="dxa"/>
        <w:tblBorders>
          <w:top w:val="nil" w:sz="0" w:space="0" w:color="auto"/>
          <w:left w:val="nil" w:sz="0" w:space="0" w:color="auto"/>
          <w:bottom w:val="nil" w:sz="0" w:space="0" w:color="auto"/>
          <w:right w:val="nil" w:sz="0" w:space="0" w:color="auto"/>
          <w:insideH w:val="nil" w:sz="0" w:space="0" w:color="auto"/>
          <w:insideV w:val="nil" w:sz="0" w:space="0" w:color="auto"/>
        </w:tblBorders>
        <w:tblLayout w:type="fixed"/>
        <w:tblCellMar>
          <w:top w:w="40" w:type="dxa"/>
          <w:left w:w="40" w:type="dxa"/>
          <w:bottom w:w="40" w:type="dxa"/>
          <w:right w:w="40" w:type="dxa"/>
        </w:tblCellMar>
        <w:tblCaption w:val="detail-image-grid"/>
      </w:tblPr>
      <w:tblGrid>
        <w:gridCol w:w="2834"/>
        <w:gridCol w:w="2835"/>
        <w:gridCol w:w="2835"/>
      </w:tblGrid>
      <w:tr>
        <w:trPr>
          <w:cantSplit/>
        </w:trPr>
        <w:tc>
          <w:tcPr>
            <w:tcW w:w="2834" w:type="dxa"/>
            <w:tcBorders>
              <w:top w:val="nil" w:sz="0" w:space="0" w:color="auto"/>
              <w:left w:val="nil" w:sz="0" w:space="0" w:color="auto"/>
              <w:bottom w:val="nil" w:sz="0" w:space="0" w:color="auto"/>
              <w:right w:val="nil" w:sz="0" w:space="0" w:color="auto"/>
            </w:tcBorders>
            <w:vAlign w:val="top"/>
          </w:tcPr>
          <w:p>
            <w:pPr>
              <w:spacing w:before="0" w:after="0" w:line="20" w:lineRule="exact"/>
              <w:ind w:left="0" w:right="0" w:firstLine="0"/>
              <w:jc w:val="center"/>
            </w:pPr>
            <w:r>
              <w:t xml:space="preserve">{#zn-techcn-replace-tags-yaw_twist-generalFiles}{#detail_slot1}</w:t>
            </w:r>
          </w:p>
          <w:p>
            <w:pPr>
              <w:spacing w:before="0" w:after="0" w:line="240" w:lineRule="auto"/>
              <w:ind w:left="0" w:right="0" w:firstLine="0"/>
              <w:jc w:val="center"/>
            </w:pPr>
            <w:r>
              <w:t xml:space="preserve">{%detail_image}</w:t>
            </w:r>
          </w:p>
          <w:p>
            <w:pPr>
              <w:spacing w:before="0" w:after="0" w:line="20" w:lineRule="exact"/>
              <w:ind w:left="0" w:right="0" w:firstLine="0"/>
              <w:jc w:val="center"/>
            </w:pPr>
            <w:r>
              <w:t xml:space="preserve">{/detail_slot1}</w:t>
            </w:r>
          </w:p>
        </w:tc>
        <w:tc>
          <w:tcPr>
            <w:tcW w:w="2835" w:type="dxa"/>
            <w:tcBorders>
              <w:top w:val="nil" w:sz="0" w:space="0" w:color="auto"/>
              <w:left w:val="nil" w:sz="0" w:space="0" w:color="auto"/>
              <w:bottom w:val="nil" w:sz="0" w:space="0" w:color="auto"/>
              <w:right w:val="nil" w:sz="0" w:space="0" w:color="auto"/>
            </w:tcBorders>
            <w:vAlign w:val="top"/>
          </w:tcPr>
          <w:p>
            <w:pPr>
              <w:spacing w:before="0" w:after="0" w:line="20" w:lineRule="exact"/>
              <w:ind w:left="0" w:right="0" w:firstLine="0"/>
              <w:jc w:val="center"/>
            </w:pPr>
            <w:r>
              <w:t xml:space="preserve">{#detail_slot2}</w:t>
            </w:r>
          </w:p>
          <w:p>
            <w:pPr>
              <w:spacing w:before="0" w:after="0" w:line="240" w:lineRule="auto"/>
              <w:ind w:left="0" w:right="0" w:firstLine="0"/>
              <w:jc w:val="center"/>
            </w:pPr>
            <w:r>
              <w:t xml:space="preserve">{%detail_image}</w:t>
            </w:r>
          </w:p>
          <w:p>
            <w:pPr>
              <w:spacing w:before="0" w:after="0" w:line="20" w:lineRule="exact"/>
              <w:ind w:left="0" w:right="0" w:firstLine="0"/>
              <w:jc w:val="center"/>
            </w:pPr>
            <w:r>
              <w:t xml:space="preserve">{/detail_slot2}</w:t>
            </w:r>
          </w:p>
        </w:tc>
        <w:tc>
          <w:tcPr>
            <w:tcW w:w="2835" w:type="dxa"/>
            <w:tcBorders>
              <w:top w:val="nil" w:sz="0" w:space="0" w:color="auto"/>
              <w:left w:val="nil" w:sz="0" w:space="0" w:color="auto"/>
              <w:bottom w:val="nil" w:sz="0" w:space="0" w:color="auto"/>
              <w:right w:val="nil" w:sz="0" w:space="0" w:color="auto"/>
            </w:tcBorders>
            <w:vAlign w:val="top"/>
          </w:tcPr>
          <w:p>
            <w:pPr>
              <w:spacing w:before="0" w:after="0" w:line="20" w:lineRule="exact"/>
              <w:ind w:left="0" w:right="0" w:firstLine="0"/>
              <w:jc w:val="center"/>
            </w:pPr>
            <w:r>
              <w:t xml:space="preserve">{#detail_slot3}</w:t>
            </w:r>
          </w:p>
          <w:p>
            <w:pPr>
              <w:spacing w:before="0" w:after="0" w:line="240" w:lineRule="auto"/>
              <w:ind w:left="0" w:right="0" w:firstLine="0"/>
              <w:jc w:val="center"/>
            </w:pPr>
            <w:r>
              <w:t xml:space="preserve">{%detail_image}</w:t>
            </w:r>
          </w:p>
          <w:p>
            <w:pPr>
              <w:spacing w:before="0" w:after="0" w:line="20" w:lineRule="exact"/>
              <w:ind w:left="0" w:right="0" w:firstLine="0"/>
              <w:jc w:val="center"/>
            </w:pPr>
            <w:r>
              <w:t xml:space="preserve">{/detail_slot3}{/zn-techcn-replace-tags-yaw_twist-generalFiles}</w:t>
            </w:r>
          </w:p>
        </w:tc>
      </w:tr>
    </w:tbl>
    <w:p w14:paraId="199F5CDE">
      <w:pPr>
        <w:pStyle w:val="13"/>
        <w:keepNext/>
        <w:adjustRightInd/>
        <w:snapToGrid/>
        <w:spacing w:after="0" w:line="240" w:lineRule="auto"/>
        <w:ind w:firstLine="0" w:firstLineChars="0"/>
        <w:jc w:val="center"/>
        <w:rPr>
          <w:rFonts w:hint="eastAsia" w:ascii="宋体" w:hAnsi="宋体" w:eastAsia="宋体" w:cs="宋体"/>
          <w:bCs/>
          <w:sz w:val="21"/>
          <w:szCs w:val="21"/>
          <w:highlight w:val="none"/>
        </w:rPr>
      </w:pPr>
      <w:r>
        <w:rPr>
          <w:rFonts w:hint="eastAsia" w:ascii="Times New Roman" w:hAnsi="Times New Roman" w:eastAsia="宋体" w:cs="Times New Roman"/>
          <w:sz w:val="21"/>
          <w:szCs w:val="21"/>
          <w:highlight w:val="none"/>
        </w:rPr>
        <w:t>表6-2 扭缆角度分析异常机组清单</w:t>
      </w:r>
    </w:p>
    <w:tbl>
      <w:tblPr>
        <w:tblStyle w:val="39"/>
        <w:tblW w:w="8504" w:type="dxa"/>
        <w:tblInd w:w="0" w:type="dxa"/>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CellMar>
          <w:top w:w="0" w:type="dxa"/>
          <w:left w:w="108" w:type="dxa"/>
          <w:bottom w:w="0" w:type="dxa"/>
          <w:right w:w="108" w:type="dxa"/>
        </w:tblCellMar>
      </w:tblPr>
      <w:tblGrid>
        <w:gridCol w:w="2044"/>
        <w:gridCol w:w="1507"/>
        <w:gridCol w:w="1938"/>
        <w:gridCol w:w="3015"/>
      </w:tblGrid>
      <w:tr w14:paraId="51BD2CEB">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tblHeader/>
        </w:trPr>
        <w:tc>
          <w:tcPr>
            <w:tcW w:w="2044" w:type="dxa"/>
            <w:vAlign w:val="center"/>
          </w:tcPr>
          <w:p w14:paraId="7EE18B8D">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风机名称</w:t>
            </w:r>
          </w:p>
        </w:tc>
        <w:tc>
          <w:tcPr>
            <w:tcW w:w="1507" w:type="dxa"/>
            <w:vAlign w:val="center"/>
          </w:tcPr>
          <w:p w14:paraId="1F0FB8EB">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异常点数</w:t>
            </w:r>
          </w:p>
        </w:tc>
        <w:tc>
          <w:tcPr>
            <w:tcW w:w="1938" w:type="dxa"/>
            <w:vAlign w:val="center"/>
          </w:tcPr>
          <w:p w14:paraId="1A728121">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异常率</w:t>
            </w:r>
          </w:p>
        </w:tc>
        <w:tc>
          <w:tcPr>
            <w:tcW w:w="3015" w:type="dxa"/>
            <w:vAlign w:val="center"/>
          </w:tcPr>
          <w:p w14:paraId="76DF8151">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数据感知异常类型</w:t>
            </w:r>
          </w:p>
        </w:tc>
      </w:tr>
      <w:tr w14:paraId="65E7B583">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c>
          <w:tcPr>
            <w:tcW w:w="2044" w:type="dxa"/>
            <w:vAlign w:val="center"/>
          </w:tcPr>
          <w:p w14:paraId="62487A14">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{#yaw_twistRows}{turbine_name}</w:t>
            </w:r>
          </w:p>
        </w:tc>
        <w:tc>
          <w:tcPr>
            <w:tcW w:w="1507" w:type="dxa"/>
            <w:vAlign w:val="center"/>
          </w:tcPr>
          <w:p w14:paraId="6C2ED8E7">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{anomaly_points}</w:t>
            </w:r>
          </w:p>
        </w:tc>
        <w:tc>
          <w:tcPr>
            <w:tcW w:w="1938" w:type="dxa"/>
            <w:vAlign w:val="center"/>
          </w:tcPr>
          <w:p w14:paraId="013E3BBB">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{anomaly_rate}</w:t>
            </w:r>
          </w:p>
        </w:tc>
        <w:tc>
          <w:tcPr>
            <w:tcW w:w="3015" w:type="dxa"/>
            <w:vAlign w:val="center"/>
          </w:tcPr>
          <w:p w14:paraId="75BB49DB">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{sensor_anomaly_type}{/yaw_twistRows}</w:t>
            </w:r>
          </w:p>
        </w:tc>
      </w:tr>
    </w:tbl>
    <w:p w14:paraId="1EF29210">
      <w:pPr>
        <w:keepNext/>
        <w:spacing w:before="120" w:after="60"/>
        <w:rPr>
          <w:highlight w:val="none"/>
        </w:rPr>
      </w:pPr>
      <w:r>
        <w:rPr>
          <w:rFonts w:hint="eastAsia" w:ascii="Times New Roman" w:hAnsi="Times New Roman" w:eastAsia="黑体" w:cs="Times New Roman"/>
          <w:b/>
          <w:bCs/>
          <w:sz w:val="24"/>
          <w:szCs w:val="24"/>
          <w:highlight w:val="none"/>
        </w:rPr>
        <w:t>（2）现象描述</w:t>
      </w:r>
    </w:p>
    <w:p w14:paraId="6B6FC5BB">
      <w:pPr>
        <w:pStyle w:val="2"/>
        <w:rPr>
          <w:highlight w:val="none"/>
        </w:rPr>
      </w:pPr>
      <w:r>
        <w:rPr>
          <w:rFonts w:hint="eastAsia" w:ascii="Times New Roman" w:hAnsi="Times New Roman" w:eastAsia="宋体" w:cs="Times New Roman"/>
          <w:highlight w:val="none"/>
        </w:rPr>
        <w:t>本次检测中，扭缆检测共识别异常机组{anomaly_turbines}台，占检测机组的{anomaly_turbine_ratio}%；主要表现为扭缆角度超出自适应安全极限或出现异常跳变，相关机组明细见表6-2、图6-4。</w:t>
      </w:r>
    </w:p>
    <w:p w14:paraId="1B74522F">
      <w:pPr>
        <w:keepNext/>
        <w:spacing w:before="120" w:after="60"/>
        <w:rPr>
          <w:highlight w:val="none"/>
        </w:rPr>
      </w:pPr>
      <w:r>
        <w:rPr>
          <w:rFonts w:hint="eastAsia" w:ascii="Times New Roman" w:hAnsi="Times New Roman" w:eastAsia="黑体" w:cs="Times New Roman"/>
          <w:b/>
          <w:bCs/>
          <w:sz w:val="24"/>
          <w:szCs w:val="24"/>
          <w:highlight w:val="none"/>
        </w:rPr>
        <w:t>（3）原因分析</w:t>
      </w:r>
    </w:p>
    <w:p w14:paraId="7FD707C6">
      <w:pPr>
        <w:pStyle w:val="2"/>
        <w:rPr>
          <w:highlight w:val="none"/>
        </w:rPr>
      </w:pPr>
      <w:r>
        <w:rPr>
          <w:rFonts w:hint="eastAsia" w:ascii="Times New Roman" w:hAnsi="Times New Roman" w:eastAsia="宋体" w:cs="Times New Roman"/>
          <w:highlight w:val="none"/>
        </w:rPr>
        <w:t>扭缆角异常通常与解缆策略失效、扭缆计数或传感器异常、电缆悬挂点问题等因素有关，需结合现场检查确认。</w:t>
      </w:r>
    </w:p>
    <w:p w14:paraId="3CDF75BB">
      <w:pPr>
        <w:keepNext/>
        <w:spacing w:before="120" w:after="60"/>
        <w:rPr>
          <w:highlight w:val="none"/>
        </w:rPr>
      </w:pPr>
      <w:r>
        <w:rPr>
          <w:rFonts w:hint="eastAsia" w:ascii="Times New Roman" w:hAnsi="Times New Roman" w:eastAsia="黑体" w:cs="Times New Roman"/>
          <w:b/>
          <w:bCs/>
          <w:sz w:val="24"/>
          <w:szCs w:val="24"/>
          <w:highlight w:val="none"/>
        </w:rPr>
        <w:t>（4）排查建议</w:t>
      </w:r>
    </w:p>
    <w:p w14:paraId="04B81971">
      <w:pPr>
        <w:pStyle w:val="2"/>
        <w:rPr>
          <w:highlight w:val="none"/>
        </w:rPr>
      </w:pPr>
      <w:r>
        <w:rPr>
          <w:rFonts w:hint="eastAsia" w:ascii="Times New Roman" w:hAnsi="Times New Roman" w:eastAsia="宋体" w:cs="Times New Roman"/>
          <w:highlight w:val="none"/>
        </w:rPr>
        <w:t>建议检查扭缆开关、滑环及扭缆计数，必要时执行解缆操作并复核传感器。</w:t>
      </w:r>
    </w:p>
    <w:p w14:paraId="35744B19">
      <w:pPr>
        <w:rPr>
          <w:highlight w:val="none"/>
        </w:rPr>
      </w:pPr>
      <w:r>
        <w:rPr>
          <w:rFonts w:hint="eastAsia" w:ascii="Times New Roman" w:hAnsi="Times New Roman" w:eastAsia="宋体" w:cs="Times New Roman"/>
          <w:highlight w:val="none"/>
        </w:rPr>
        <w:t>{/show-zn-techcn-replace-tags-yaw_twist-generalFiles}</w:t>
      </w:r>
    </w:p>
    <w:p w14:paraId="01BD0174">
      <w:pPr>
        <w:rPr>
          <w:highlight w:val="none"/>
        </w:rPr>
      </w:pPr>
      <w:r>
        <w:rPr>
          <w:rFonts w:hint="eastAsia" w:ascii="Times New Roman" w:hAnsi="Times New Roman" w:eastAsia="宋体" w:cs="Times New Roman"/>
          <w:highlight w:val="none"/>
        </w:rPr>
        <w:t>{#show-zn-techcn-replace-tags-yaw_error-generalFiles}</w:t>
      </w:r>
    </w:p>
    <w:p w14:paraId="68C8E880">
      <w:pPr>
        <w:pStyle w:val="4"/>
        <w:keepNext/>
        <w:numPr>
          <w:ilvl w:val="1"/>
          <w:numId w:val="5"/>
        </w:numPr>
        <w:spacing w:before="120" w:after="60"/>
        <w:rPr>
          <w:highlight w:val="none"/>
        </w:rPr>
      </w:pPr>
      <w:r>
        <w:rPr>
          <w:rFonts w:hint="eastAsia" w:cs="Times New Roman"/>
          <w:b/>
          <w:bCs/>
          <w:sz w:val="24"/>
          <w:szCs w:val="24"/>
          <w:highlight w:val="none"/>
          <w:lang w:val="en-US" w:eastAsia="zh-CN"/>
        </w:rPr>
        <w:t xml:space="preserve"> </w:t>
      </w:r>
      <w:r>
        <w:rPr>
          <w:rFonts w:hint="eastAsia" w:ascii="Times New Roman" w:hAnsi="Times New Roman" w:eastAsia="黑体" w:cs="Times New Roman"/>
          <w:b/>
          <w:bCs/>
          <w:sz w:val="24"/>
          <w:szCs w:val="24"/>
          <w:highlight w:val="none"/>
        </w:rPr>
        <w:t>静态偏航误差分析</w:t>
      </w:r>
    </w:p>
    <w:p w14:paraId="3894A6E7">
      <w:pPr>
        <w:keepNext/>
        <w:spacing w:before="120" w:after="60"/>
        <w:rPr>
          <w:highlight w:val="none"/>
        </w:rPr>
      </w:pPr>
      <w:r>
        <w:rPr>
          <w:rFonts w:hint="eastAsia" w:ascii="Times New Roman" w:hAnsi="Times New Roman" w:eastAsia="黑体" w:cs="Times New Roman"/>
          <w:b/>
          <w:bCs/>
          <w:sz w:val="24"/>
          <w:szCs w:val="24"/>
          <w:highlight w:val="none"/>
        </w:rPr>
        <w:t>（1）分析内容与可视化</w:t>
      </w:r>
    </w:p>
    <w:p w14:paraId="2930A948">
      <w:pPr>
        <w:pStyle w:val="2"/>
        <w:rPr>
          <w:rFonts w:hint="eastAsia" w:ascii="Times New Roman" w:hAnsi="Times New Roman" w:eastAsia="宋体" w:cs="Times New Roman"/>
          <w:highlight w:val="none"/>
        </w:rPr>
      </w:pPr>
      <w:r>
        <w:rPr>
          <w:rFonts w:hint="eastAsia" w:ascii="Times New Roman" w:hAnsi="Times New Roman" w:eastAsia="宋体" w:cs="Times New Roman"/>
          <w:highlight w:val="none"/>
        </w:rPr>
        <w:t>利用近14天秒级数据，按不同风速段统计机组发电最优时的对风角度，识别对风不准导致的发电量损失；数据覆盖的风速段或样本量不足时输出数据不足。</w:t>
      </w:r>
    </w:p>
    <w:p w14:paraId="46D2457F">
      <w:pPr>
        <w:rPr>
          <w:highlight w:val="none"/>
        </w:rPr>
      </w:pPr>
      <w:r>
        <w:rPr>
          <w:rFonts w:hint="eastAsia" w:ascii="仿宋_GB2312"/>
          <w:highlight w:val="none"/>
        </w:rPr>
        <w:drawing>
          <wp:inline distT="0" distB="0" distL="0" distR="0">
            <wp:extent cx="5258435" cy="2714625"/>
            <wp:effectExtent l="0" t="0" r="12065" b="0"/>
            <wp:docPr id="1915616634"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5616634" name="图片 39"/>
                    <pic:cNvPicPr>
                      <a:picLocks noChangeAspect="1" noChangeArrowheads="1"/>
                    </pic:cNvPicPr>
                  </pic:nvPicPr>
                  <pic:blipFill>
                    <a:blip r:embed="rId31"/>
                    <a:srcRect/>
                    <a:stretch>
                      <a:fillRect/>
                    </a:stretch>
                  </pic:blipFill>
                  <pic:spPr>
                    <a:xfrm>
                      <a:off x="0" y="0"/>
                      <a:ext cx="5266580" cy="2719270"/>
                    </a:xfrm>
                    <a:prstGeom prst="rect">
                      <a:avLst/>
                    </a:prstGeom>
                    <a:noFill/>
                  </pic:spPr>
                </pic:pic>
              </a:graphicData>
            </a:graphic>
          </wp:inline>
        </w:drawing>
      </w:r>
    </w:p>
    <w:p w14:paraId="5CE3DD85">
      <w:pPr>
        <w:pStyle w:val="13"/>
        <w:keepNext/>
        <w:adjustRightInd/>
        <w:snapToGrid/>
        <w:spacing w:after="0" w:line="240" w:lineRule="auto"/>
        <w:ind w:firstLine="0" w:firstLineChars="0"/>
        <w:jc w:val="center"/>
        <w:rPr>
          <w:rFonts w:hint="eastAsia" w:ascii="Times New Roman" w:hAnsi="Times New Roman" w:eastAsia="宋体" w:cs="Times New Roman"/>
          <w:sz w:val="21"/>
          <w:szCs w:val="21"/>
          <w:highlight w:val="none"/>
        </w:rPr>
      </w:pPr>
      <w:r>
        <w:rPr>
          <w:rFonts w:hint="eastAsia" w:ascii="Times New Roman" w:hAnsi="Times New Roman" w:eastAsia="宋体" w:cs="Times New Roman"/>
          <w:sz w:val="21"/>
          <w:szCs w:val="21"/>
          <w:highlight w:val="none"/>
        </w:rPr>
        <w:t>图6-5 静态偏航误差示意图</w:t>
      </w:r>
    </w:p>
    <w:p w14:paraId="123EB892">
      <w:pPr>
        <w:jc w:val="center"/>
        <w:rPr>
          <w:highlight w:val="none"/>
        </w:rPr>
      </w:pPr>
    </w:p>
    <w:p w14:paraId="72DEE47B">
      <w:pPr>
        <w:pStyle w:val="13"/>
        <w:keepNext/>
        <w:adjustRightInd/>
        <w:snapToGrid/>
        <w:spacing w:after="0" w:line="240" w:lineRule="auto"/>
        <w:ind w:firstLine="0" w:firstLineChars="0"/>
        <w:jc w:val="center"/>
        <w:rPr>
          <w:rFonts w:hint="eastAsia" w:ascii="宋体" w:hAnsi="宋体" w:eastAsia="宋体" w:cs="宋体"/>
          <w:bCs/>
          <w:sz w:val="21"/>
          <w:szCs w:val="21"/>
          <w:highlight w:val="none"/>
        </w:rPr>
      </w:pPr>
      <w:r>
        <w:rPr>
          <w:rFonts w:hint="eastAsia" w:ascii="Times New Roman" w:hAnsi="Times New Roman" w:eastAsia="宋体" w:cs="Times New Roman"/>
          <w:sz w:val="21"/>
          <w:szCs w:val="21"/>
          <w:highlight w:val="none"/>
        </w:rPr>
        <w:t>图6-6 全场静态偏航误差分析检测汇总</w:t>
      </w:r>
    </w:p>
    <w:p w14:paraId="64C906DA">
      <w:pPr>
        <w:rPr>
          <w:highlight w:val="none"/>
        </w:rPr>
      </w:pPr>
      <w:r>
        <w:rPr>
          <w:rFonts w:hint="eastAsia" w:ascii="Times New Roman" w:hAnsi="Times New Roman" w:eastAsia="宋体" w:cs="Times New Roman"/>
          <w:highlight w:val="none"/>
        </w:rPr>
        <w:t>{#zn-techcn-replace-tags-yaw_error-farmSummary}</w:t>
      </w:r>
    </w:p>
    <w:p w14:paraId="20E05F30">
      <w:pPr>
        <w:rPr>
          <w:highlight w:val="none"/>
        </w:rPr>
      </w:pPr>
      <w:r>
        <w:rPr>
          <w:rFonts w:hint="eastAsia" w:ascii="Times New Roman" w:hAnsi="Times New Roman" w:eastAsia="宋体" w:cs="Times New Roman"/>
          <w:highlight w:val="none"/>
        </w:rPr>
        <w:t xml:space="preserve"> </w:t>
      </w:r>
    </w:p>
    <w:p w14:paraId="1D91F0B4">
      <w:pPr>
        <w:rPr>
          <w:highlight w:val="none"/>
        </w:rPr>
      </w:pPr>
      <w:r>
        <w:rPr>
          <w:rFonts w:hint="eastAsia" w:ascii="Times New Roman" w:hAnsi="Times New Roman" w:eastAsia="宋体" w:cs="Times New Roman"/>
          <w:highlight w:val="none"/>
        </w:rPr>
        <w:t>{%image}</w:t>
      </w:r>
    </w:p>
    <w:p w14:paraId="78F38D50">
      <w:pPr>
        <w:rPr>
          <w:highlight w:val="none"/>
        </w:rPr>
      </w:pPr>
      <w:r>
        <w:rPr>
          <w:rFonts w:hint="eastAsia" w:ascii="Times New Roman" w:hAnsi="Times New Roman" w:eastAsia="宋体" w:cs="Times New Roman"/>
          <w:highlight w:val="none"/>
        </w:rPr>
        <w:t xml:space="preserve"> </w:t>
      </w:r>
    </w:p>
    <w:p w14:paraId="0A8B7854">
      <w:pPr>
        <w:rPr>
          <w:highlight w:val="none"/>
        </w:rPr>
      </w:pPr>
      <w:r>
        <w:rPr>
          <w:rFonts w:hint="eastAsia" w:ascii="Times New Roman" w:hAnsi="Times New Roman" w:eastAsia="宋体" w:cs="Times New Roman"/>
          <w:highlight w:val="none"/>
        </w:rPr>
        <w:t>{/zn-techcn-replace-tags-yaw_error-farmSummary}</w:t>
      </w:r>
    </w:p>
    <w:p w14:paraId="4C0EA3BA">
      <w:pPr>
        <w:pStyle w:val="13"/>
        <w:keepNext/>
        <w:adjustRightInd/>
        <w:snapToGrid/>
        <w:spacing w:after="0" w:line="240" w:lineRule="auto"/>
        <w:ind w:firstLine="0" w:firstLineChars="0"/>
        <w:jc w:val="center"/>
        <w:rPr>
          <w:rFonts w:hint="eastAsia" w:ascii="宋体" w:hAnsi="宋体" w:eastAsia="宋体" w:cs="宋体"/>
          <w:bCs/>
          <w:sz w:val="21"/>
          <w:szCs w:val="21"/>
          <w:highlight w:val="none"/>
        </w:rPr>
      </w:pPr>
      <w:r>
        <w:rPr>
          <w:rFonts w:hint="eastAsia" w:ascii="Times New Roman" w:hAnsi="Times New Roman" w:eastAsia="宋体" w:cs="Times New Roman"/>
          <w:sz w:val="21"/>
          <w:szCs w:val="21"/>
          <w:highlight w:val="none"/>
        </w:rPr>
        <w:t>图6-7 静态偏航误差分析（yaw_error）</w:t>
      </w:r>
    </w:p>
    <w:tbl>
      <w:tblPr>
        <w:tblW w:w="8504" w:type="dxa"/>
        <w:jc w:val="left"/>
        <w:tblInd w:w="0" w:type="dxa"/>
        <w:tblBorders>
          <w:top w:val="nil" w:sz="0" w:space="0" w:color="auto"/>
          <w:left w:val="nil" w:sz="0" w:space="0" w:color="auto"/>
          <w:bottom w:val="nil" w:sz="0" w:space="0" w:color="auto"/>
          <w:right w:val="nil" w:sz="0" w:space="0" w:color="auto"/>
          <w:insideH w:val="nil" w:sz="0" w:space="0" w:color="auto"/>
          <w:insideV w:val="nil" w:sz="0" w:space="0" w:color="auto"/>
        </w:tblBorders>
        <w:tblLayout w:type="fixed"/>
        <w:tblCellMar>
          <w:top w:w="40" w:type="dxa"/>
          <w:left w:w="40" w:type="dxa"/>
          <w:bottom w:w="40" w:type="dxa"/>
          <w:right w:w="40" w:type="dxa"/>
        </w:tblCellMar>
        <w:tblCaption w:val="detail-image-grid"/>
      </w:tblPr>
      <w:tblGrid>
        <w:gridCol w:w="2834"/>
        <w:gridCol w:w="2835"/>
        <w:gridCol w:w="2835"/>
      </w:tblGrid>
      <w:tr>
        <w:trPr>
          <w:cantSplit/>
        </w:trPr>
        <w:tc>
          <w:tcPr>
            <w:tcW w:w="2834" w:type="dxa"/>
            <w:tcBorders>
              <w:top w:val="nil" w:sz="0" w:space="0" w:color="auto"/>
              <w:left w:val="nil" w:sz="0" w:space="0" w:color="auto"/>
              <w:bottom w:val="nil" w:sz="0" w:space="0" w:color="auto"/>
              <w:right w:val="nil" w:sz="0" w:space="0" w:color="auto"/>
            </w:tcBorders>
            <w:vAlign w:val="top"/>
          </w:tcPr>
          <w:p>
            <w:pPr>
              <w:spacing w:before="0" w:after="0" w:line="20" w:lineRule="exact"/>
              <w:ind w:left="0" w:right="0" w:firstLine="0"/>
              <w:jc w:val="center"/>
            </w:pPr>
            <w:r>
              <w:t xml:space="preserve">{#zn-techcn-replace-tags-yaw_error-generalFiles}{#detail_slot1}</w:t>
            </w:r>
          </w:p>
          <w:p>
            <w:pPr>
              <w:spacing w:before="0" w:after="0" w:line="240" w:lineRule="auto"/>
              <w:ind w:left="0" w:right="0" w:firstLine="0"/>
              <w:jc w:val="center"/>
            </w:pPr>
            <w:r>
              <w:t xml:space="preserve">{%detail_image}</w:t>
            </w:r>
          </w:p>
          <w:p>
            <w:pPr>
              <w:spacing w:before="0" w:after="0" w:line="20" w:lineRule="exact"/>
              <w:ind w:left="0" w:right="0" w:firstLine="0"/>
              <w:jc w:val="center"/>
            </w:pPr>
            <w:r>
              <w:t xml:space="preserve">{/detail_slot1}</w:t>
            </w:r>
          </w:p>
        </w:tc>
        <w:tc>
          <w:tcPr>
            <w:tcW w:w="2835" w:type="dxa"/>
            <w:tcBorders>
              <w:top w:val="nil" w:sz="0" w:space="0" w:color="auto"/>
              <w:left w:val="nil" w:sz="0" w:space="0" w:color="auto"/>
              <w:bottom w:val="nil" w:sz="0" w:space="0" w:color="auto"/>
              <w:right w:val="nil" w:sz="0" w:space="0" w:color="auto"/>
            </w:tcBorders>
            <w:vAlign w:val="top"/>
          </w:tcPr>
          <w:p>
            <w:pPr>
              <w:spacing w:before="0" w:after="0" w:line="20" w:lineRule="exact"/>
              <w:ind w:left="0" w:right="0" w:firstLine="0"/>
              <w:jc w:val="center"/>
            </w:pPr>
            <w:r>
              <w:t xml:space="preserve">{#detail_slot2}</w:t>
            </w:r>
          </w:p>
          <w:p>
            <w:pPr>
              <w:spacing w:before="0" w:after="0" w:line="240" w:lineRule="auto"/>
              <w:ind w:left="0" w:right="0" w:firstLine="0"/>
              <w:jc w:val="center"/>
            </w:pPr>
            <w:r>
              <w:t xml:space="preserve">{%detail_image}</w:t>
            </w:r>
          </w:p>
          <w:p>
            <w:pPr>
              <w:spacing w:before="0" w:after="0" w:line="20" w:lineRule="exact"/>
              <w:ind w:left="0" w:right="0" w:firstLine="0"/>
              <w:jc w:val="center"/>
            </w:pPr>
            <w:r>
              <w:t xml:space="preserve">{/detail_slot2}</w:t>
            </w:r>
          </w:p>
        </w:tc>
        <w:tc>
          <w:tcPr>
            <w:tcW w:w="2835" w:type="dxa"/>
            <w:tcBorders>
              <w:top w:val="nil" w:sz="0" w:space="0" w:color="auto"/>
              <w:left w:val="nil" w:sz="0" w:space="0" w:color="auto"/>
              <w:bottom w:val="nil" w:sz="0" w:space="0" w:color="auto"/>
              <w:right w:val="nil" w:sz="0" w:space="0" w:color="auto"/>
            </w:tcBorders>
            <w:vAlign w:val="top"/>
          </w:tcPr>
          <w:p>
            <w:pPr>
              <w:spacing w:before="0" w:after="0" w:line="20" w:lineRule="exact"/>
              <w:ind w:left="0" w:right="0" w:firstLine="0"/>
              <w:jc w:val="center"/>
            </w:pPr>
            <w:r>
              <w:t xml:space="preserve">{#detail_slot3}</w:t>
            </w:r>
          </w:p>
          <w:p>
            <w:pPr>
              <w:spacing w:before="0" w:after="0" w:line="240" w:lineRule="auto"/>
              <w:ind w:left="0" w:right="0" w:firstLine="0"/>
              <w:jc w:val="center"/>
            </w:pPr>
            <w:r>
              <w:t xml:space="preserve">{%detail_image}</w:t>
            </w:r>
          </w:p>
          <w:p>
            <w:pPr>
              <w:spacing w:before="0" w:after="0" w:line="20" w:lineRule="exact"/>
              <w:ind w:left="0" w:right="0" w:firstLine="0"/>
              <w:jc w:val="center"/>
            </w:pPr>
            <w:r>
              <w:t xml:space="preserve">{/detail_slot3}{/zn-techcn-replace-tags-yaw_error-generalFiles}</w:t>
            </w:r>
          </w:p>
        </w:tc>
      </w:tr>
    </w:tbl>
    <w:p w14:paraId="4EA7EB0D">
      <w:pPr>
        <w:pStyle w:val="13"/>
        <w:keepNext/>
        <w:adjustRightInd/>
        <w:snapToGrid/>
        <w:spacing w:after="0" w:line="240" w:lineRule="auto"/>
        <w:ind w:firstLine="0" w:firstLineChars="0"/>
        <w:jc w:val="center"/>
        <w:rPr>
          <w:rFonts w:hint="eastAsia" w:ascii="宋体" w:hAnsi="宋体" w:eastAsia="宋体" w:cs="宋体"/>
          <w:bCs/>
          <w:sz w:val="21"/>
          <w:szCs w:val="21"/>
          <w:highlight w:val="none"/>
        </w:rPr>
      </w:pPr>
      <w:r>
        <w:rPr>
          <w:rFonts w:hint="eastAsia" w:ascii="Times New Roman" w:hAnsi="Times New Roman" w:eastAsia="宋体" w:cs="Times New Roman"/>
          <w:sz w:val="21"/>
          <w:szCs w:val="21"/>
          <w:highlight w:val="none"/>
        </w:rPr>
        <w:t>表6-3 静态偏航误差分析机组清单</w:t>
      </w:r>
    </w:p>
    <w:tbl>
      <w:tblPr>
        <w:tblStyle w:val="39"/>
        <w:tblW w:w="8504" w:type="dxa"/>
        <w:tblInd w:w="0" w:type="dxa"/>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CellMar>
          <w:top w:w="0" w:type="dxa"/>
          <w:left w:w="108" w:type="dxa"/>
          <w:bottom w:w="0" w:type="dxa"/>
          <w:right w:w="108" w:type="dxa"/>
        </w:tblCellMar>
      </w:tblPr>
      <w:tblGrid>
        <w:gridCol w:w="1599"/>
        <w:gridCol w:w="4546"/>
        <w:gridCol w:w="2359"/>
      </w:tblGrid>
      <w:tr w14:paraId="08CA63AD">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tblHeader/>
        </w:trPr>
        <w:tc>
          <w:tcPr>
            <w:tcW w:w="1599" w:type="dxa"/>
            <w:vAlign w:val="center"/>
          </w:tcPr>
          <w:p w14:paraId="47999008">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风机名称</w:t>
            </w:r>
          </w:p>
        </w:tc>
        <w:tc>
          <w:tcPr>
            <w:tcW w:w="4546" w:type="dxa"/>
            <w:vAlign w:val="center"/>
          </w:tcPr>
          <w:p w14:paraId="7C3E3681">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静态偏航误差（°）</w:t>
            </w:r>
          </w:p>
        </w:tc>
        <w:tc>
          <w:tcPr>
            <w:tcW w:w="2359" w:type="dxa"/>
            <w:vAlign w:val="center"/>
          </w:tcPr>
          <w:p w14:paraId="5747760D">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数据感知异常类型</w:t>
            </w:r>
          </w:p>
        </w:tc>
      </w:tr>
      <w:tr w14:paraId="3BA233F7">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c>
          <w:tcPr>
            <w:tcW w:w="1599" w:type="dxa"/>
            <w:vAlign w:val="center"/>
          </w:tcPr>
          <w:p w14:paraId="6776EDDF">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{#yaw_errorRows}{turbine_name}</w:t>
            </w:r>
          </w:p>
        </w:tc>
        <w:tc>
          <w:tcPr>
            <w:tcW w:w="4546" w:type="dxa"/>
            <w:vAlign w:val="center"/>
          </w:tcPr>
          <w:p w14:paraId="278789D8">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{anomaly_rate}</w:t>
            </w:r>
          </w:p>
        </w:tc>
        <w:tc>
          <w:tcPr>
            <w:tcW w:w="2359" w:type="dxa"/>
            <w:vAlign w:val="center"/>
          </w:tcPr>
          <w:p w14:paraId="3D18D1E0">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{sensor_anomaly_type}{/yaw_errorRows}</w:t>
            </w:r>
          </w:p>
        </w:tc>
      </w:tr>
    </w:tbl>
    <w:p w14:paraId="79EF006C">
      <w:pPr>
        <w:keepNext/>
        <w:spacing w:before="120" w:after="60"/>
        <w:rPr>
          <w:highlight w:val="none"/>
        </w:rPr>
      </w:pPr>
      <w:r>
        <w:rPr>
          <w:rFonts w:hint="eastAsia" w:ascii="Times New Roman" w:hAnsi="Times New Roman" w:eastAsia="黑体" w:cs="Times New Roman"/>
          <w:b/>
          <w:bCs/>
          <w:sz w:val="24"/>
          <w:szCs w:val="24"/>
          <w:highlight w:val="none"/>
        </w:rPr>
        <w:t>（2）现象描述</w:t>
      </w:r>
    </w:p>
    <w:p w14:paraId="56455224">
      <w:pPr>
        <w:pStyle w:val="2"/>
        <w:rPr>
          <w:highlight w:val="none"/>
        </w:rPr>
      </w:pPr>
      <w:r>
        <w:rPr>
          <w:rFonts w:hint="eastAsia" w:ascii="Times New Roman" w:hAnsi="Times New Roman" w:eastAsia="宋体" w:cs="Times New Roman"/>
          <w:highlight w:val="none"/>
        </w:rPr>
        <w:t>本次检测中，静态偏航误差检测共识别异常机组{anomaly_turbines}台，占检测机组的{anomaly_turbine_ratio}%；主要表现为机组对风存在静态偏差（偏差&gt;5°）并造成发电量损失，相关机组误差值见表6-3、图6-7。</w:t>
      </w:r>
    </w:p>
    <w:p w14:paraId="6DFD303F">
      <w:pPr>
        <w:keepNext/>
        <w:spacing w:before="120" w:after="60"/>
        <w:rPr>
          <w:highlight w:val="none"/>
        </w:rPr>
      </w:pPr>
      <w:r>
        <w:rPr>
          <w:rFonts w:hint="eastAsia" w:ascii="Times New Roman" w:hAnsi="Times New Roman" w:eastAsia="黑体" w:cs="Times New Roman"/>
          <w:b/>
          <w:bCs/>
          <w:sz w:val="24"/>
          <w:szCs w:val="24"/>
          <w:highlight w:val="none"/>
        </w:rPr>
        <w:t>（3）原因分析</w:t>
      </w:r>
    </w:p>
    <w:p w14:paraId="326EF23C">
      <w:pPr>
        <w:pStyle w:val="2"/>
        <w:rPr>
          <w:highlight w:val="none"/>
        </w:rPr>
      </w:pPr>
      <w:r>
        <w:rPr>
          <w:rFonts w:hint="eastAsia" w:ascii="Times New Roman" w:hAnsi="Times New Roman" w:eastAsia="宋体" w:cs="Times New Roman"/>
          <w:highlight w:val="none"/>
        </w:rPr>
        <w:t>静态偏航误差通常与风向标安装零位偏差、偏航控制策略、风速仪误差等因素有关，需结合现场对风测试与偏航校正确认。</w:t>
      </w:r>
    </w:p>
    <w:p w14:paraId="44334FB2">
      <w:pPr>
        <w:keepNext/>
        <w:spacing w:before="120" w:after="60"/>
        <w:rPr>
          <w:highlight w:val="none"/>
        </w:rPr>
      </w:pPr>
      <w:r>
        <w:rPr>
          <w:rFonts w:hint="eastAsia" w:ascii="Times New Roman" w:hAnsi="Times New Roman" w:eastAsia="黑体" w:cs="Times New Roman"/>
          <w:b/>
          <w:bCs/>
          <w:sz w:val="24"/>
          <w:szCs w:val="24"/>
          <w:highlight w:val="none"/>
        </w:rPr>
        <w:t>（4）排查建议</w:t>
      </w:r>
    </w:p>
    <w:p w14:paraId="29D9A029">
      <w:pPr>
        <w:pStyle w:val="2"/>
        <w:rPr>
          <w:highlight w:val="none"/>
        </w:rPr>
      </w:pPr>
      <w:r>
        <w:rPr>
          <w:rFonts w:hint="eastAsia" w:ascii="Times New Roman" w:hAnsi="Times New Roman" w:eastAsia="宋体" w:cs="Times New Roman"/>
          <w:highlight w:val="none"/>
        </w:rPr>
        <w:t>建议对静态偏航误差检测异常（绝对值大于</w:t>
      </w:r>
      <w:r>
        <w:rPr>
          <w:rFonts w:hint="eastAsia" w:ascii="Times New Roman" w:hAnsi="Times New Roman" w:cs="Times New Roman"/>
          <w:highlight w:val="none"/>
          <w:lang w:val="en-US" w:eastAsia="zh-CN"/>
        </w:rPr>
        <w:t>5</w:t>
      </w:r>
      <w:r>
        <w:rPr>
          <w:rFonts w:hint="eastAsia" w:ascii="Times New Roman" w:hAnsi="Times New Roman" w:eastAsia="宋体" w:cs="Times New Roman"/>
          <w:highlight w:val="none"/>
        </w:rPr>
        <w:t>°）的机组进行偏航校正：误差绝对值超过</w:t>
      </w:r>
      <w:r>
        <w:rPr>
          <w:rFonts w:hint="eastAsia" w:ascii="Times New Roman" w:hAnsi="Times New Roman" w:cs="Times New Roman"/>
          <w:highlight w:val="none"/>
          <w:lang w:val="en-US" w:eastAsia="zh-CN"/>
        </w:rPr>
        <w:t>5</w:t>
      </w:r>
      <w:r>
        <w:rPr>
          <w:rFonts w:hint="eastAsia" w:ascii="Times New Roman" w:hAnsi="Times New Roman" w:eastAsia="宋体" w:cs="Times New Roman"/>
          <w:highlight w:val="none"/>
        </w:rPr>
        <w:t>°时，先校正至</w:t>
      </w:r>
      <w:r>
        <w:rPr>
          <w:rFonts w:hint="eastAsia" w:ascii="Times New Roman" w:hAnsi="Times New Roman" w:cs="Times New Roman"/>
          <w:highlight w:val="none"/>
          <w:lang w:val="en-US" w:eastAsia="zh-CN"/>
        </w:rPr>
        <w:t>5</w:t>
      </w:r>
      <w:r>
        <w:rPr>
          <w:rFonts w:hint="eastAsia" w:ascii="Times New Roman" w:hAnsi="Times New Roman" w:eastAsia="宋体" w:cs="Times New Roman"/>
          <w:highlight w:val="none"/>
        </w:rPr>
        <w:t>°以内并确认机组运行无异常，再分阶段校正至目标值；校正后积累2~3周秒级数据验证效果。</w:t>
      </w:r>
    </w:p>
    <w:p w14:paraId="1C482524">
      <w:pPr>
        <w:rPr>
          <w:highlight w:val="none"/>
        </w:rPr>
      </w:pPr>
      <w:r>
        <w:rPr>
          <w:rFonts w:hint="eastAsia" w:ascii="Times New Roman" w:hAnsi="Times New Roman" w:eastAsia="宋体" w:cs="Times New Roman"/>
          <w:highlight w:val="none"/>
        </w:rPr>
        <w:t>{/show-zn-techcn-replace-tags-yaw_error-generalFiles}</w:t>
      </w:r>
    </w:p>
    <w:p w14:paraId="4BBD7C3A">
      <w:pPr>
        <w:rPr>
          <w:highlight w:val="none"/>
        </w:rPr>
      </w:pPr>
      <w:r>
        <w:rPr>
          <w:rFonts w:hint="eastAsia" w:ascii="Times New Roman" w:hAnsi="Times New Roman" w:eastAsia="宋体" w:cs="Times New Roman"/>
          <w:highlight w:val="none"/>
        </w:rPr>
        <w:t>{#show-zn-techcn-replace-tags-yaw_count-generalFiles}</w:t>
      </w:r>
    </w:p>
    <w:p w14:paraId="558BBBCF">
      <w:pPr>
        <w:pStyle w:val="4"/>
        <w:keepNext/>
        <w:numPr>
          <w:ilvl w:val="1"/>
          <w:numId w:val="5"/>
        </w:numPr>
        <w:spacing w:before="120" w:after="60"/>
        <w:ind w:left="0" w:leftChars="0" w:firstLine="0" w:firstLineChars="0"/>
        <w:rPr>
          <w:highlight w:val="none"/>
        </w:rPr>
      </w:pPr>
      <w:r>
        <w:rPr>
          <w:rFonts w:hint="eastAsia" w:cs="Times New Roman"/>
          <w:b/>
          <w:bCs/>
          <w:sz w:val="24"/>
          <w:szCs w:val="24"/>
          <w:highlight w:val="none"/>
          <w:lang w:val="en-US" w:eastAsia="zh-CN"/>
        </w:rPr>
        <w:t xml:space="preserve"> </w:t>
      </w:r>
      <w:r>
        <w:rPr>
          <w:rFonts w:hint="eastAsia" w:ascii="Times New Roman" w:hAnsi="Times New Roman" w:eastAsia="黑体" w:cs="Times New Roman"/>
          <w:b/>
          <w:bCs/>
          <w:sz w:val="24"/>
          <w:szCs w:val="24"/>
          <w:highlight w:val="none"/>
        </w:rPr>
        <w:t>偏航次数分析</w:t>
      </w:r>
    </w:p>
    <w:p w14:paraId="749C594C">
      <w:pPr>
        <w:keepNext/>
        <w:spacing w:before="120" w:after="60"/>
        <w:rPr>
          <w:highlight w:val="none"/>
        </w:rPr>
      </w:pPr>
      <w:r>
        <w:rPr>
          <w:rFonts w:hint="eastAsia" w:ascii="Times New Roman" w:hAnsi="Times New Roman" w:eastAsia="黑体" w:cs="Times New Roman"/>
          <w:b/>
          <w:bCs/>
          <w:sz w:val="24"/>
          <w:szCs w:val="24"/>
          <w:highlight w:val="none"/>
        </w:rPr>
        <w:t>（1）分析内容与可视化</w:t>
      </w:r>
    </w:p>
    <w:p w14:paraId="02FE9E7C">
      <w:pPr>
        <w:pStyle w:val="2"/>
        <w:rPr>
          <w:highlight w:val="none"/>
        </w:rPr>
      </w:pPr>
      <w:r>
        <w:rPr>
          <w:rFonts w:hint="eastAsia" w:ascii="Times New Roman" w:hAnsi="Times New Roman" w:eastAsia="宋体" w:cs="Times New Roman"/>
          <w:highlight w:val="none"/>
        </w:rPr>
        <w:t>统计机组偏航动作次数（顺时针/逆时针），与风场其他机组对比，识别偏航过于频繁、控制策略异常的机组；测点覆盖不足时输出低置信。</w:t>
      </w:r>
    </w:p>
    <w:p w14:paraId="7313D317">
      <w:pPr>
        <w:pStyle w:val="13"/>
        <w:keepNext/>
        <w:adjustRightInd/>
        <w:snapToGrid/>
        <w:spacing w:after="0" w:line="240" w:lineRule="auto"/>
        <w:ind w:firstLine="0" w:firstLineChars="0"/>
        <w:jc w:val="center"/>
        <w:rPr>
          <w:rFonts w:hint="eastAsia" w:ascii="宋体" w:hAnsi="宋体" w:eastAsia="宋体" w:cs="宋体"/>
          <w:bCs/>
          <w:sz w:val="21"/>
          <w:szCs w:val="21"/>
          <w:highlight w:val="none"/>
        </w:rPr>
      </w:pPr>
      <w:r>
        <w:rPr>
          <w:rFonts w:hint="eastAsia" w:ascii="Times New Roman" w:hAnsi="Times New Roman" w:eastAsia="宋体" w:cs="Times New Roman"/>
          <w:sz w:val="21"/>
          <w:szCs w:val="21"/>
          <w:highlight w:val="none"/>
        </w:rPr>
        <w:t>图6-8 全场偏航次数分析检测汇总</w:t>
      </w:r>
    </w:p>
    <w:p w14:paraId="04E2E6B6">
      <w:pPr>
        <w:rPr>
          <w:highlight w:val="none"/>
        </w:rPr>
      </w:pPr>
      <w:r>
        <w:rPr>
          <w:rFonts w:hint="eastAsia" w:ascii="Times New Roman" w:hAnsi="Times New Roman" w:eastAsia="宋体" w:cs="Times New Roman"/>
          <w:highlight w:val="none"/>
        </w:rPr>
        <w:t>{#zn-techcn-replace-tags-yaw_count-farmSummary}</w:t>
      </w:r>
    </w:p>
    <w:p w14:paraId="4947FFB2">
      <w:pPr>
        <w:rPr>
          <w:highlight w:val="none"/>
        </w:rPr>
      </w:pPr>
      <w:r>
        <w:rPr>
          <w:rFonts w:hint="eastAsia" w:ascii="Times New Roman" w:hAnsi="Times New Roman" w:eastAsia="宋体" w:cs="Times New Roman"/>
          <w:highlight w:val="none"/>
        </w:rPr>
        <w:t xml:space="preserve"> </w:t>
      </w:r>
    </w:p>
    <w:p w14:paraId="10761A16">
      <w:pPr>
        <w:rPr>
          <w:highlight w:val="none"/>
        </w:rPr>
      </w:pPr>
      <w:r>
        <w:rPr>
          <w:rFonts w:hint="eastAsia" w:ascii="Times New Roman" w:hAnsi="Times New Roman" w:eastAsia="宋体" w:cs="Times New Roman"/>
          <w:highlight w:val="none"/>
        </w:rPr>
        <w:t>{%image}</w:t>
      </w:r>
    </w:p>
    <w:p w14:paraId="78FDABC2">
      <w:pPr>
        <w:rPr>
          <w:highlight w:val="none"/>
        </w:rPr>
      </w:pPr>
      <w:r>
        <w:rPr>
          <w:rFonts w:hint="eastAsia" w:ascii="Times New Roman" w:hAnsi="Times New Roman" w:eastAsia="宋体" w:cs="Times New Roman"/>
          <w:highlight w:val="none"/>
        </w:rPr>
        <w:t xml:space="preserve"> </w:t>
      </w:r>
    </w:p>
    <w:p w14:paraId="5A9575D2">
      <w:pPr>
        <w:rPr>
          <w:highlight w:val="none"/>
        </w:rPr>
      </w:pPr>
      <w:r>
        <w:rPr>
          <w:rFonts w:hint="eastAsia" w:ascii="Times New Roman" w:hAnsi="Times New Roman" w:eastAsia="宋体" w:cs="Times New Roman"/>
          <w:highlight w:val="none"/>
        </w:rPr>
        <w:t>{/zn-techcn-replace-tags-yaw_count-farmSummary}</w:t>
      </w:r>
    </w:p>
    <w:p w14:paraId="271DBC35">
      <w:pPr>
        <w:pStyle w:val="13"/>
        <w:keepNext/>
        <w:adjustRightInd/>
        <w:snapToGrid/>
        <w:spacing w:after="0" w:line="240" w:lineRule="auto"/>
        <w:ind w:firstLine="0" w:firstLineChars="0"/>
        <w:jc w:val="center"/>
        <w:rPr>
          <w:rFonts w:hint="eastAsia" w:ascii="宋体" w:hAnsi="宋体" w:eastAsia="宋体" w:cs="宋体"/>
          <w:bCs/>
          <w:sz w:val="21"/>
          <w:szCs w:val="21"/>
          <w:highlight w:val="none"/>
        </w:rPr>
      </w:pPr>
      <w:r>
        <w:rPr>
          <w:rFonts w:hint="eastAsia" w:ascii="Times New Roman" w:hAnsi="Times New Roman" w:eastAsia="宋体" w:cs="Times New Roman"/>
          <w:sz w:val="21"/>
          <w:szCs w:val="21"/>
          <w:highlight w:val="none"/>
        </w:rPr>
        <w:t>图6-9 偏航次数分析（yaw_count）</w:t>
      </w:r>
    </w:p>
    <w:tbl>
      <w:tblPr>
        <w:tblW w:w="8504" w:type="dxa"/>
        <w:jc w:val="left"/>
        <w:tblInd w:w="0" w:type="dxa"/>
        <w:tblBorders>
          <w:top w:val="nil" w:sz="0" w:space="0" w:color="auto"/>
          <w:left w:val="nil" w:sz="0" w:space="0" w:color="auto"/>
          <w:bottom w:val="nil" w:sz="0" w:space="0" w:color="auto"/>
          <w:right w:val="nil" w:sz="0" w:space="0" w:color="auto"/>
          <w:insideH w:val="nil" w:sz="0" w:space="0" w:color="auto"/>
          <w:insideV w:val="nil" w:sz="0" w:space="0" w:color="auto"/>
        </w:tblBorders>
        <w:tblLayout w:type="fixed"/>
        <w:tblCellMar>
          <w:top w:w="40" w:type="dxa"/>
          <w:left w:w="40" w:type="dxa"/>
          <w:bottom w:w="40" w:type="dxa"/>
          <w:right w:w="40" w:type="dxa"/>
        </w:tblCellMar>
        <w:tblCaption w:val="detail-image-grid"/>
      </w:tblPr>
      <w:tblGrid>
        <w:gridCol w:w="2834"/>
        <w:gridCol w:w="2835"/>
        <w:gridCol w:w="2835"/>
      </w:tblGrid>
      <w:tr>
        <w:trPr>
          <w:cantSplit/>
        </w:trPr>
        <w:tc>
          <w:tcPr>
            <w:tcW w:w="2834" w:type="dxa"/>
            <w:tcBorders>
              <w:top w:val="nil" w:sz="0" w:space="0" w:color="auto"/>
              <w:left w:val="nil" w:sz="0" w:space="0" w:color="auto"/>
              <w:bottom w:val="nil" w:sz="0" w:space="0" w:color="auto"/>
              <w:right w:val="nil" w:sz="0" w:space="0" w:color="auto"/>
            </w:tcBorders>
            <w:vAlign w:val="top"/>
          </w:tcPr>
          <w:p>
            <w:pPr>
              <w:spacing w:before="0" w:after="0" w:line="20" w:lineRule="exact"/>
              <w:ind w:left="0" w:right="0" w:firstLine="0"/>
              <w:jc w:val="center"/>
            </w:pPr>
            <w:r>
              <w:t xml:space="preserve">{#zn-techcn-replace-tags-yaw_count-generalFiles}{#detail_slot1}</w:t>
            </w:r>
          </w:p>
          <w:p>
            <w:pPr>
              <w:spacing w:before="0" w:after="0" w:line="240" w:lineRule="auto"/>
              <w:ind w:left="0" w:right="0" w:firstLine="0"/>
              <w:jc w:val="center"/>
            </w:pPr>
            <w:r>
              <w:t xml:space="preserve">{%detail_image}</w:t>
            </w:r>
          </w:p>
          <w:p>
            <w:pPr>
              <w:spacing w:before="0" w:after="0" w:line="20" w:lineRule="exact"/>
              <w:ind w:left="0" w:right="0" w:firstLine="0"/>
              <w:jc w:val="center"/>
            </w:pPr>
            <w:r>
              <w:t xml:space="preserve">{/detail_slot1}</w:t>
            </w:r>
          </w:p>
        </w:tc>
        <w:tc>
          <w:tcPr>
            <w:tcW w:w="2835" w:type="dxa"/>
            <w:tcBorders>
              <w:top w:val="nil" w:sz="0" w:space="0" w:color="auto"/>
              <w:left w:val="nil" w:sz="0" w:space="0" w:color="auto"/>
              <w:bottom w:val="nil" w:sz="0" w:space="0" w:color="auto"/>
              <w:right w:val="nil" w:sz="0" w:space="0" w:color="auto"/>
            </w:tcBorders>
            <w:vAlign w:val="top"/>
          </w:tcPr>
          <w:p>
            <w:pPr>
              <w:spacing w:before="0" w:after="0" w:line="20" w:lineRule="exact"/>
              <w:ind w:left="0" w:right="0" w:firstLine="0"/>
              <w:jc w:val="center"/>
            </w:pPr>
            <w:r>
              <w:t xml:space="preserve">{#detail_slot2}</w:t>
            </w:r>
          </w:p>
          <w:p>
            <w:pPr>
              <w:spacing w:before="0" w:after="0" w:line="240" w:lineRule="auto"/>
              <w:ind w:left="0" w:right="0" w:firstLine="0"/>
              <w:jc w:val="center"/>
            </w:pPr>
            <w:r>
              <w:t xml:space="preserve">{%detail_image}</w:t>
            </w:r>
          </w:p>
          <w:p>
            <w:pPr>
              <w:spacing w:before="0" w:after="0" w:line="20" w:lineRule="exact"/>
              <w:ind w:left="0" w:right="0" w:firstLine="0"/>
              <w:jc w:val="center"/>
            </w:pPr>
            <w:r>
              <w:t xml:space="preserve">{/detail_slot2}</w:t>
            </w:r>
          </w:p>
        </w:tc>
        <w:tc>
          <w:tcPr>
            <w:tcW w:w="2835" w:type="dxa"/>
            <w:tcBorders>
              <w:top w:val="nil" w:sz="0" w:space="0" w:color="auto"/>
              <w:left w:val="nil" w:sz="0" w:space="0" w:color="auto"/>
              <w:bottom w:val="nil" w:sz="0" w:space="0" w:color="auto"/>
              <w:right w:val="nil" w:sz="0" w:space="0" w:color="auto"/>
            </w:tcBorders>
            <w:vAlign w:val="top"/>
          </w:tcPr>
          <w:p>
            <w:pPr>
              <w:spacing w:before="0" w:after="0" w:line="20" w:lineRule="exact"/>
              <w:ind w:left="0" w:right="0" w:firstLine="0"/>
              <w:jc w:val="center"/>
            </w:pPr>
            <w:r>
              <w:t xml:space="preserve">{#detail_slot3}</w:t>
            </w:r>
          </w:p>
          <w:p>
            <w:pPr>
              <w:spacing w:before="0" w:after="0" w:line="240" w:lineRule="auto"/>
              <w:ind w:left="0" w:right="0" w:firstLine="0"/>
              <w:jc w:val="center"/>
            </w:pPr>
            <w:r>
              <w:t xml:space="preserve">{%detail_image}</w:t>
            </w:r>
          </w:p>
          <w:p>
            <w:pPr>
              <w:spacing w:before="0" w:after="0" w:line="20" w:lineRule="exact"/>
              <w:ind w:left="0" w:right="0" w:firstLine="0"/>
              <w:jc w:val="center"/>
            </w:pPr>
            <w:r>
              <w:t xml:space="preserve">{/detail_slot3}{/zn-techcn-replace-tags-yaw_count-generalFiles}</w:t>
            </w:r>
          </w:p>
        </w:tc>
      </w:tr>
    </w:tbl>
    <w:p w14:paraId="4AAA5ACA">
      <w:pPr>
        <w:pStyle w:val="13"/>
        <w:keepNext/>
        <w:adjustRightInd/>
        <w:snapToGrid/>
        <w:spacing w:after="0" w:line="240" w:lineRule="auto"/>
        <w:ind w:firstLine="0" w:firstLineChars="0"/>
        <w:jc w:val="center"/>
        <w:rPr>
          <w:rFonts w:hint="eastAsia" w:ascii="宋体" w:hAnsi="宋体" w:eastAsia="宋体" w:cs="宋体"/>
          <w:bCs/>
          <w:sz w:val="21"/>
          <w:szCs w:val="21"/>
          <w:highlight w:val="none"/>
        </w:rPr>
      </w:pPr>
      <w:r>
        <w:rPr>
          <w:rFonts w:hint="eastAsia" w:ascii="Times New Roman" w:hAnsi="Times New Roman" w:eastAsia="宋体" w:cs="Times New Roman"/>
          <w:sz w:val="21"/>
          <w:szCs w:val="21"/>
          <w:highlight w:val="none"/>
        </w:rPr>
        <w:t>表6-4 偏航次数分析机组清单</w:t>
      </w:r>
    </w:p>
    <w:tbl>
      <w:tblPr>
        <w:tblStyle w:val="39"/>
        <w:tblW w:w="8504" w:type="dxa"/>
        <w:tblInd w:w="0" w:type="dxa"/>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CellMar>
          <w:top w:w="0" w:type="dxa"/>
          <w:left w:w="108" w:type="dxa"/>
          <w:bottom w:w="0" w:type="dxa"/>
          <w:right w:w="108" w:type="dxa"/>
        </w:tblCellMar>
      </w:tblPr>
      <w:tblGrid>
        <w:gridCol w:w="1599"/>
        <w:gridCol w:w="4546"/>
        <w:gridCol w:w="2359"/>
      </w:tblGrid>
      <w:tr w14:paraId="2F1D9EDD">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tblHeader/>
        </w:trPr>
        <w:tc>
          <w:tcPr>
            <w:tcW w:w="1599" w:type="dxa"/>
            <w:vAlign w:val="center"/>
          </w:tcPr>
          <w:p w14:paraId="7AA9AAE4">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风机名称</w:t>
            </w:r>
          </w:p>
        </w:tc>
        <w:tc>
          <w:tcPr>
            <w:tcW w:w="4546" w:type="dxa"/>
            <w:vAlign w:val="center"/>
          </w:tcPr>
          <w:p w14:paraId="5897ACAE">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偏航次数（次）</w:t>
            </w:r>
          </w:p>
        </w:tc>
        <w:tc>
          <w:tcPr>
            <w:tcW w:w="2359" w:type="dxa"/>
            <w:vAlign w:val="center"/>
          </w:tcPr>
          <w:p w14:paraId="2FEC459F">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数据感知异常类型</w:t>
            </w:r>
          </w:p>
        </w:tc>
      </w:tr>
      <w:tr w14:paraId="1EDC10A7">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c>
          <w:tcPr>
            <w:tcW w:w="1599" w:type="dxa"/>
            <w:vAlign w:val="center"/>
          </w:tcPr>
          <w:p w14:paraId="57268D04">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{#yaw_countRows}{turbine_name}</w:t>
            </w:r>
          </w:p>
        </w:tc>
        <w:tc>
          <w:tcPr>
            <w:tcW w:w="4546" w:type="dxa"/>
            <w:vAlign w:val="center"/>
          </w:tcPr>
          <w:p w14:paraId="22863878">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{anomaly_rate}</w:t>
            </w:r>
          </w:p>
        </w:tc>
        <w:tc>
          <w:tcPr>
            <w:tcW w:w="2359" w:type="dxa"/>
            <w:vAlign w:val="center"/>
          </w:tcPr>
          <w:p w14:paraId="5D16B76D">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{sensor_anomaly_type}{/yaw_countRows}</w:t>
            </w:r>
          </w:p>
        </w:tc>
      </w:tr>
    </w:tbl>
    <w:p w14:paraId="555A3835">
      <w:pPr>
        <w:keepNext/>
        <w:spacing w:before="120" w:after="60"/>
        <w:rPr>
          <w:highlight w:val="none"/>
        </w:rPr>
      </w:pPr>
      <w:r>
        <w:rPr>
          <w:rFonts w:hint="eastAsia" w:ascii="Times New Roman" w:hAnsi="Times New Roman" w:eastAsia="黑体" w:cs="Times New Roman"/>
          <w:b/>
          <w:bCs/>
          <w:sz w:val="24"/>
          <w:szCs w:val="24"/>
          <w:highlight w:val="none"/>
        </w:rPr>
        <w:t>（2）现象描述</w:t>
      </w:r>
    </w:p>
    <w:p w14:paraId="5A81E3FF">
      <w:pPr>
        <w:pStyle w:val="2"/>
        <w:rPr>
          <w:highlight w:val="none"/>
        </w:rPr>
      </w:pPr>
      <w:r>
        <w:rPr>
          <w:rFonts w:hint="eastAsia" w:ascii="Times New Roman" w:hAnsi="Times New Roman" w:eastAsia="宋体" w:cs="Times New Roman"/>
          <w:highlight w:val="none"/>
        </w:rPr>
        <w:t>本次检测中，偏航次数检测共识别异常机组{anomaly_turbines}台，占检测机组的{anomaly_turbine_ratio}%；主要表现为偏航动作次数超过同风场当日平均水平2倍以上，相关机组偏航次数及对比情况见表6-4、图6-9。</w:t>
      </w:r>
    </w:p>
    <w:p w14:paraId="7DF2116D">
      <w:pPr>
        <w:keepNext/>
        <w:spacing w:before="120" w:after="60"/>
        <w:rPr>
          <w:highlight w:val="none"/>
        </w:rPr>
      </w:pPr>
      <w:r>
        <w:rPr>
          <w:rFonts w:hint="eastAsia" w:ascii="Times New Roman" w:hAnsi="Times New Roman" w:eastAsia="黑体" w:cs="Times New Roman"/>
          <w:b/>
          <w:bCs/>
          <w:sz w:val="24"/>
          <w:szCs w:val="24"/>
          <w:highlight w:val="none"/>
        </w:rPr>
        <w:t>（3）原因分析</w:t>
      </w:r>
    </w:p>
    <w:p w14:paraId="1036ABE9">
      <w:pPr>
        <w:pStyle w:val="2"/>
        <w:rPr>
          <w:highlight w:val="none"/>
        </w:rPr>
      </w:pPr>
      <w:r>
        <w:rPr>
          <w:rFonts w:hint="eastAsia" w:ascii="Times New Roman" w:hAnsi="Times New Roman" w:eastAsia="宋体" w:cs="Times New Roman"/>
          <w:highlight w:val="none"/>
        </w:rPr>
        <w:t>偏航次数偏高通常与风向标灵敏度、偏航控制策略、风况波动或偏航系统响应异常有关，需结合现场检查确认。</w:t>
      </w:r>
    </w:p>
    <w:p w14:paraId="2E872D92">
      <w:pPr>
        <w:keepNext/>
        <w:spacing w:before="120" w:after="60"/>
        <w:rPr>
          <w:highlight w:val="none"/>
        </w:rPr>
      </w:pPr>
      <w:r>
        <w:rPr>
          <w:rFonts w:hint="eastAsia" w:ascii="Times New Roman" w:hAnsi="Times New Roman" w:eastAsia="黑体" w:cs="Times New Roman"/>
          <w:b/>
          <w:bCs/>
          <w:sz w:val="24"/>
          <w:szCs w:val="24"/>
          <w:highlight w:val="none"/>
        </w:rPr>
        <w:t>（4）排查建议</w:t>
      </w:r>
    </w:p>
    <w:p w14:paraId="3B84A31E">
      <w:pPr>
        <w:pStyle w:val="2"/>
        <w:rPr>
          <w:highlight w:val="none"/>
        </w:rPr>
      </w:pPr>
      <w:r>
        <w:rPr>
          <w:rFonts w:hint="eastAsia" w:ascii="Times New Roman" w:hAnsi="Times New Roman" w:eastAsia="宋体" w:cs="Times New Roman"/>
          <w:highlight w:val="none"/>
        </w:rPr>
        <w:t>建议核对偏航计数测点覆盖情况；对偏航次数明显偏高的机组检查偏航控制策略、风向标与制动器状态。</w:t>
      </w:r>
    </w:p>
    <w:p w14:paraId="576F0A19">
      <w:pPr>
        <w:rPr>
          <w:highlight w:val="none"/>
        </w:rPr>
      </w:pPr>
      <w:r>
        <w:rPr>
          <w:rFonts w:hint="eastAsia" w:ascii="Times New Roman" w:hAnsi="Times New Roman" w:eastAsia="宋体" w:cs="Times New Roman"/>
          <w:highlight w:val="none"/>
        </w:rPr>
        <w:t>{/show-zn-techcn-replace-tags-yaw_count-generalFiles}</w:t>
      </w:r>
    </w:p>
    <w:p>
      <w:r>
        <w:t xml:space="preserve">{/show_module_yaw}</w:t>
      </w:r>
    </w:p>
    <w:p>
      <w:r>
        <w:t xml:space="preserve">{#show_module_pitch}</w:t>
      </w:r>
    </w:p>
    <w:p w14:paraId="7159B589">
      <w:pPr>
        <w:pStyle w:val="3"/>
        <w:widowControl/>
        <w:numPr>
          <w:ilvl w:val="0"/>
          <w:numId w:val="5"/>
        </w:numPr>
        <w:wordWrap w:val="0"/>
        <w:adjustRightInd/>
        <w:ind w:left="0"/>
        <w:rPr>
          <w:b/>
          <w:bCs w:val="0"/>
          <w:highlight w:val="none"/>
        </w:rPr>
      </w:pPr>
      <w:bookmarkStart w:id="19" w:name="_TocAD022"/>
      <w:r>
        <w:rPr>
          <w:rFonts w:hint="eastAsia" w:cs="Times New Roman"/>
          <w:b/>
          <w:bCs w:val="0"/>
          <w:sz w:val="28"/>
          <w:szCs w:val="28"/>
          <w:highlight w:val="none"/>
          <w:lang w:val="en-US" w:eastAsia="zh-CN"/>
        </w:rPr>
        <w:t xml:space="preserve"> </w:t>
      </w:r>
      <w:r>
        <w:rPr>
          <w:rFonts w:hint="eastAsia" w:ascii="Times New Roman" w:hAnsi="Times New Roman" w:eastAsia="黑体" w:cs="Times New Roman"/>
          <w:b/>
          <w:bCs w:val="0"/>
          <w:sz w:val="28"/>
          <w:szCs w:val="28"/>
          <w:highlight w:val="none"/>
        </w:rPr>
        <w:t>变桨系统异常</w:t>
      </w:r>
      <w:bookmarkEnd w:id="19"/>
    </w:p>
    <w:p w14:paraId="7B34B065">
      <w:pPr>
        <w:rPr>
          <w:highlight w:val="none"/>
        </w:rPr>
      </w:pPr>
      <w:r>
        <w:rPr>
          <w:rFonts w:hint="eastAsia" w:ascii="Times New Roman" w:hAnsi="Times New Roman" w:eastAsia="宋体" w:cs="Times New Roman"/>
          <w:highlight w:val="none"/>
        </w:rPr>
        <w:t>{#show-zn-techcn-replace-tags-pitch_coord-generalFiles}</w:t>
      </w:r>
    </w:p>
    <w:p w14:paraId="0DBB001F">
      <w:pPr>
        <w:pStyle w:val="4"/>
        <w:keepNext/>
        <w:numPr>
          <w:ilvl w:val="1"/>
          <w:numId w:val="5"/>
        </w:numPr>
        <w:spacing w:before="120" w:after="60"/>
        <w:ind w:left="0" w:leftChars="0" w:firstLine="0" w:firstLineChars="0"/>
        <w:rPr>
          <w:highlight w:val="none"/>
        </w:rPr>
      </w:pPr>
      <w:r>
        <w:rPr>
          <w:rFonts w:hint="eastAsia" w:cs="Times New Roman"/>
          <w:b/>
          <w:bCs/>
          <w:sz w:val="24"/>
          <w:szCs w:val="24"/>
          <w:highlight w:val="none"/>
          <w:lang w:val="en-US" w:eastAsia="zh-CN"/>
        </w:rPr>
        <w:t xml:space="preserve"> </w:t>
      </w:r>
      <w:r>
        <w:rPr>
          <w:rFonts w:hint="eastAsia" w:ascii="Times New Roman" w:hAnsi="Times New Roman" w:eastAsia="黑体" w:cs="Times New Roman"/>
          <w:b/>
          <w:bCs/>
          <w:sz w:val="24"/>
          <w:szCs w:val="24"/>
          <w:highlight w:val="none"/>
        </w:rPr>
        <w:t>变桨-转速-功率协调分析</w:t>
      </w:r>
    </w:p>
    <w:p w14:paraId="6C190794">
      <w:pPr>
        <w:keepNext/>
        <w:spacing w:before="120" w:after="60"/>
        <w:rPr>
          <w:highlight w:val="none"/>
        </w:rPr>
      </w:pPr>
      <w:r>
        <w:rPr>
          <w:rFonts w:hint="eastAsia" w:ascii="Times New Roman" w:hAnsi="Times New Roman" w:eastAsia="黑体" w:cs="Times New Roman"/>
          <w:b/>
          <w:bCs/>
          <w:sz w:val="24"/>
          <w:szCs w:val="24"/>
          <w:highlight w:val="none"/>
        </w:rPr>
        <w:t>（1）分析内容与可视化</w:t>
      </w:r>
    </w:p>
    <w:p w14:paraId="34BD92FF">
      <w:pPr>
        <w:pStyle w:val="2"/>
        <w:rPr>
          <w:highlight w:val="none"/>
        </w:rPr>
      </w:pPr>
      <w:r>
        <w:rPr>
          <w:rFonts w:hint="eastAsia" w:ascii="Times New Roman" w:hAnsi="Times New Roman" w:eastAsia="宋体" w:cs="Times New Roman"/>
          <w:highlight w:val="none"/>
        </w:rPr>
        <w:t>分析变桨动作与转速、功率的配合关系，识别额定风速以上变桨响应不协调、控制参数偏移的机组。</w:t>
      </w:r>
    </w:p>
    <w:p w14:paraId="755C16C0">
      <w:pPr>
        <w:pStyle w:val="13"/>
        <w:keepNext/>
        <w:adjustRightInd/>
        <w:snapToGrid/>
        <w:spacing w:after="0" w:line="240" w:lineRule="auto"/>
        <w:ind w:firstLine="0" w:firstLineChars="0"/>
        <w:jc w:val="center"/>
        <w:rPr>
          <w:rFonts w:hint="eastAsia" w:ascii="宋体" w:hAnsi="宋体" w:eastAsia="宋体" w:cs="宋体"/>
          <w:bCs/>
          <w:sz w:val="21"/>
          <w:szCs w:val="21"/>
          <w:highlight w:val="none"/>
        </w:rPr>
      </w:pPr>
      <w:r>
        <w:rPr>
          <w:rFonts w:hint="eastAsia" w:ascii="Times New Roman" w:hAnsi="Times New Roman" w:eastAsia="宋体" w:cs="Times New Roman"/>
          <w:sz w:val="21"/>
          <w:szCs w:val="21"/>
          <w:highlight w:val="none"/>
        </w:rPr>
        <w:t>图7-1 全场变桨-转速-功率协调分析检测汇总</w:t>
      </w:r>
    </w:p>
    <w:p w14:paraId="521D0A1D">
      <w:pPr>
        <w:rPr>
          <w:highlight w:val="none"/>
        </w:rPr>
      </w:pPr>
      <w:r>
        <w:rPr>
          <w:rFonts w:hint="eastAsia" w:ascii="Times New Roman" w:hAnsi="Times New Roman" w:eastAsia="宋体" w:cs="Times New Roman"/>
          <w:highlight w:val="none"/>
        </w:rPr>
        <w:t>{#zn-techcn-replace-tags-pitch_coord-farmSummary}</w:t>
      </w:r>
    </w:p>
    <w:p w14:paraId="4924585F">
      <w:pPr>
        <w:rPr>
          <w:highlight w:val="none"/>
        </w:rPr>
      </w:pPr>
      <w:r>
        <w:rPr>
          <w:rFonts w:hint="eastAsia" w:ascii="Times New Roman" w:hAnsi="Times New Roman" w:eastAsia="宋体" w:cs="Times New Roman"/>
          <w:highlight w:val="none"/>
        </w:rPr>
        <w:t xml:space="preserve"> </w:t>
      </w:r>
    </w:p>
    <w:p w14:paraId="52ACA484">
      <w:pPr>
        <w:rPr>
          <w:highlight w:val="none"/>
        </w:rPr>
      </w:pPr>
      <w:r>
        <w:rPr>
          <w:rFonts w:hint="eastAsia" w:ascii="Times New Roman" w:hAnsi="Times New Roman" w:eastAsia="宋体" w:cs="Times New Roman"/>
          <w:highlight w:val="none"/>
        </w:rPr>
        <w:t>{%image}</w:t>
      </w:r>
    </w:p>
    <w:p w14:paraId="40283A9A">
      <w:pPr>
        <w:rPr>
          <w:highlight w:val="none"/>
        </w:rPr>
      </w:pPr>
      <w:r>
        <w:rPr>
          <w:rFonts w:hint="eastAsia" w:ascii="Times New Roman" w:hAnsi="Times New Roman" w:eastAsia="宋体" w:cs="Times New Roman"/>
          <w:highlight w:val="none"/>
        </w:rPr>
        <w:t xml:space="preserve"> </w:t>
      </w:r>
    </w:p>
    <w:p w14:paraId="303C6BF1">
      <w:pPr>
        <w:rPr>
          <w:highlight w:val="none"/>
        </w:rPr>
      </w:pPr>
      <w:r>
        <w:rPr>
          <w:rFonts w:hint="eastAsia" w:ascii="Times New Roman" w:hAnsi="Times New Roman" w:eastAsia="宋体" w:cs="Times New Roman"/>
          <w:highlight w:val="none"/>
        </w:rPr>
        <w:t>{/zn-techcn-replace-tags-pitch_coord-farmSummary}</w:t>
      </w:r>
    </w:p>
    <w:p w14:paraId="61D1F7B0">
      <w:pPr>
        <w:pStyle w:val="13"/>
        <w:keepNext/>
        <w:adjustRightInd/>
        <w:snapToGrid/>
        <w:spacing w:after="0" w:line="240" w:lineRule="auto"/>
        <w:ind w:firstLine="0" w:firstLineChars="0"/>
        <w:jc w:val="center"/>
        <w:rPr>
          <w:rFonts w:hint="eastAsia" w:ascii="宋体" w:hAnsi="宋体" w:eastAsia="宋体" w:cs="宋体"/>
          <w:bCs/>
          <w:sz w:val="21"/>
          <w:szCs w:val="21"/>
          <w:highlight w:val="none"/>
        </w:rPr>
      </w:pPr>
      <w:r>
        <w:rPr>
          <w:rFonts w:hint="eastAsia" w:ascii="Times New Roman" w:hAnsi="Times New Roman" w:eastAsia="宋体" w:cs="Times New Roman"/>
          <w:sz w:val="21"/>
          <w:szCs w:val="21"/>
          <w:highlight w:val="none"/>
        </w:rPr>
        <w:t>图7-2 变桨-转速-功率协调分析（pitch_coord）</w:t>
      </w:r>
    </w:p>
    <w:tbl>
      <w:tblPr>
        <w:tblW w:w="8504" w:type="dxa"/>
        <w:jc w:val="left"/>
        <w:tblInd w:w="0" w:type="dxa"/>
        <w:tblBorders>
          <w:top w:val="nil" w:sz="0" w:space="0" w:color="auto"/>
          <w:left w:val="nil" w:sz="0" w:space="0" w:color="auto"/>
          <w:bottom w:val="nil" w:sz="0" w:space="0" w:color="auto"/>
          <w:right w:val="nil" w:sz="0" w:space="0" w:color="auto"/>
          <w:insideH w:val="nil" w:sz="0" w:space="0" w:color="auto"/>
          <w:insideV w:val="nil" w:sz="0" w:space="0" w:color="auto"/>
        </w:tblBorders>
        <w:tblLayout w:type="fixed"/>
        <w:tblCellMar>
          <w:top w:w="40" w:type="dxa"/>
          <w:left w:w="40" w:type="dxa"/>
          <w:bottom w:w="40" w:type="dxa"/>
          <w:right w:w="40" w:type="dxa"/>
        </w:tblCellMar>
        <w:tblCaption w:val="detail-image-grid"/>
      </w:tblPr>
      <w:tblGrid>
        <w:gridCol w:w="2834"/>
        <w:gridCol w:w="2835"/>
        <w:gridCol w:w="2835"/>
      </w:tblGrid>
      <w:tr>
        <w:trPr>
          <w:cantSplit/>
        </w:trPr>
        <w:tc>
          <w:tcPr>
            <w:tcW w:w="2834" w:type="dxa"/>
            <w:tcBorders>
              <w:top w:val="nil" w:sz="0" w:space="0" w:color="auto"/>
              <w:left w:val="nil" w:sz="0" w:space="0" w:color="auto"/>
              <w:bottom w:val="nil" w:sz="0" w:space="0" w:color="auto"/>
              <w:right w:val="nil" w:sz="0" w:space="0" w:color="auto"/>
            </w:tcBorders>
            <w:vAlign w:val="top"/>
          </w:tcPr>
          <w:p>
            <w:pPr>
              <w:spacing w:before="0" w:after="0" w:line="20" w:lineRule="exact"/>
              <w:ind w:left="0" w:right="0" w:firstLine="0"/>
              <w:jc w:val="center"/>
            </w:pPr>
            <w:r>
              <w:t xml:space="preserve">{#zn-techcn-replace-tags-pitch_coord-generalFiles}{#detail_slot1}</w:t>
            </w:r>
          </w:p>
          <w:p>
            <w:pPr>
              <w:spacing w:before="0" w:after="0" w:line="240" w:lineRule="auto"/>
              <w:ind w:left="0" w:right="0" w:firstLine="0"/>
              <w:jc w:val="center"/>
            </w:pPr>
            <w:r>
              <w:t xml:space="preserve">{%detail_image}</w:t>
            </w:r>
          </w:p>
          <w:p>
            <w:pPr>
              <w:spacing w:before="0" w:after="0" w:line="20" w:lineRule="exact"/>
              <w:ind w:left="0" w:right="0" w:firstLine="0"/>
              <w:jc w:val="center"/>
            </w:pPr>
            <w:r>
              <w:t xml:space="preserve">{/detail_slot1}</w:t>
            </w:r>
          </w:p>
        </w:tc>
        <w:tc>
          <w:tcPr>
            <w:tcW w:w="2835" w:type="dxa"/>
            <w:tcBorders>
              <w:top w:val="nil" w:sz="0" w:space="0" w:color="auto"/>
              <w:left w:val="nil" w:sz="0" w:space="0" w:color="auto"/>
              <w:bottom w:val="nil" w:sz="0" w:space="0" w:color="auto"/>
              <w:right w:val="nil" w:sz="0" w:space="0" w:color="auto"/>
            </w:tcBorders>
            <w:vAlign w:val="top"/>
          </w:tcPr>
          <w:p>
            <w:pPr>
              <w:spacing w:before="0" w:after="0" w:line="20" w:lineRule="exact"/>
              <w:ind w:left="0" w:right="0" w:firstLine="0"/>
              <w:jc w:val="center"/>
            </w:pPr>
            <w:r>
              <w:t xml:space="preserve">{#detail_slot2}</w:t>
            </w:r>
          </w:p>
          <w:p>
            <w:pPr>
              <w:spacing w:before="0" w:after="0" w:line="240" w:lineRule="auto"/>
              <w:ind w:left="0" w:right="0" w:firstLine="0"/>
              <w:jc w:val="center"/>
            </w:pPr>
            <w:r>
              <w:t xml:space="preserve">{%detail_image}</w:t>
            </w:r>
          </w:p>
          <w:p>
            <w:pPr>
              <w:spacing w:before="0" w:after="0" w:line="20" w:lineRule="exact"/>
              <w:ind w:left="0" w:right="0" w:firstLine="0"/>
              <w:jc w:val="center"/>
            </w:pPr>
            <w:r>
              <w:t xml:space="preserve">{/detail_slot2}</w:t>
            </w:r>
          </w:p>
        </w:tc>
        <w:tc>
          <w:tcPr>
            <w:tcW w:w="2835" w:type="dxa"/>
            <w:tcBorders>
              <w:top w:val="nil" w:sz="0" w:space="0" w:color="auto"/>
              <w:left w:val="nil" w:sz="0" w:space="0" w:color="auto"/>
              <w:bottom w:val="nil" w:sz="0" w:space="0" w:color="auto"/>
              <w:right w:val="nil" w:sz="0" w:space="0" w:color="auto"/>
            </w:tcBorders>
            <w:vAlign w:val="top"/>
          </w:tcPr>
          <w:p>
            <w:pPr>
              <w:spacing w:before="0" w:after="0" w:line="20" w:lineRule="exact"/>
              <w:ind w:left="0" w:right="0" w:firstLine="0"/>
              <w:jc w:val="center"/>
            </w:pPr>
            <w:r>
              <w:t xml:space="preserve">{#detail_slot3}</w:t>
            </w:r>
          </w:p>
          <w:p>
            <w:pPr>
              <w:spacing w:before="0" w:after="0" w:line="240" w:lineRule="auto"/>
              <w:ind w:left="0" w:right="0" w:firstLine="0"/>
              <w:jc w:val="center"/>
            </w:pPr>
            <w:r>
              <w:t xml:space="preserve">{%detail_image}</w:t>
            </w:r>
          </w:p>
          <w:p>
            <w:pPr>
              <w:spacing w:before="0" w:after="0" w:line="20" w:lineRule="exact"/>
              <w:ind w:left="0" w:right="0" w:firstLine="0"/>
              <w:jc w:val="center"/>
            </w:pPr>
            <w:r>
              <w:t xml:space="preserve">{/detail_slot3}{/zn-techcn-replace-tags-pitch_coord-generalFiles}</w:t>
            </w:r>
          </w:p>
        </w:tc>
      </w:tr>
    </w:tbl>
    <w:p w14:paraId="1AB29910">
      <w:pPr>
        <w:pStyle w:val="13"/>
        <w:keepNext/>
        <w:adjustRightInd/>
        <w:snapToGrid/>
        <w:spacing w:after="0" w:line="240" w:lineRule="auto"/>
        <w:ind w:firstLine="0" w:firstLineChars="0"/>
        <w:jc w:val="center"/>
        <w:rPr>
          <w:rFonts w:hint="eastAsia" w:ascii="宋体" w:hAnsi="宋体" w:eastAsia="宋体" w:cs="宋体"/>
          <w:bCs/>
          <w:sz w:val="21"/>
          <w:szCs w:val="21"/>
          <w:highlight w:val="none"/>
        </w:rPr>
      </w:pPr>
      <w:r>
        <w:rPr>
          <w:rFonts w:hint="eastAsia" w:ascii="Times New Roman" w:hAnsi="Times New Roman" w:eastAsia="宋体" w:cs="Times New Roman"/>
          <w:sz w:val="21"/>
          <w:szCs w:val="21"/>
          <w:highlight w:val="none"/>
        </w:rPr>
        <w:t>表7-1 变桨-转速-功率协调分析异常机组清单</w:t>
      </w:r>
    </w:p>
    <w:tbl>
      <w:tblPr>
        <w:tblStyle w:val="39"/>
        <w:tblW w:w="8504" w:type="dxa"/>
        <w:tblInd w:w="0" w:type="dxa"/>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CellMar>
          <w:top w:w="0" w:type="dxa"/>
          <w:left w:w="108" w:type="dxa"/>
          <w:bottom w:w="0" w:type="dxa"/>
          <w:right w:w="108" w:type="dxa"/>
        </w:tblCellMar>
      </w:tblPr>
      <w:tblGrid>
        <w:gridCol w:w="2044"/>
        <w:gridCol w:w="1507"/>
        <w:gridCol w:w="1938"/>
        <w:gridCol w:w="3015"/>
      </w:tblGrid>
      <w:tr w14:paraId="3836934F">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tblHeader/>
        </w:trPr>
        <w:tc>
          <w:tcPr>
            <w:tcW w:w="2044" w:type="dxa"/>
            <w:vAlign w:val="center"/>
          </w:tcPr>
          <w:p w14:paraId="3C17B526">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风机名称</w:t>
            </w:r>
          </w:p>
        </w:tc>
        <w:tc>
          <w:tcPr>
            <w:tcW w:w="1507" w:type="dxa"/>
            <w:vAlign w:val="center"/>
          </w:tcPr>
          <w:p w14:paraId="56CC29D3">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异常点数</w:t>
            </w:r>
          </w:p>
        </w:tc>
        <w:tc>
          <w:tcPr>
            <w:tcW w:w="1938" w:type="dxa"/>
            <w:vAlign w:val="center"/>
          </w:tcPr>
          <w:p w14:paraId="7F7F76E5">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异常率</w:t>
            </w:r>
          </w:p>
        </w:tc>
        <w:tc>
          <w:tcPr>
            <w:tcW w:w="3015" w:type="dxa"/>
            <w:vAlign w:val="center"/>
          </w:tcPr>
          <w:p w14:paraId="09FECFE3">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数据感知异常类型</w:t>
            </w:r>
          </w:p>
        </w:tc>
      </w:tr>
      <w:tr w14:paraId="74E85AB3">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c>
          <w:tcPr>
            <w:tcW w:w="2044" w:type="dxa"/>
            <w:vAlign w:val="center"/>
          </w:tcPr>
          <w:p w14:paraId="49CFB060">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{#pitch_coordRows}{turbine_name}</w:t>
            </w:r>
          </w:p>
        </w:tc>
        <w:tc>
          <w:tcPr>
            <w:tcW w:w="1507" w:type="dxa"/>
            <w:vAlign w:val="center"/>
          </w:tcPr>
          <w:p w14:paraId="247BB877">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{anomaly_points}</w:t>
            </w:r>
          </w:p>
        </w:tc>
        <w:tc>
          <w:tcPr>
            <w:tcW w:w="1938" w:type="dxa"/>
            <w:vAlign w:val="center"/>
          </w:tcPr>
          <w:p w14:paraId="22E70445">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{anomaly_rate}</w:t>
            </w:r>
          </w:p>
        </w:tc>
        <w:tc>
          <w:tcPr>
            <w:tcW w:w="3015" w:type="dxa"/>
            <w:vAlign w:val="center"/>
          </w:tcPr>
          <w:p w14:paraId="402C350D">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{sensor_anomaly_type}{/pitch_coordRows}</w:t>
            </w:r>
          </w:p>
        </w:tc>
      </w:tr>
    </w:tbl>
    <w:p w14:paraId="6E834A83">
      <w:pPr>
        <w:keepNext/>
        <w:spacing w:before="120" w:after="60"/>
        <w:rPr>
          <w:highlight w:val="none"/>
        </w:rPr>
      </w:pPr>
      <w:r>
        <w:rPr>
          <w:rFonts w:hint="eastAsia" w:ascii="Times New Roman" w:hAnsi="Times New Roman" w:eastAsia="黑体" w:cs="Times New Roman"/>
          <w:b/>
          <w:bCs/>
          <w:sz w:val="24"/>
          <w:szCs w:val="24"/>
          <w:highlight w:val="none"/>
        </w:rPr>
        <w:t>（2）现象描述</w:t>
      </w:r>
    </w:p>
    <w:p w14:paraId="3EFCC847">
      <w:pPr>
        <w:pStyle w:val="2"/>
        <w:rPr>
          <w:highlight w:val="none"/>
        </w:rPr>
      </w:pPr>
      <w:r>
        <w:rPr>
          <w:rFonts w:hint="eastAsia" w:ascii="Times New Roman" w:hAnsi="Times New Roman" w:eastAsia="宋体" w:cs="Times New Roman"/>
          <w:highlight w:val="none"/>
        </w:rPr>
        <w:t>本次检测中，变桨协调检测共识别异常机组{anomaly_turbines}台，占检测机组的{anomaly_turbine_ratio}%；主要表现为机组功率爬升阶段桨距角异常偏大，明显高于正常运行范围，相关机组明细见表7-1、图7-2。</w:t>
      </w:r>
    </w:p>
    <w:p w14:paraId="73926D19">
      <w:pPr>
        <w:keepNext/>
        <w:spacing w:before="120" w:after="60"/>
        <w:rPr>
          <w:highlight w:val="none"/>
        </w:rPr>
      </w:pPr>
      <w:r>
        <w:rPr>
          <w:rFonts w:hint="eastAsia" w:ascii="Times New Roman" w:hAnsi="Times New Roman" w:eastAsia="黑体" w:cs="Times New Roman"/>
          <w:b/>
          <w:bCs/>
          <w:sz w:val="24"/>
          <w:szCs w:val="24"/>
          <w:highlight w:val="none"/>
        </w:rPr>
        <w:t>（3）原因分析</w:t>
      </w:r>
    </w:p>
    <w:p w14:paraId="76EB50B1">
      <w:pPr>
        <w:pStyle w:val="2"/>
        <w:rPr>
          <w:highlight w:val="none"/>
        </w:rPr>
      </w:pPr>
      <w:r>
        <w:rPr>
          <w:rFonts w:hint="eastAsia" w:ascii="Times New Roman" w:hAnsi="Times New Roman" w:eastAsia="宋体" w:cs="Times New Roman"/>
          <w:highlight w:val="none"/>
        </w:rPr>
        <w:t>变桨协调异常通常与变桨控制器参数、桨距角标定偏差、转速传感器或变桨执行机构响应异常有关，需结合现场检查确认。</w:t>
      </w:r>
    </w:p>
    <w:p w14:paraId="2827571B">
      <w:pPr>
        <w:keepNext/>
        <w:spacing w:before="120" w:after="60"/>
        <w:rPr>
          <w:highlight w:val="none"/>
        </w:rPr>
      </w:pPr>
      <w:r>
        <w:rPr>
          <w:rFonts w:hint="eastAsia" w:ascii="Times New Roman" w:hAnsi="Times New Roman" w:eastAsia="黑体" w:cs="Times New Roman"/>
          <w:b/>
          <w:bCs/>
          <w:sz w:val="24"/>
          <w:szCs w:val="24"/>
          <w:highlight w:val="none"/>
        </w:rPr>
        <w:t>（4）排查建议</w:t>
      </w:r>
    </w:p>
    <w:p w14:paraId="3DF8520F">
      <w:pPr>
        <w:pStyle w:val="2"/>
        <w:rPr>
          <w:highlight w:val="none"/>
        </w:rPr>
      </w:pPr>
      <w:r>
        <w:rPr>
          <w:rFonts w:hint="eastAsia" w:ascii="Times New Roman" w:hAnsi="Times New Roman" w:eastAsia="宋体" w:cs="Times New Roman"/>
          <w:highlight w:val="none"/>
        </w:rPr>
        <w:t>建议检查变桨控制器参数、桨距角传感器标定及变桨执行机构响应。</w:t>
      </w:r>
    </w:p>
    <w:p w14:paraId="57C33D54">
      <w:pPr>
        <w:rPr>
          <w:highlight w:val="none"/>
        </w:rPr>
      </w:pPr>
      <w:r>
        <w:rPr>
          <w:rFonts w:hint="eastAsia" w:ascii="Times New Roman" w:hAnsi="Times New Roman" w:eastAsia="宋体" w:cs="Times New Roman"/>
          <w:highlight w:val="none"/>
        </w:rPr>
        <w:t>{/show-zn-techcn-replace-tags-pitch_coord-generalFiles}</w:t>
      </w:r>
    </w:p>
    <w:p w14:paraId="3F73E2FF">
      <w:pPr>
        <w:rPr>
          <w:highlight w:val="none"/>
        </w:rPr>
      </w:pPr>
      <w:r>
        <w:rPr>
          <w:rFonts w:hint="eastAsia" w:ascii="Times New Roman" w:hAnsi="Times New Roman" w:eastAsia="宋体" w:cs="Times New Roman"/>
          <w:highlight w:val="none"/>
        </w:rPr>
        <w:t>{#show-zn-techcn-replace-tags-pitch_regulation-generalFiles}</w:t>
      </w:r>
    </w:p>
    <w:p w14:paraId="64575672">
      <w:pPr>
        <w:pStyle w:val="4"/>
        <w:keepNext/>
        <w:numPr>
          <w:ilvl w:val="1"/>
          <w:numId w:val="5"/>
        </w:numPr>
        <w:spacing w:before="120" w:after="60"/>
        <w:ind w:left="0" w:leftChars="0" w:firstLine="0" w:firstLineChars="0"/>
        <w:rPr>
          <w:highlight w:val="none"/>
        </w:rPr>
      </w:pPr>
      <w:r>
        <w:rPr>
          <w:rFonts w:hint="eastAsia" w:cs="Times New Roman"/>
          <w:b/>
          <w:bCs/>
          <w:sz w:val="24"/>
          <w:szCs w:val="24"/>
          <w:highlight w:val="none"/>
          <w:lang w:val="en-US" w:eastAsia="zh-CN"/>
        </w:rPr>
        <w:t xml:space="preserve"> </w:t>
      </w:r>
      <w:r>
        <w:rPr>
          <w:rFonts w:hint="eastAsia" w:ascii="Times New Roman" w:hAnsi="Times New Roman" w:eastAsia="黑体" w:cs="Times New Roman"/>
          <w:b/>
          <w:bCs/>
          <w:sz w:val="24"/>
          <w:szCs w:val="24"/>
          <w:highlight w:val="none"/>
        </w:rPr>
        <w:t>桨叶不一致性分析</w:t>
      </w:r>
    </w:p>
    <w:p w14:paraId="53381060">
      <w:pPr>
        <w:keepNext/>
        <w:spacing w:before="120" w:after="60"/>
        <w:rPr>
          <w:highlight w:val="none"/>
        </w:rPr>
      </w:pPr>
      <w:r>
        <w:rPr>
          <w:rFonts w:hint="eastAsia" w:ascii="Times New Roman" w:hAnsi="Times New Roman" w:eastAsia="黑体" w:cs="Times New Roman"/>
          <w:b/>
          <w:bCs/>
          <w:sz w:val="24"/>
          <w:szCs w:val="24"/>
          <w:highlight w:val="none"/>
        </w:rPr>
        <w:t>（1）分析内容与可视化</w:t>
      </w:r>
    </w:p>
    <w:p w14:paraId="6E02009B">
      <w:pPr>
        <w:pStyle w:val="2"/>
        <w:rPr>
          <w:highlight w:val="none"/>
        </w:rPr>
      </w:pPr>
      <w:r>
        <w:rPr>
          <w:rFonts w:hint="eastAsia" w:ascii="Times New Roman" w:hAnsi="Times New Roman" w:eastAsia="宋体" w:cs="Times New Roman"/>
          <w:highlight w:val="none"/>
        </w:rPr>
        <w:t>对比三支叶片桨距角的实时一致性，识别叶片间角差过大造成的载荷不平衡与振动风险。</w:t>
      </w:r>
    </w:p>
    <w:p w14:paraId="6EBC05B7">
      <w:pPr>
        <w:pStyle w:val="13"/>
        <w:keepNext/>
        <w:adjustRightInd/>
        <w:snapToGrid/>
        <w:spacing w:after="0" w:line="240" w:lineRule="auto"/>
        <w:ind w:firstLine="0" w:firstLineChars="0"/>
        <w:jc w:val="center"/>
        <w:rPr>
          <w:rFonts w:hint="eastAsia" w:ascii="宋体" w:hAnsi="宋体" w:eastAsia="宋体" w:cs="宋体"/>
          <w:bCs/>
          <w:sz w:val="21"/>
          <w:szCs w:val="21"/>
          <w:highlight w:val="none"/>
        </w:rPr>
      </w:pPr>
      <w:r>
        <w:rPr>
          <w:rFonts w:hint="eastAsia" w:ascii="Times New Roman" w:hAnsi="Times New Roman" w:eastAsia="宋体" w:cs="Times New Roman"/>
          <w:sz w:val="21"/>
          <w:szCs w:val="21"/>
          <w:highlight w:val="none"/>
        </w:rPr>
        <w:t>图7-3 全场桨叶不一致性分析检测汇总</w:t>
      </w:r>
    </w:p>
    <w:p w14:paraId="43A86445">
      <w:pPr>
        <w:rPr>
          <w:highlight w:val="none"/>
        </w:rPr>
      </w:pPr>
      <w:r>
        <w:rPr>
          <w:rFonts w:hint="eastAsia" w:ascii="Times New Roman" w:hAnsi="Times New Roman" w:eastAsia="宋体" w:cs="Times New Roman"/>
          <w:highlight w:val="none"/>
        </w:rPr>
        <w:t>{#zn-techcn-replace-tags-pitch_regulation-farmSummary}</w:t>
      </w:r>
    </w:p>
    <w:p w14:paraId="6F1613EB">
      <w:pPr>
        <w:rPr>
          <w:highlight w:val="none"/>
        </w:rPr>
      </w:pPr>
      <w:r>
        <w:rPr>
          <w:rFonts w:hint="eastAsia" w:ascii="Times New Roman" w:hAnsi="Times New Roman" w:eastAsia="宋体" w:cs="Times New Roman"/>
          <w:highlight w:val="none"/>
        </w:rPr>
        <w:t xml:space="preserve"> </w:t>
      </w:r>
    </w:p>
    <w:p w14:paraId="2697E00D">
      <w:pPr>
        <w:rPr>
          <w:highlight w:val="none"/>
        </w:rPr>
      </w:pPr>
      <w:r>
        <w:rPr>
          <w:rFonts w:hint="eastAsia" w:ascii="Times New Roman" w:hAnsi="Times New Roman" w:eastAsia="宋体" w:cs="Times New Roman"/>
          <w:highlight w:val="none"/>
        </w:rPr>
        <w:t>{%image}</w:t>
      </w:r>
    </w:p>
    <w:p w14:paraId="484EECCF">
      <w:pPr>
        <w:rPr>
          <w:highlight w:val="none"/>
        </w:rPr>
      </w:pPr>
      <w:r>
        <w:rPr>
          <w:rFonts w:hint="eastAsia" w:ascii="Times New Roman" w:hAnsi="Times New Roman" w:eastAsia="宋体" w:cs="Times New Roman"/>
          <w:highlight w:val="none"/>
        </w:rPr>
        <w:t xml:space="preserve"> </w:t>
      </w:r>
    </w:p>
    <w:p w14:paraId="7A4EE404">
      <w:pPr>
        <w:rPr>
          <w:highlight w:val="none"/>
        </w:rPr>
      </w:pPr>
      <w:r>
        <w:rPr>
          <w:rFonts w:hint="eastAsia" w:ascii="Times New Roman" w:hAnsi="Times New Roman" w:eastAsia="宋体" w:cs="Times New Roman"/>
          <w:highlight w:val="none"/>
        </w:rPr>
        <w:t>{/zn-techcn-replace-tags-pitch_regulation-farmSummary}</w:t>
      </w:r>
    </w:p>
    <w:p w14:paraId="260687B9">
      <w:pPr>
        <w:pStyle w:val="13"/>
        <w:keepNext/>
        <w:adjustRightInd/>
        <w:snapToGrid/>
        <w:spacing w:after="0" w:line="240" w:lineRule="auto"/>
        <w:ind w:firstLine="0" w:firstLineChars="0"/>
        <w:jc w:val="center"/>
        <w:rPr>
          <w:rFonts w:hint="eastAsia" w:ascii="宋体" w:hAnsi="宋体" w:eastAsia="宋体" w:cs="宋体"/>
          <w:bCs/>
          <w:sz w:val="21"/>
          <w:szCs w:val="21"/>
          <w:highlight w:val="none"/>
        </w:rPr>
      </w:pPr>
      <w:r>
        <w:rPr>
          <w:rFonts w:hint="eastAsia" w:ascii="Times New Roman" w:hAnsi="Times New Roman" w:eastAsia="宋体" w:cs="Times New Roman"/>
          <w:sz w:val="21"/>
          <w:szCs w:val="21"/>
          <w:highlight w:val="none"/>
        </w:rPr>
        <w:t>图7-4 桨叶不一致性分析（pitch_regulation）</w:t>
      </w:r>
    </w:p>
    <w:tbl>
      <w:tblPr>
        <w:tblW w:w="8504" w:type="dxa"/>
        <w:jc w:val="left"/>
        <w:tblInd w:w="0" w:type="dxa"/>
        <w:tblBorders>
          <w:top w:val="nil" w:sz="0" w:space="0" w:color="auto"/>
          <w:left w:val="nil" w:sz="0" w:space="0" w:color="auto"/>
          <w:bottom w:val="nil" w:sz="0" w:space="0" w:color="auto"/>
          <w:right w:val="nil" w:sz="0" w:space="0" w:color="auto"/>
          <w:insideH w:val="nil" w:sz="0" w:space="0" w:color="auto"/>
          <w:insideV w:val="nil" w:sz="0" w:space="0" w:color="auto"/>
        </w:tblBorders>
        <w:tblLayout w:type="fixed"/>
        <w:tblCellMar>
          <w:top w:w="40" w:type="dxa"/>
          <w:left w:w="40" w:type="dxa"/>
          <w:bottom w:w="40" w:type="dxa"/>
          <w:right w:w="40" w:type="dxa"/>
        </w:tblCellMar>
        <w:tblCaption w:val="detail-image-grid"/>
      </w:tblPr>
      <w:tblGrid>
        <w:gridCol w:w="2834"/>
        <w:gridCol w:w="2835"/>
        <w:gridCol w:w="2835"/>
      </w:tblGrid>
      <w:tr>
        <w:trPr>
          <w:cantSplit/>
        </w:trPr>
        <w:tc>
          <w:tcPr>
            <w:tcW w:w="2834" w:type="dxa"/>
            <w:tcBorders>
              <w:top w:val="nil" w:sz="0" w:space="0" w:color="auto"/>
              <w:left w:val="nil" w:sz="0" w:space="0" w:color="auto"/>
              <w:bottom w:val="nil" w:sz="0" w:space="0" w:color="auto"/>
              <w:right w:val="nil" w:sz="0" w:space="0" w:color="auto"/>
            </w:tcBorders>
            <w:vAlign w:val="top"/>
          </w:tcPr>
          <w:p>
            <w:pPr>
              <w:spacing w:before="0" w:after="0" w:line="20" w:lineRule="exact"/>
              <w:ind w:left="0" w:right="0" w:firstLine="0"/>
              <w:jc w:val="center"/>
            </w:pPr>
            <w:r>
              <w:t xml:space="preserve">{#zn-techcn-replace-tags-pitch_regulation-generalFiles}{#detail_slot1}</w:t>
            </w:r>
          </w:p>
          <w:p>
            <w:pPr>
              <w:spacing w:before="0" w:after="0" w:line="240" w:lineRule="auto"/>
              <w:ind w:left="0" w:right="0" w:firstLine="0"/>
              <w:jc w:val="center"/>
            </w:pPr>
            <w:r>
              <w:t xml:space="preserve">{%detail_image}</w:t>
            </w:r>
          </w:p>
          <w:p>
            <w:pPr>
              <w:spacing w:before="0" w:after="0" w:line="20" w:lineRule="exact"/>
              <w:ind w:left="0" w:right="0" w:firstLine="0"/>
              <w:jc w:val="center"/>
            </w:pPr>
            <w:r>
              <w:t xml:space="preserve">{/detail_slot1}</w:t>
            </w:r>
          </w:p>
        </w:tc>
        <w:tc>
          <w:tcPr>
            <w:tcW w:w="2835" w:type="dxa"/>
            <w:tcBorders>
              <w:top w:val="nil" w:sz="0" w:space="0" w:color="auto"/>
              <w:left w:val="nil" w:sz="0" w:space="0" w:color="auto"/>
              <w:bottom w:val="nil" w:sz="0" w:space="0" w:color="auto"/>
              <w:right w:val="nil" w:sz="0" w:space="0" w:color="auto"/>
            </w:tcBorders>
            <w:vAlign w:val="top"/>
          </w:tcPr>
          <w:p>
            <w:pPr>
              <w:spacing w:before="0" w:after="0" w:line="20" w:lineRule="exact"/>
              <w:ind w:left="0" w:right="0" w:firstLine="0"/>
              <w:jc w:val="center"/>
            </w:pPr>
            <w:r>
              <w:t xml:space="preserve">{#detail_slot2}</w:t>
            </w:r>
          </w:p>
          <w:p>
            <w:pPr>
              <w:spacing w:before="0" w:after="0" w:line="240" w:lineRule="auto"/>
              <w:ind w:left="0" w:right="0" w:firstLine="0"/>
              <w:jc w:val="center"/>
            </w:pPr>
            <w:r>
              <w:t xml:space="preserve">{%detail_image}</w:t>
            </w:r>
          </w:p>
          <w:p>
            <w:pPr>
              <w:spacing w:before="0" w:after="0" w:line="20" w:lineRule="exact"/>
              <w:ind w:left="0" w:right="0" w:firstLine="0"/>
              <w:jc w:val="center"/>
            </w:pPr>
            <w:r>
              <w:t xml:space="preserve">{/detail_slot2}</w:t>
            </w:r>
          </w:p>
        </w:tc>
        <w:tc>
          <w:tcPr>
            <w:tcW w:w="2835" w:type="dxa"/>
            <w:tcBorders>
              <w:top w:val="nil" w:sz="0" w:space="0" w:color="auto"/>
              <w:left w:val="nil" w:sz="0" w:space="0" w:color="auto"/>
              <w:bottom w:val="nil" w:sz="0" w:space="0" w:color="auto"/>
              <w:right w:val="nil" w:sz="0" w:space="0" w:color="auto"/>
            </w:tcBorders>
            <w:vAlign w:val="top"/>
          </w:tcPr>
          <w:p>
            <w:pPr>
              <w:spacing w:before="0" w:after="0" w:line="20" w:lineRule="exact"/>
              <w:ind w:left="0" w:right="0" w:firstLine="0"/>
              <w:jc w:val="center"/>
            </w:pPr>
            <w:r>
              <w:t xml:space="preserve">{#detail_slot3}</w:t>
            </w:r>
          </w:p>
          <w:p>
            <w:pPr>
              <w:spacing w:before="0" w:after="0" w:line="240" w:lineRule="auto"/>
              <w:ind w:left="0" w:right="0" w:firstLine="0"/>
              <w:jc w:val="center"/>
            </w:pPr>
            <w:r>
              <w:t xml:space="preserve">{%detail_image}</w:t>
            </w:r>
          </w:p>
          <w:p>
            <w:pPr>
              <w:spacing w:before="0" w:after="0" w:line="20" w:lineRule="exact"/>
              <w:ind w:left="0" w:right="0" w:firstLine="0"/>
              <w:jc w:val="center"/>
            </w:pPr>
            <w:r>
              <w:t xml:space="preserve">{/detail_slot3}{/zn-techcn-replace-tags-pitch_regulation-generalFiles}</w:t>
            </w:r>
          </w:p>
        </w:tc>
      </w:tr>
    </w:tbl>
    <w:p w14:paraId="7AB30AC7">
      <w:pPr>
        <w:pStyle w:val="13"/>
        <w:keepNext/>
        <w:adjustRightInd/>
        <w:snapToGrid/>
        <w:spacing w:after="0" w:line="240" w:lineRule="auto"/>
        <w:ind w:firstLine="0" w:firstLineChars="0"/>
        <w:jc w:val="center"/>
        <w:rPr>
          <w:rFonts w:hint="eastAsia" w:ascii="宋体" w:hAnsi="宋体" w:eastAsia="宋体" w:cs="宋体"/>
          <w:bCs/>
          <w:sz w:val="21"/>
          <w:szCs w:val="21"/>
          <w:highlight w:val="none"/>
        </w:rPr>
      </w:pPr>
      <w:r>
        <w:rPr>
          <w:rFonts w:hint="eastAsia" w:ascii="Times New Roman" w:hAnsi="Times New Roman" w:eastAsia="宋体" w:cs="Times New Roman"/>
          <w:sz w:val="21"/>
          <w:szCs w:val="21"/>
          <w:highlight w:val="none"/>
        </w:rPr>
        <w:t>表7-2 桨叶不一致性分析异常机组清单</w:t>
      </w:r>
    </w:p>
    <w:tbl>
      <w:tblPr>
        <w:tblStyle w:val="39"/>
        <w:tblW w:w="8504" w:type="dxa"/>
        <w:tblInd w:w="0" w:type="dxa"/>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CellMar>
          <w:top w:w="0" w:type="dxa"/>
          <w:left w:w="108" w:type="dxa"/>
          <w:bottom w:w="0" w:type="dxa"/>
          <w:right w:w="108" w:type="dxa"/>
        </w:tblCellMar>
      </w:tblPr>
      <w:tblGrid>
        <w:gridCol w:w="2044"/>
        <w:gridCol w:w="1507"/>
        <w:gridCol w:w="1938"/>
        <w:gridCol w:w="3015"/>
      </w:tblGrid>
      <w:tr w14:paraId="4F961C65">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tblHeader/>
        </w:trPr>
        <w:tc>
          <w:tcPr>
            <w:tcW w:w="2044" w:type="dxa"/>
            <w:vAlign w:val="center"/>
          </w:tcPr>
          <w:p w14:paraId="19A638FA">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风机名称</w:t>
            </w:r>
          </w:p>
        </w:tc>
        <w:tc>
          <w:tcPr>
            <w:tcW w:w="1507" w:type="dxa"/>
            <w:vAlign w:val="center"/>
          </w:tcPr>
          <w:p w14:paraId="3CCC62ED">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异常点数</w:t>
            </w:r>
          </w:p>
        </w:tc>
        <w:tc>
          <w:tcPr>
            <w:tcW w:w="1938" w:type="dxa"/>
            <w:vAlign w:val="center"/>
          </w:tcPr>
          <w:p w14:paraId="55146C39">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异常率</w:t>
            </w:r>
          </w:p>
        </w:tc>
        <w:tc>
          <w:tcPr>
            <w:tcW w:w="3015" w:type="dxa"/>
            <w:vAlign w:val="center"/>
          </w:tcPr>
          <w:p w14:paraId="066989AE">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数据感知异常类型</w:t>
            </w:r>
          </w:p>
        </w:tc>
      </w:tr>
      <w:tr w14:paraId="22DC28DF">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c>
          <w:tcPr>
            <w:tcW w:w="2044" w:type="dxa"/>
            <w:vAlign w:val="center"/>
          </w:tcPr>
          <w:p w14:paraId="0F9E27C8">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{#pitch_regulationRows}{turbine_name}</w:t>
            </w:r>
          </w:p>
        </w:tc>
        <w:tc>
          <w:tcPr>
            <w:tcW w:w="1507" w:type="dxa"/>
            <w:vAlign w:val="center"/>
          </w:tcPr>
          <w:p w14:paraId="09D4B0D3">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{anomaly_points}</w:t>
            </w:r>
          </w:p>
        </w:tc>
        <w:tc>
          <w:tcPr>
            <w:tcW w:w="1938" w:type="dxa"/>
            <w:vAlign w:val="center"/>
          </w:tcPr>
          <w:p w14:paraId="2FBA8603">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{anomaly_rate}</w:t>
            </w:r>
          </w:p>
        </w:tc>
        <w:tc>
          <w:tcPr>
            <w:tcW w:w="3015" w:type="dxa"/>
            <w:vAlign w:val="center"/>
          </w:tcPr>
          <w:p w14:paraId="24651042">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{sensor_anomaly_type}{/pitch_regulationRows}</w:t>
            </w:r>
          </w:p>
        </w:tc>
      </w:tr>
    </w:tbl>
    <w:p w14:paraId="035F87DF">
      <w:pPr>
        <w:keepNext/>
        <w:spacing w:before="120" w:after="60"/>
        <w:rPr>
          <w:highlight w:val="none"/>
        </w:rPr>
      </w:pPr>
      <w:r>
        <w:rPr>
          <w:rFonts w:hint="eastAsia" w:ascii="Times New Roman" w:hAnsi="Times New Roman" w:eastAsia="黑体" w:cs="Times New Roman"/>
          <w:b/>
          <w:bCs/>
          <w:sz w:val="24"/>
          <w:szCs w:val="24"/>
          <w:highlight w:val="none"/>
        </w:rPr>
        <w:t>（2）现象描述</w:t>
      </w:r>
    </w:p>
    <w:p w14:paraId="12FB800B">
      <w:pPr>
        <w:pStyle w:val="2"/>
        <w:rPr>
          <w:highlight w:val="none"/>
        </w:rPr>
      </w:pPr>
      <w:r>
        <w:rPr>
          <w:rFonts w:hint="eastAsia" w:ascii="Times New Roman" w:hAnsi="Times New Roman" w:eastAsia="宋体" w:cs="Times New Roman"/>
          <w:highlight w:val="none"/>
        </w:rPr>
        <w:t>本次检测中，变桨一致性检测共识别异常机组{anomaly_turbines}台，占检测机组的{anomaly_turbine_ratio}%；主要表现为三支叶片桨距角动作不一致，叶片间角度差异明显大于其他机组，相关机组明细见表7-2、图7-4。</w:t>
      </w:r>
    </w:p>
    <w:p w14:paraId="32BF2CC6">
      <w:pPr>
        <w:keepNext/>
        <w:spacing w:before="120" w:after="60"/>
        <w:rPr>
          <w:highlight w:val="none"/>
        </w:rPr>
      </w:pPr>
      <w:r>
        <w:rPr>
          <w:rFonts w:hint="eastAsia" w:ascii="Times New Roman" w:hAnsi="Times New Roman" w:eastAsia="黑体" w:cs="Times New Roman"/>
          <w:b/>
          <w:bCs/>
          <w:sz w:val="24"/>
          <w:szCs w:val="24"/>
          <w:highlight w:val="none"/>
        </w:rPr>
        <w:t>（3）原因分析</w:t>
      </w:r>
    </w:p>
    <w:p w14:paraId="4038706D">
      <w:pPr>
        <w:pStyle w:val="2"/>
        <w:rPr>
          <w:highlight w:val="none"/>
        </w:rPr>
      </w:pPr>
      <w:r>
        <w:rPr>
          <w:rFonts w:hint="eastAsia" w:ascii="Times New Roman" w:hAnsi="Times New Roman" w:eastAsia="宋体" w:cs="Times New Roman"/>
          <w:highlight w:val="none"/>
        </w:rPr>
        <w:t>桨叶不一致通常与变桨角度标定偏差、变桨驱动性能差异、叶片本身状态或桨距角传感器误差有关，需结合现场检查确认。</w:t>
      </w:r>
    </w:p>
    <w:p w14:paraId="4449D514">
      <w:pPr>
        <w:keepNext/>
        <w:spacing w:before="120" w:after="60"/>
        <w:rPr>
          <w:highlight w:val="none"/>
        </w:rPr>
      </w:pPr>
      <w:r>
        <w:rPr>
          <w:rFonts w:hint="eastAsia" w:ascii="Times New Roman" w:hAnsi="Times New Roman" w:eastAsia="黑体" w:cs="Times New Roman"/>
          <w:b/>
          <w:bCs/>
          <w:sz w:val="24"/>
          <w:szCs w:val="24"/>
          <w:highlight w:val="none"/>
        </w:rPr>
        <w:t>（4）排查建议</w:t>
      </w:r>
    </w:p>
    <w:p w14:paraId="76F6C641">
      <w:pPr>
        <w:pStyle w:val="2"/>
        <w:rPr>
          <w:highlight w:val="none"/>
        </w:rPr>
      </w:pPr>
      <w:r>
        <w:rPr>
          <w:rFonts w:hint="eastAsia" w:ascii="Times New Roman" w:hAnsi="Times New Roman" w:eastAsia="宋体" w:cs="Times New Roman"/>
          <w:highlight w:val="none"/>
        </w:rPr>
        <w:t>建议检查三支桨叶的变桨角度标定、变桨驱动一致性及叶片本身状态。</w:t>
      </w:r>
    </w:p>
    <w:p w14:paraId="2820A586">
      <w:pPr>
        <w:rPr>
          <w:highlight w:val="none"/>
        </w:rPr>
      </w:pPr>
      <w:r>
        <w:rPr>
          <w:rFonts w:hint="eastAsia" w:ascii="Times New Roman" w:hAnsi="Times New Roman" w:eastAsia="宋体" w:cs="Times New Roman"/>
          <w:highlight w:val="none"/>
        </w:rPr>
        <w:t>{/show-zn-techcn-replace-tags-pitch_regulation-generalFiles}</w:t>
      </w:r>
    </w:p>
    <w:p w14:paraId="6AA95A4A">
      <w:pPr>
        <w:rPr>
          <w:highlight w:val="none"/>
        </w:rPr>
      </w:pPr>
      <w:r>
        <w:rPr>
          <w:rFonts w:hint="eastAsia" w:ascii="Times New Roman" w:hAnsi="Times New Roman" w:eastAsia="宋体" w:cs="Times New Roman"/>
          <w:highlight w:val="none"/>
        </w:rPr>
        <w:t>{#show-zn-techcn-replace-tags-pitch_min-generalFiles}</w:t>
      </w:r>
    </w:p>
    <w:p w14:paraId="04D6CD5B">
      <w:pPr>
        <w:pStyle w:val="4"/>
        <w:keepNext/>
        <w:numPr>
          <w:ilvl w:val="1"/>
          <w:numId w:val="5"/>
        </w:numPr>
        <w:spacing w:before="120" w:after="60"/>
        <w:ind w:left="6" w:leftChars="0" w:hanging="6" w:firstLineChars="0"/>
        <w:rPr>
          <w:highlight w:val="none"/>
        </w:rPr>
      </w:pPr>
      <w:r>
        <w:rPr>
          <w:rFonts w:hint="eastAsia" w:cs="Times New Roman"/>
          <w:b/>
          <w:bCs/>
          <w:sz w:val="24"/>
          <w:szCs w:val="24"/>
          <w:highlight w:val="none"/>
          <w:lang w:val="en-US" w:eastAsia="zh-CN"/>
        </w:rPr>
        <w:t xml:space="preserve"> </w:t>
      </w:r>
      <w:r>
        <w:rPr>
          <w:rFonts w:hint="eastAsia" w:ascii="Times New Roman" w:hAnsi="Times New Roman" w:eastAsia="黑体" w:cs="Times New Roman"/>
          <w:b/>
          <w:bCs/>
          <w:sz w:val="24"/>
          <w:szCs w:val="24"/>
          <w:highlight w:val="none"/>
        </w:rPr>
        <w:t>最小桨距角分析</w:t>
      </w:r>
    </w:p>
    <w:p w14:paraId="553D95B6">
      <w:pPr>
        <w:keepNext/>
        <w:spacing w:before="120" w:after="60"/>
        <w:rPr>
          <w:highlight w:val="none"/>
        </w:rPr>
      </w:pPr>
      <w:r>
        <w:rPr>
          <w:rFonts w:hint="eastAsia" w:ascii="Times New Roman" w:hAnsi="Times New Roman" w:eastAsia="黑体" w:cs="Times New Roman"/>
          <w:b/>
          <w:bCs/>
          <w:sz w:val="24"/>
          <w:szCs w:val="24"/>
          <w:highlight w:val="none"/>
        </w:rPr>
        <w:t>（1）分析内容与可视化</w:t>
      </w:r>
    </w:p>
    <w:p w14:paraId="1E799EBE">
      <w:pPr>
        <w:pStyle w:val="2"/>
        <w:rPr>
          <w:highlight w:val="none"/>
        </w:rPr>
      </w:pPr>
      <w:r>
        <w:rPr>
          <w:rFonts w:hint="eastAsia" w:ascii="Times New Roman" w:hAnsi="Times New Roman" w:eastAsia="宋体" w:cs="Times New Roman"/>
          <w:highlight w:val="none"/>
        </w:rPr>
        <w:t>监测机组未满发运行区间（功率低于额定的小功率区段）叶片最小桨距角是否长期偏离理论开桨零位，判断变桨零位标定是否发生漂移；以近一年历史每天最小桨距角的正常水平为参照，检测最近7天内最小桨距角是否持续偏高超过1.5°。</w:t>
      </w:r>
    </w:p>
    <w:p w14:paraId="4371D6D0">
      <w:pPr>
        <w:pStyle w:val="13"/>
        <w:keepNext/>
        <w:adjustRightInd/>
        <w:snapToGrid/>
        <w:spacing w:after="0" w:line="240" w:lineRule="auto"/>
        <w:ind w:firstLine="0" w:firstLineChars="0"/>
        <w:jc w:val="center"/>
        <w:rPr>
          <w:rFonts w:hint="eastAsia" w:ascii="宋体" w:hAnsi="宋体" w:eastAsia="宋体" w:cs="宋体"/>
          <w:bCs/>
          <w:sz w:val="21"/>
          <w:szCs w:val="21"/>
          <w:highlight w:val="none"/>
        </w:rPr>
      </w:pPr>
      <w:r>
        <w:rPr>
          <w:rFonts w:hint="eastAsia" w:ascii="Times New Roman" w:hAnsi="Times New Roman" w:eastAsia="宋体" w:cs="Times New Roman"/>
          <w:sz w:val="21"/>
          <w:szCs w:val="21"/>
          <w:highlight w:val="none"/>
        </w:rPr>
        <w:t>图7-5 全场最小桨距角分析检测汇总</w:t>
      </w:r>
    </w:p>
    <w:p w14:paraId="1FEB59BA">
      <w:pPr>
        <w:rPr>
          <w:highlight w:val="none"/>
        </w:rPr>
      </w:pPr>
      <w:r>
        <w:rPr>
          <w:rFonts w:hint="eastAsia" w:ascii="Times New Roman" w:hAnsi="Times New Roman" w:eastAsia="宋体" w:cs="Times New Roman"/>
          <w:highlight w:val="none"/>
        </w:rPr>
        <w:t>{#zn-techcn-replace-tags-pitch_min-farmSummary}</w:t>
      </w:r>
    </w:p>
    <w:p w14:paraId="647683F7">
      <w:pPr>
        <w:rPr>
          <w:highlight w:val="none"/>
        </w:rPr>
      </w:pPr>
      <w:r>
        <w:rPr>
          <w:rFonts w:hint="eastAsia" w:ascii="Times New Roman" w:hAnsi="Times New Roman" w:eastAsia="宋体" w:cs="Times New Roman"/>
          <w:highlight w:val="none"/>
        </w:rPr>
        <w:t xml:space="preserve"> </w:t>
      </w:r>
    </w:p>
    <w:p w14:paraId="5E03B7AE">
      <w:pPr>
        <w:rPr>
          <w:highlight w:val="none"/>
        </w:rPr>
      </w:pPr>
      <w:r>
        <w:rPr>
          <w:rFonts w:hint="eastAsia" w:ascii="Times New Roman" w:hAnsi="Times New Roman" w:eastAsia="宋体" w:cs="Times New Roman"/>
          <w:highlight w:val="none"/>
        </w:rPr>
        <w:t>{%image}</w:t>
      </w:r>
    </w:p>
    <w:p w14:paraId="6D17A9D8">
      <w:pPr>
        <w:rPr>
          <w:highlight w:val="none"/>
        </w:rPr>
      </w:pPr>
      <w:r>
        <w:rPr>
          <w:rFonts w:hint="eastAsia" w:ascii="Times New Roman" w:hAnsi="Times New Roman" w:eastAsia="宋体" w:cs="Times New Roman"/>
          <w:highlight w:val="none"/>
        </w:rPr>
        <w:t xml:space="preserve"> </w:t>
      </w:r>
    </w:p>
    <w:p w14:paraId="6F361D3E">
      <w:pPr>
        <w:rPr>
          <w:highlight w:val="none"/>
        </w:rPr>
      </w:pPr>
      <w:r>
        <w:rPr>
          <w:rFonts w:hint="eastAsia" w:ascii="Times New Roman" w:hAnsi="Times New Roman" w:eastAsia="宋体" w:cs="Times New Roman"/>
          <w:highlight w:val="none"/>
        </w:rPr>
        <w:t>{/zn-techcn-replace-tags-pitch_min-farmSummary}</w:t>
      </w:r>
    </w:p>
    <w:p w14:paraId="17AE781A">
      <w:pPr>
        <w:pStyle w:val="13"/>
        <w:keepNext/>
        <w:adjustRightInd/>
        <w:snapToGrid/>
        <w:spacing w:after="0" w:line="240" w:lineRule="auto"/>
        <w:ind w:firstLine="0" w:firstLineChars="0"/>
        <w:jc w:val="center"/>
        <w:rPr>
          <w:rFonts w:hint="eastAsia" w:ascii="宋体" w:hAnsi="宋体" w:eastAsia="宋体" w:cs="宋体"/>
          <w:bCs/>
          <w:sz w:val="21"/>
          <w:szCs w:val="21"/>
          <w:highlight w:val="none"/>
        </w:rPr>
      </w:pPr>
      <w:r>
        <w:rPr>
          <w:rFonts w:hint="eastAsia" w:ascii="Times New Roman" w:hAnsi="Times New Roman" w:eastAsia="宋体" w:cs="Times New Roman"/>
          <w:sz w:val="21"/>
          <w:szCs w:val="21"/>
          <w:highlight w:val="none"/>
        </w:rPr>
        <w:t>图7-6 最小桨距角分析（pitch_min）</w:t>
      </w:r>
    </w:p>
    <w:tbl>
      <w:tblPr>
        <w:tblW w:w="8504" w:type="dxa"/>
        <w:jc w:val="left"/>
        <w:tblInd w:w="0" w:type="dxa"/>
        <w:tblBorders>
          <w:top w:val="nil" w:sz="0" w:space="0" w:color="auto"/>
          <w:left w:val="nil" w:sz="0" w:space="0" w:color="auto"/>
          <w:bottom w:val="nil" w:sz="0" w:space="0" w:color="auto"/>
          <w:right w:val="nil" w:sz="0" w:space="0" w:color="auto"/>
          <w:insideH w:val="nil" w:sz="0" w:space="0" w:color="auto"/>
          <w:insideV w:val="nil" w:sz="0" w:space="0" w:color="auto"/>
        </w:tblBorders>
        <w:tblLayout w:type="fixed"/>
        <w:tblCellMar>
          <w:top w:w="40" w:type="dxa"/>
          <w:left w:w="40" w:type="dxa"/>
          <w:bottom w:w="40" w:type="dxa"/>
          <w:right w:w="40" w:type="dxa"/>
        </w:tblCellMar>
        <w:tblCaption w:val="detail-image-grid"/>
      </w:tblPr>
      <w:tblGrid>
        <w:gridCol w:w="2834"/>
        <w:gridCol w:w="2835"/>
        <w:gridCol w:w="2835"/>
      </w:tblGrid>
      <w:tr>
        <w:trPr>
          <w:cantSplit/>
        </w:trPr>
        <w:tc>
          <w:tcPr>
            <w:tcW w:w="2834" w:type="dxa"/>
            <w:tcBorders>
              <w:top w:val="nil" w:sz="0" w:space="0" w:color="auto"/>
              <w:left w:val="nil" w:sz="0" w:space="0" w:color="auto"/>
              <w:bottom w:val="nil" w:sz="0" w:space="0" w:color="auto"/>
              <w:right w:val="nil" w:sz="0" w:space="0" w:color="auto"/>
            </w:tcBorders>
            <w:vAlign w:val="top"/>
          </w:tcPr>
          <w:p>
            <w:pPr>
              <w:spacing w:before="0" w:after="0" w:line="20" w:lineRule="exact"/>
              <w:ind w:left="0" w:right="0" w:firstLine="0"/>
              <w:jc w:val="center"/>
            </w:pPr>
            <w:r>
              <w:t xml:space="preserve">{#zn-techcn-replace-tags-pitch_min-generalFiles}{#detail_slot1}</w:t>
            </w:r>
          </w:p>
          <w:p>
            <w:pPr>
              <w:spacing w:before="0" w:after="0" w:line="240" w:lineRule="auto"/>
              <w:ind w:left="0" w:right="0" w:firstLine="0"/>
              <w:jc w:val="center"/>
            </w:pPr>
            <w:r>
              <w:t xml:space="preserve">{%detail_image}</w:t>
            </w:r>
          </w:p>
          <w:p>
            <w:pPr>
              <w:spacing w:before="0" w:after="0" w:line="20" w:lineRule="exact"/>
              <w:ind w:left="0" w:right="0" w:firstLine="0"/>
              <w:jc w:val="center"/>
            </w:pPr>
            <w:r>
              <w:t xml:space="preserve">{/detail_slot1}</w:t>
            </w:r>
          </w:p>
        </w:tc>
        <w:tc>
          <w:tcPr>
            <w:tcW w:w="2835" w:type="dxa"/>
            <w:tcBorders>
              <w:top w:val="nil" w:sz="0" w:space="0" w:color="auto"/>
              <w:left w:val="nil" w:sz="0" w:space="0" w:color="auto"/>
              <w:bottom w:val="nil" w:sz="0" w:space="0" w:color="auto"/>
              <w:right w:val="nil" w:sz="0" w:space="0" w:color="auto"/>
            </w:tcBorders>
            <w:vAlign w:val="top"/>
          </w:tcPr>
          <w:p>
            <w:pPr>
              <w:spacing w:before="0" w:after="0" w:line="20" w:lineRule="exact"/>
              <w:ind w:left="0" w:right="0" w:firstLine="0"/>
              <w:jc w:val="center"/>
            </w:pPr>
            <w:r>
              <w:t xml:space="preserve">{#detail_slot2}</w:t>
            </w:r>
          </w:p>
          <w:p>
            <w:pPr>
              <w:spacing w:before="0" w:after="0" w:line="240" w:lineRule="auto"/>
              <w:ind w:left="0" w:right="0" w:firstLine="0"/>
              <w:jc w:val="center"/>
            </w:pPr>
            <w:r>
              <w:t xml:space="preserve">{%detail_image}</w:t>
            </w:r>
          </w:p>
          <w:p>
            <w:pPr>
              <w:spacing w:before="0" w:after="0" w:line="20" w:lineRule="exact"/>
              <w:ind w:left="0" w:right="0" w:firstLine="0"/>
              <w:jc w:val="center"/>
            </w:pPr>
            <w:r>
              <w:t xml:space="preserve">{/detail_slot2}</w:t>
            </w:r>
          </w:p>
        </w:tc>
        <w:tc>
          <w:tcPr>
            <w:tcW w:w="2835" w:type="dxa"/>
            <w:tcBorders>
              <w:top w:val="nil" w:sz="0" w:space="0" w:color="auto"/>
              <w:left w:val="nil" w:sz="0" w:space="0" w:color="auto"/>
              <w:bottom w:val="nil" w:sz="0" w:space="0" w:color="auto"/>
              <w:right w:val="nil" w:sz="0" w:space="0" w:color="auto"/>
            </w:tcBorders>
            <w:vAlign w:val="top"/>
          </w:tcPr>
          <w:p>
            <w:pPr>
              <w:spacing w:before="0" w:after="0" w:line="20" w:lineRule="exact"/>
              <w:ind w:left="0" w:right="0" w:firstLine="0"/>
              <w:jc w:val="center"/>
            </w:pPr>
            <w:r>
              <w:t xml:space="preserve">{#detail_slot3}</w:t>
            </w:r>
          </w:p>
          <w:p>
            <w:pPr>
              <w:spacing w:before="0" w:after="0" w:line="240" w:lineRule="auto"/>
              <w:ind w:left="0" w:right="0" w:firstLine="0"/>
              <w:jc w:val="center"/>
            </w:pPr>
            <w:r>
              <w:t xml:space="preserve">{%detail_image}</w:t>
            </w:r>
          </w:p>
          <w:p>
            <w:pPr>
              <w:spacing w:before="0" w:after="0" w:line="20" w:lineRule="exact"/>
              <w:ind w:left="0" w:right="0" w:firstLine="0"/>
              <w:jc w:val="center"/>
            </w:pPr>
            <w:r>
              <w:t xml:space="preserve">{/detail_slot3}{/zn-techcn-replace-tags-pitch_min-generalFiles}</w:t>
            </w:r>
          </w:p>
        </w:tc>
      </w:tr>
    </w:tbl>
    <w:p w14:paraId="600E8145">
      <w:pPr>
        <w:pStyle w:val="13"/>
        <w:keepNext/>
        <w:adjustRightInd/>
        <w:snapToGrid/>
        <w:spacing w:after="0" w:line="240" w:lineRule="auto"/>
        <w:ind w:firstLine="0" w:firstLineChars="0"/>
        <w:jc w:val="center"/>
        <w:rPr>
          <w:rFonts w:hint="eastAsia" w:ascii="宋体" w:hAnsi="宋体" w:eastAsia="宋体" w:cs="宋体"/>
          <w:bCs/>
          <w:sz w:val="21"/>
          <w:szCs w:val="21"/>
          <w:highlight w:val="none"/>
        </w:rPr>
      </w:pPr>
      <w:r>
        <w:rPr>
          <w:rFonts w:hint="eastAsia" w:ascii="Times New Roman" w:hAnsi="Times New Roman" w:eastAsia="宋体" w:cs="Times New Roman"/>
          <w:sz w:val="21"/>
          <w:szCs w:val="21"/>
          <w:highlight w:val="none"/>
        </w:rPr>
        <w:t>表7-3 最小桨距角分析机组清单</w:t>
      </w:r>
    </w:p>
    <w:tbl>
      <w:tblPr>
        <w:tblStyle w:val="39"/>
        <w:tblW w:w="8504" w:type="dxa"/>
        <w:tblInd w:w="0" w:type="dxa"/>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CellMar>
          <w:top w:w="0" w:type="dxa"/>
          <w:left w:w="108" w:type="dxa"/>
          <w:bottom w:w="0" w:type="dxa"/>
          <w:right w:w="108" w:type="dxa"/>
        </w:tblCellMar>
      </w:tblPr>
      <w:tblGrid>
        <w:gridCol w:w="1599"/>
        <w:gridCol w:w="4546"/>
        <w:gridCol w:w="2359"/>
      </w:tblGrid>
      <w:tr w14:paraId="661496EC">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tblHeader/>
        </w:trPr>
        <w:tc>
          <w:tcPr>
            <w:tcW w:w="1599" w:type="dxa"/>
            <w:vAlign w:val="center"/>
          </w:tcPr>
          <w:p w14:paraId="27BD1987">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风机名称</w:t>
            </w:r>
          </w:p>
        </w:tc>
        <w:tc>
          <w:tcPr>
            <w:tcW w:w="4546" w:type="dxa"/>
            <w:vAlign w:val="center"/>
          </w:tcPr>
          <w:p w14:paraId="5D64DA0D">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最小桨距角漂移量（°）</w:t>
            </w:r>
          </w:p>
        </w:tc>
        <w:tc>
          <w:tcPr>
            <w:tcW w:w="2359" w:type="dxa"/>
            <w:vAlign w:val="center"/>
          </w:tcPr>
          <w:p w14:paraId="6E4F0036">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数据感知异常类型</w:t>
            </w:r>
          </w:p>
        </w:tc>
      </w:tr>
      <w:tr w14:paraId="5ACE8FE1">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c>
          <w:tcPr>
            <w:tcW w:w="1599" w:type="dxa"/>
            <w:vAlign w:val="center"/>
          </w:tcPr>
          <w:p w14:paraId="7394C810">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{#pitch_minRows}{turbine_name}</w:t>
            </w:r>
          </w:p>
        </w:tc>
        <w:tc>
          <w:tcPr>
            <w:tcW w:w="4546" w:type="dxa"/>
            <w:vAlign w:val="center"/>
          </w:tcPr>
          <w:p w14:paraId="7F84505E">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{anomaly_rate}</w:t>
            </w:r>
          </w:p>
        </w:tc>
        <w:tc>
          <w:tcPr>
            <w:tcW w:w="2359" w:type="dxa"/>
            <w:vAlign w:val="center"/>
          </w:tcPr>
          <w:p w14:paraId="195C7A15">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{sensor_anomaly_type}{/pitch_minRows}</w:t>
            </w:r>
          </w:p>
        </w:tc>
      </w:tr>
    </w:tbl>
    <w:p w14:paraId="753D6055">
      <w:pPr>
        <w:keepNext/>
        <w:spacing w:before="120" w:after="60"/>
        <w:rPr>
          <w:highlight w:val="none"/>
        </w:rPr>
      </w:pPr>
      <w:r>
        <w:rPr>
          <w:rFonts w:hint="eastAsia" w:ascii="Times New Roman" w:hAnsi="Times New Roman" w:eastAsia="黑体" w:cs="Times New Roman"/>
          <w:b/>
          <w:bCs/>
          <w:sz w:val="24"/>
          <w:szCs w:val="24"/>
          <w:highlight w:val="none"/>
        </w:rPr>
        <w:t>（2）现象描述</w:t>
      </w:r>
    </w:p>
    <w:p w14:paraId="6E68D9ED">
      <w:pPr>
        <w:pStyle w:val="2"/>
        <w:rPr>
          <w:highlight w:val="none"/>
        </w:rPr>
      </w:pPr>
      <w:r>
        <w:rPr>
          <w:rFonts w:hint="eastAsia" w:ascii="Times New Roman" w:hAnsi="Times New Roman" w:eastAsia="宋体" w:cs="Times New Roman"/>
          <w:highlight w:val="none"/>
        </w:rPr>
        <w:t>本次检测中，最小桨距角检测共识别异常机组{anomaly_turbines}台，占检测机组的{anomaly_turbine_ratio}%；主要表现为机组未满发运行区间的最小桨距角连续多日高于近一年历史正常水平1.5°以上，零位存在漂移迹象，相关机组明细见表7-3、图7-6。</w:t>
      </w:r>
    </w:p>
    <w:p w14:paraId="66976B52">
      <w:pPr>
        <w:keepNext/>
        <w:spacing w:before="120" w:after="60"/>
        <w:rPr>
          <w:highlight w:val="none"/>
        </w:rPr>
      </w:pPr>
      <w:r>
        <w:rPr>
          <w:rFonts w:hint="eastAsia" w:ascii="Times New Roman" w:hAnsi="Times New Roman" w:eastAsia="黑体" w:cs="Times New Roman"/>
          <w:b/>
          <w:bCs/>
          <w:sz w:val="24"/>
          <w:szCs w:val="24"/>
          <w:highlight w:val="none"/>
        </w:rPr>
        <w:t>（3）原因分析</w:t>
      </w:r>
    </w:p>
    <w:p w14:paraId="51AB0246">
      <w:pPr>
        <w:pStyle w:val="2"/>
        <w:rPr>
          <w:highlight w:val="none"/>
        </w:rPr>
      </w:pPr>
      <w:r>
        <w:rPr>
          <w:rFonts w:hint="eastAsia" w:ascii="Times New Roman" w:hAnsi="Times New Roman" w:eastAsia="宋体" w:cs="Times New Roman"/>
          <w:highlight w:val="none"/>
        </w:rPr>
        <w:t>最小桨距角漂移通常与变桨零位标定漂移、变桨限位或传感器偏差、控制参数调整等因素有关，需结合现场检查确认。</w:t>
      </w:r>
    </w:p>
    <w:p w14:paraId="39D7D1A6">
      <w:pPr>
        <w:keepNext/>
        <w:spacing w:before="120" w:after="60"/>
        <w:rPr>
          <w:highlight w:val="none"/>
        </w:rPr>
      </w:pPr>
      <w:r>
        <w:rPr>
          <w:rFonts w:hint="eastAsia" w:ascii="Times New Roman" w:hAnsi="Times New Roman" w:eastAsia="黑体" w:cs="Times New Roman"/>
          <w:b/>
          <w:bCs/>
          <w:sz w:val="24"/>
          <w:szCs w:val="24"/>
          <w:highlight w:val="none"/>
        </w:rPr>
        <w:t>（4）排查建议</w:t>
      </w:r>
    </w:p>
    <w:p w14:paraId="2B981F15">
      <w:pPr>
        <w:pStyle w:val="2"/>
        <w:rPr>
          <w:highlight w:val="none"/>
        </w:rPr>
      </w:pPr>
      <w:r>
        <w:rPr>
          <w:rFonts w:hint="eastAsia" w:ascii="Times New Roman" w:hAnsi="Times New Roman" w:eastAsia="宋体" w:cs="Times New Roman"/>
          <w:highlight w:val="none"/>
        </w:rPr>
        <w:t>建议检查小功率运行区叶片开桨零位标定、变桨零位传感器与变桨控制参数。</w:t>
      </w:r>
    </w:p>
    <w:p w14:paraId="4033605F">
      <w:pPr>
        <w:rPr>
          <w:highlight w:val="none"/>
        </w:rPr>
      </w:pPr>
      <w:r>
        <w:rPr>
          <w:rFonts w:hint="eastAsia" w:ascii="Times New Roman" w:hAnsi="Times New Roman" w:eastAsia="宋体" w:cs="Times New Roman"/>
          <w:highlight w:val="none"/>
        </w:rPr>
        <w:t>{/show-zn-techcn-replace-tags-pitch_min-generalFiles}</w:t>
      </w:r>
    </w:p>
    <w:p>
      <w:r>
        <w:t xml:space="preserve">{/show_module_pitch}</w:t>
      </w:r>
    </w:p>
    <w:p>
      <w:r>
        <w:t xml:space="preserve">{#show_module_run}</w:t>
      </w:r>
    </w:p>
    <w:p w14:paraId="21FF81E9">
      <w:pPr>
        <w:pStyle w:val="3"/>
        <w:widowControl/>
        <w:numPr>
          <w:ilvl w:val="0"/>
          <w:numId w:val="5"/>
        </w:numPr>
        <w:wordWrap w:val="0"/>
        <w:adjustRightInd/>
        <w:ind w:left="0"/>
        <w:rPr>
          <w:b/>
          <w:bCs w:val="0"/>
          <w:highlight w:val="none"/>
        </w:rPr>
      </w:pPr>
      <w:bookmarkStart w:id="20" w:name="_TocAD023"/>
      <w:r>
        <w:rPr>
          <w:rFonts w:hint="eastAsia" w:cs="Times New Roman"/>
          <w:b/>
          <w:bCs w:val="0"/>
          <w:sz w:val="28"/>
          <w:szCs w:val="28"/>
          <w:highlight w:val="none"/>
          <w:lang w:val="en-US" w:eastAsia="zh-CN"/>
        </w:rPr>
        <w:t xml:space="preserve"> </w:t>
      </w:r>
      <w:r>
        <w:rPr>
          <w:rFonts w:hint="eastAsia" w:ascii="Times New Roman" w:hAnsi="Times New Roman" w:eastAsia="黑体" w:cs="Times New Roman"/>
          <w:b/>
          <w:bCs w:val="0"/>
          <w:sz w:val="28"/>
          <w:szCs w:val="28"/>
          <w:highlight w:val="none"/>
        </w:rPr>
        <w:t>控制参数异常</w:t>
      </w:r>
      <w:bookmarkEnd w:id="20"/>
    </w:p>
    <w:p w14:paraId="6CF1633D">
      <w:pPr>
        <w:rPr>
          <w:highlight w:val="none"/>
        </w:rPr>
      </w:pPr>
      <w:r>
        <w:rPr>
          <w:rFonts w:hint="eastAsia" w:ascii="Times New Roman" w:hAnsi="Times New Roman" w:eastAsia="宋体" w:cs="Times New Roman"/>
          <w:highlight w:val="none"/>
        </w:rPr>
        <w:t>{#show-zn-techcn-replace-tags-ctrl_power_quality-generalFiles}</w:t>
      </w:r>
    </w:p>
    <w:p w14:paraId="60FE327B">
      <w:pPr>
        <w:pStyle w:val="4"/>
        <w:keepNext/>
        <w:numPr>
          <w:ilvl w:val="1"/>
          <w:numId w:val="5"/>
        </w:numPr>
        <w:spacing w:before="120" w:after="60"/>
        <w:ind w:left="6" w:leftChars="0" w:hanging="6" w:firstLineChars="0"/>
        <w:rPr>
          <w:highlight w:val="none"/>
        </w:rPr>
      </w:pPr>
      <w:r>
        <w:rPr>
          <w:rFonts w:hint="eastAsia" w:cs="Times New Roman"/>
          <w:b/>
          <w:bCs/>
          <w:sz w:val="24"/>
          <w:szCs w:val="24"/>
          <w:highlight w:val="none"/>
          <w:lang w:val="en-US" w:eastAsia="zh-CN"/>
        </w:rPr>
        <w:t xml:space="preserve"> </w:t>
      </w:r>
      <w:r>
        <w:rPr>
          <w:rFonts w:hint="eastAsia" w:cs="Times New Roman"/>
          <w:b/>
          <w:bCs/>
          <w:sz w:val="24"/>
          <w:szCs w:val="24"/>
          <w:highlight w:val="none"/>
          <w:lang w:eastAsia="zh-CN"/>
        </w:rPr>
        <w:t>电能质量</w:t>
      </w:r>
      <w:r>
        <w:rPr>
          <w:rFonts w:hint="eastAsia" w:ascii="Times New Roman" w:hAnsi="Times New Roman" w:eastAsia="黑体" w:cs="Times New Roman"/>
          <w:b/>
          <w:bCs/>
          <w:sz w:val="24"/>
          <w:szCs w:val="24"/>
          <w:highlight w:val="none"/>
        </w:rPr>
        <w:t>分析</w:t>
      </w:r>
    </w:p>
    <w:p w14:paraId="752ECA10">
      <w:pPr>
        <w:keepNext/>
        <w:spacing w:before="120" w:after="60"/>
        <w:rPr>
          <w:highlight w:val="none"/>
        </w:rPr>
      </w:pPr>
      <w:r>
        <w:rPr>
          <w:rFonts w:hint="eastAsia" w:ascii="Times New Roman" w:hAnsi="Times New Roman" w:eastAsia="黑体" w:cs="Times New Roman"/>
          <w:b/>
          <w:bCs/>
          <w:sz w:val="24"/>
          <w:szCs w:val="24"/>
          <w:highlight w:val="none"/>
        </w:rPr>
        <w:t>（1）分析内容与可视化</w:t>
      </w:r>
    </w:p>
    <w:p w14:paraId="60424647">
      <w:pPr>
        <w:pStyle w:val="2"/>
        <w:rPr>
          <w:highlight w:val="none"/>
        </w:rPr>
      </w:pPr>
      <w:r>
        <w:rPr>
          <w:rFonts w:hint="eastAsia" w:ascii="Times New Roman" w:hAnsi="Times New Roman" w:eastAsia="宋体" w:cs="Times New Roman"/>
          <w:highlight w:val="none"/>
        </w:rPr>
        <w:t>基于历史正常水平监测功率因数、三相电流/电压不平衡度等电能质量指标，识别并网电能质量问题与变流器异常。</w:t>
      </w:r>
    </w:p>
    <w:p w14:paraId="7532BCB7">
      <w:pPr>
        <w:pStyle w:val="13"/>
        <w:keepNext/>
        <w:adjustRightInd/>
        <w:snapToGrid/>
        <w:spacing w:after="0" w:line="240" w:lineRule="auto"/>
        <w:ind w:firstLine="0" w:firstLineChars="0"/>
        <w:jc w:val="center"/>
        <w:rPr>
          <w:rFonts w:hint="eastAsia" w:ascii="宋体" w:hAnsi="宋体" w:eastAsia="宋体" w:cs="宋体"/>
          <w:bCs/>
          <w:sz w:val="21"/>
          <w:szCs w:val="21"/>
          <w:highlight w:val="none"/>
        </w:rPr>
      </w:pPr>
      <w:r>
        <w:rPr>
          <w:rFonts w:hint="eastAsia" w:ascii="Times New Roman" w:hAnsi="Times New Roman" w:eastAsia="宋体" w:cs="Times New Roman"/>
          <w:sz w:val="21"/>
          <w:szCs w:val="21"/>
          <w:highlight w:val="none"/>
        </w:rPr>
        <w:t>图8-1 全场</w:t>
      </w:r>
      <w:r>
        <w:rPr>
          <w:rFonts w:hint="eastAsia" w:ascii="Times New Roman" w:hAnsi="Times New Roman" w:eastAsia="宋体" w:cs="Times New Roman"/>
          <w:sz w:val="21"/>
          <w:szCs w:val="21"/>
          <w:highlight w:val="none"/>
          <w:lang w:eastAsia="zh-CN"/>
        </w:rPr>
        <w:t>电能质量</w:t>
      </w:r>
      <w:r>
        <w:rPr>
          <w:rFonts w:hint="eastAsia" w:ascii="Times New Roman" w:hAnsi="Times New Roman" w:eastAsia="宋体" w:cs="Times New Roman"/>
          <w:sz w:val="21"/>
          <w:szCs w:val="21"/>
          <w:highlight w:val="none"/>
        </w:rPr>
        <w:t>分析检测汇总</w:t>
      </w:r>
    </w:p>
    <w:p w14:paraId="7239FF43">
      <w:pPr>
        <w:rPr>
          <w:highlight w:val="none"/>
        </w:rPr>
      </w:pPr>
      <w:r>
        <w:rPr>
          <w:rFonts w:hint="eastAsia" w:ascii="Times New Roman" w:hAnsi="Times New Roman" w:eastAsia="宋体" w:cs="Times New Roman"/>
          <w:highlight w:val="none"/>
        </w:rPr>
        <w:t>{#zn-techcn-replace-tags-ctrl_power_quality-farmSummary}</w:t>
      </w:r>
    </w:p>
    <w:p w14:paraId="1C33AFD7">
      <w:pPr>
        <w:rPr>
          <w:highlight w:val="none"/>
        </w:rPr>
      </w:pPr>
      <w:r>
        <w:rPr>
          <w:rFonts w:hint="eastAsia" w:ascii="Times New Roman" w:hAnsi="Times New Roman" w:eastAsia="宋体" w:cs="Times New Roman"/>
          <w:highlight w:val="none"/>
        </w:rPr>
        <w:t xml:space="preserve"> </w:t>
      </w:r>
    </w:p>
    <w:p w14:paraId="33953727">
      <w:pPr>
        <w:rPr>
          <w:highlight w:val="none"/>
        </w:rPr>
      </w:pPr>
      <w:r>
        <w:rPr>
          <w:rFonts w:hint="eastAsia" w:ascii="Times New Roman" w:hAnsi="Times New Roman" w:eastAsia="宋体" w:cs="Times New Roman"/>
          <w:highlight w:val="none"/>
        </w:rPr>
        <w:t>{%image}</w:t>
      </w:r>
    </w:p>
    <w:p w14:paraId="411F7794">
      <w:pPr>
        <w:rPr>
          <w:highlight w:val="none"/>
        </w:rPr>
      </w:pPr>
      <w:r>
        <w:rPr>
          <w:rFonts w:hint="eastAsia" w:ascii="Times New Roman" w:hAnsi="Times New Roman" w:eastAsia="宋体" w:cs="Times New Roman"/>
          <w:highlight w:val="none"/>
        </w:rPr>
        <w:t xml:space="preserve"> </w:t>
      </w:r>
    </w:p>
    <w:p w14:paraId="19B267B7">
      <w:pPr>
        <w:rPr>
          <w:highlight w:val="none"/>
        </w:rPr>
      </w:pPr>
      <w:r>
        <w:rPr>
          <w:rFonts w:hint="eastAsia" w:ascii="Times New Roman" w:hAnsi="Times New Roman" w:eastAsia="宋体" w:cs="Times New Roman"/>
          <w:highlight w:val="none"/>
        </w:rPr>
        <w:t>{/zn-techcn-replace-tags-ctrl_power_quality-farmSummary}</w:t>
      </w:r>
    </w:p>
    <w:p w14:paraId="79A8EB25">
      <w:pPr>
        <w:pStyle w:val="13"/>
        <w:keepNext/>
        <w:adjustRightInd/>
        <w:snapToGrid/>
        <w:spacing w:after="0" w:line="240" w:lineRule="auto"/>
        <w:ind w:firstLine="0" w:firstLineChars="0"/>
        <w:jc w:val="center"/>
        <w:rPr>
          <w:rFonts w:hint="eastAsia" w:ascii="宋体" w:hAnsi="宋体" w:eastAsia="宋体" w:cs="宋体"/>
          <w:bCs/>
          <w:sz w:val="21"/>
          <w:szCs w:val="21"/>
          <w:highlight w:val="none"/>
        </w:rPr>
      </w:pPr>
      <w:r>
        <w:rPr>
          <w:rFonts w:hint="eastAsia" w:ascii="Times New Roman" w:hAnsi="Times New Roman" w:eastAsia="宋体" w:cs="Times New Roman"/>
          <w:sz w:val="21"/>
          <w:szCs w:val="21"/>
          <w:highlight w:val="none"/>
        </w:rPr>
        <w:t xml:space="preserve">图8-2 </w:t>
      </w:r>
      <w:r>
        <w:rPr>
          <w:rFonts w:hint="eastAsia" w:ascii="Times New Roman" w:hAnsi="Times New Roman" w:eastAsia="宋体" w:cs="Times New Roman"/>
          <w:sz w:val="21"/>
          <w:szCs w:val="21"/>
          <w:highlight w:val="none"/>
          <w:lang w:eastAsia="zh-CN"/>
        </w:rPr>
        <w:t>电能质量</w:t>
      </w:r>
      <w:r>
        <w:rPr>
          <w:rFonts w:hint="eastAsia" w:ascii="Times New Roman" w:hAnsi="Times New Roman" w:eastAsia="宋体" w:cs="Times New Roman"/>
          <w:sz w:val="21"/>
          <w:szCs w:val="21"/>
          <w:highlight w:val="none"/>
        </w:rPr>
        <w:t>分析（ctrl_power_quality）</w:t>
      </w:r>
    </w:p>
    <w:tbl>
      <w:tblPr>
        <w:tblW w:w="8504" w:type="dxa"/>
        <w:jc w:val="left"/>
        <w:tblInd w:w="0" w:type="dxa"/>
        <w:tblBorders>
          <w:top w:val="nil" w:sz="0" w:space="0" w:color="auto"/>
          <w:left w:val="nil" w:sz="0" w:space="0" w:color="auto"/>
          <w:bottom w:val="nil" w:sz="0" w:space="0" w:color="auto"/>
          <w:right w:val="nil" w:sz="0" w:space="0" w:color="auto"/>
          <w:insideH w:val="nil" w:sz="0" w:space="0" w:color="auto"/>
          <w:insideV w:val="nil" w:sz="0" w:space="0" w:color="auto"/>
        </w:tblBorders>
        <w:tblLayout w:type="fixed"/>
        <w:tblCellMar>
          <w:top w:w="40" w:type="dxa"/>
          <w:left w:w="40" w:type="dxa"/>
          <w:bottom w:w="40" w:type="dxa"/>
          <w:right w:w="40" w:type="dxa"/>
        </w:tblCellMar>
        <w:tblCaption w:val="detail-image-grid"/>
      </w:tblPr>
      <w:tblGrid>
        <w:gridCol w:w="2834"/>
        <w:gridCol w:w="2835"/>
        <w:gridCol w:w="2835"/>
      </w:tblGrid>
      <w:tr>
        <w:trPr>
          <w:cantSplit/>
        </w:trPr>
        <w:tc>
          <w:tcPr>
            <w:tcW w:w="2834" w:type="dxa"/>
            <w:tcBorders>
              <w:top w:val="nil" w:sz="0" w:space="0" w:color="auto"/>
              <w:left w:val="nil" w:sz="0" w:space="0" w:color="auto"/>
              <w:bottom w:val="nil" w:sz="0" w:space="0" w:color="auto"/>
              <w:right w:val="nil" w:sz="0" w:space="0" w:color="auto"/>
            </w:tcBorders>
            <w:vAlign w:val="top"/>
          </w:tcPr>
          <w:p>
            <w:pPr>
              <w:spacing w:before="0" w:after="0" w:line="20" w:lineRule="exact"/>
              <w:ind w:left="0" w:right="0" w:firstLine="0"/>
              <w:jc w:val="center"/>
            </w:pPr>
            <w:r>
              <w:t xml:space="preserve">{#zn-techcn-replace-tags-ctrl_power_quality-generalFiles}{#detail_slot1}</w:t>
            </w:r>
          </w:p>
          <w:p>
            <w:pPr>
              <w:spacing w:before="0" w:after="0" w:line="240" w:lineRule="auto"/>
              <w:ind w:left="0" w:right="0" w:firstLine="0"/>
              <w:jc w:val="center"/>
            </w:pPr>
            <w:r>
              <w:t xml:space="preserve">{%detail_image}</w:t>
            </w:r>
          </w:p>
          <w:p>
            <w:pPr>
              <w:spacing w:before="0" w:after="0" w:line="20" w:lineRule="exact"/>
              <w:ind w:left="0" w:right="0" w:firstLine="0"/>
              <w:jc w:val="center"/>
            </w:pPr>
            <w:r>
              <w:t xml:space="preserve">{/detail_slot1}</w:t>
            </w:r>
          </w:p>
        </w:tc>
        <w:tc>
          <w:tcPr>
            <w:tcW w:w="2835" w:type="dxa"/>
            <w:tcBorders>
              <w:top w:val="nil" w:sz="0" w:space="0" w:color="auto"/>
              <w:left w:val="nil" w:sz="0" w:space="0" w:color="auto"/>
              <w:bottom w:val="nil" w:sz="0" w:space="0" w:color="auto"/>
              <w:right w:val="nil" w:sz="0" w:space="0" w:color="auto"/>
            </w:tcBorders>
            <w:vAlign w:val="top"/>
          </w:tcPr>
          <w:p>
            <w:pPr>
              <w:spacing w:before="0" w:after="0" w:line="20" w:lineRule="exact"/>
              <w:ind w:left="0" w:right="0" w:firstLine="0"/>
              <w:jc w:val="center"/>
            </w:pPr>
            <w:r>
              <w:t xml:space="preserve">{#detail_slot2}</w:t>
            </w:r>
          </w:p>
          <w:p>
            <w:pPr>
              <w:spacing w:before="0" w:after="0" w:line="240" w:lineRule="auto"/>
              <w:ind w:left="0" w:right="0" w:firstLine="0"/>
              <w:jc w:val="center"/>
            </w:pPr>
            <w:r>
              <w:t xml:space="preserve">{%detail_image}</w:t>
            </w:r>
          </w:p>
          <w:p>
            <w:pPr>
              <w:spacing w:before="0" w:after="0" w:line="20" w:lineRule="exact"/>
              <w:ind w:left="0" w:right="0" w:firstLine="0"/>
              <w:jc w:val="center"/>
            </w:pPr>
            <w:r>
              <w:t xml:space="preserve">{/detail_slot2}</w:t>
            </w:r>
          </w:p>
        </w:tc>
        <w:tc>
          <w:tcPr>
            <w:tcW w:w="2835" w:type="dxa"/>
            <w:tcBorders>
              <w:top w:val="nil" w:sz="0" w:space="0" w:color="auto"/>
              <w:left w:val="nil" w:sz="0" w:space="0" w:color="auto"/>
              <w:bottom w:val="nil" w:sz="0" w:space="0" w:color="auto"/>
              <w:right w:val="nil" w:sz="0" w:space="0" w:color="auto"/>
            </w:tcBorders>
            <w:vAlign w:val="top"/>
          </w:tcPr>
          <w:p>
            <w:pPr>
              <w:spacing w:before="0" w:after="0" w:line="20" w:lineRule="exact"/>
              <w:ind w:left="0" w:right="0" w:firstLine="0"/>
              <w:jc w:val="center"/>
            </w:pPr>
            <w:r>
              <w:t xml:space="preserve">{#detail_slot3}</w:t>
            </w:r>
          </w:p>
          <w:p>
            <w:pPr>
              <w:spacing w:before="0" w:after="0" w:line="240" w:lineRule="auto"/>
              <w:ind w:left="0" w:right="0" w:firstLine="0"/>
              <w:jc w:val="center"/>
            </w:pPr>
            <w:r>
              <w:t xml:space="preserve">{%detail_image}</w:t>
            </w:r>
          </w:p>
          <w:p>
            <w:pPr>
              <w:spacing w:before="0" w:after="0" w:line="20" w:lineRule="exact"/>
              <w:ind w:left="0" w:right="0" w:firstLine="0"/>
              <w:jc w:val="center"/>
            </w:pPr>
            <w:r>
              <w:t xml:space="preserve">{/detail_slot3}{/zn-techcn-replace-tags-ctrl_power_quality-generalFiles}</w:t>
            </w:r>
          </w:p>
        </w:tc>
      </w:tr>
    </w:tbl>
    <w:p w14:paraId="03BD6C11">
      <w:pPr>
        <w:pStyle w:val="13"/>
        <w:keepNext/>
        <w:adjustRightInd/>
        <w:snapToGrid/>
        <w:spacing w:after="0" w:line="240" w:lineRule="auto"/>
        <w:ind w:firstLine="0" w:firstLineChars="0"/>
        <w:jc w:val="center"/>
        <w:rPr>
          <w:rFonts w:hint="eastAsia" w:ascii="宋体" w:hAnsi="宋体" w:eastAsia="宋体" w:cs="宋体"/>
          <w:bCs/>
          <w:sz w:val="21"/>
          <w:szCs w:val="21"/>
          <w:highlight w:val="none"/>
        </w:rPr>
      </w:pPr>
      <w:r>
        <w:rPr>
          <w:rFonts w:hint="eastAsia" w:ascii="Times New Roman" w:hAnsi="Times New Roman" w:eastAsia="宋体" w:cs="Times New Roman"/>
          <w:sz w:val="21"/>
          <w:szCs w:val="21"/>
          <w:highlight w:val="none"/>
        </w:rPr>
        <w:t xml:space="preserve">表8-1 </w:t>
      </w:r>
      <w:r>
        <w:rPr>
          <w:rFonts w:hint="eastAsia" w:ascii="Times New Roman" w:hAnsi="Times New Roman" w:eastAsia="宋体" w:cs="Times New Roman"/>
          <w:sz w:val="21"/>
          <w:szCs w:val="21"/>
          <w:highlight w:val="none"/>
          <w:lang w:eastAsia="zh-CN"/>
        </w:rPr>
        <w:t>电能质量</w:t>
      </w:r>
      <w:r>
        <w:rPr>
          <w:rFonts w:hint="eastAsia" w:ascii="Times New Roman" w:hAnsi="Times New Roman" w:eastAsia="宋体" w:cs="Times New Roman"/>
          <w:sz w:val="21"/>
          <w:szCs w:val="21"/>
          <w:highlight w:val="none"/>
        </w:rPr>
        <w:t>分析异常机组清单</w:t>
      </w:r>
    </w:p>
    <w:tbl>
      <w:tblPr>
        <w:tblStyle w:val="39"/>
        <w:tblW w:w="8504" w:type="dxa"/>
        <w:tblInd w:w="0" w:type="dxa"/>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CellMar>
          <w:top w:w="0" w:type="dxa"/>
          <w:left w:w="108" w:type="dxa"/>
          <w:bottom w:w="0" w:type="dxa"/>
          <w:right w:w="108" w:type="dxa"/>
        </w:tblCellMar>
      </w:tblPr>
      <w:tblGrid>
        <w:gridCol w:w="2044"/>
        <w:gridCol w:w="1507"/>
        <w:gridCol w:w="1938"/>
        <w:gridCol w:w="3015"/>
      </w:tblGrid>
      <w:tr w14:paraId="48C07F43">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tblHeader/>
        </w:trPr>
        <w:tc>
          <w:tcPr>
            <w:tcW w:w="2044" w:type="dxa"/>
            <w:vAlign w:val="center"/>
          </w:tcPr>
          <w:p w14:paraId="3EB6A172">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风机名称</w:t>
            </w:r>
          </w:p>
        </w:tc>
        <w:tc>
          <w:tcPr>
            <w:tcW w:w="1507" w:type="dxa"/>
            <w:vAlign w:val="center"/>
          </w:tcPr>
          <w:p w14:paraId="6B2EF0F7">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异常点数</w:t>
            </w:r>
          </w:p>
        </w:tc>
        <w:tc>
          <w:tcPr>
            <w:tcW w:w="1938" w:type="dxa"/>
            <w:vAlign w:val="center"/>
          </w:tcPr>
          <w:p w14:paraId="321EA4CC">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异常率</w:t>
            </w:r>
          </w:p>
        </w:tc>
        <w:tc>
          <w:tcPr>
            <w:tcW w:w="3015" w:type="dxa"/>
            <w:vAlign w:val="center"/>
          </w:tcPr>
          <w:p w14:paraId="4E26DC00">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数据感知异常类型</w:t>
            </w:r>
          </w:p>
        </w:tc>
      </w:tr>
      <w:tr w14:paraId="2966CE3B">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c>
          <w:tcPr>
            <w:tcW w:w="2044" w:type="dxa"/>
            <w:vAlign w:val="center"/>
          </w:tcPr>
          <w:p w14:paraId="3A340528">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{#ctrl_power_qualityRows}{turbine_name}</w:t>
            </w:r>
          </w:p>
        </w:tc>
        <w:tc>
          <w:tcPr>
            <w:tcW w:w="1507" w:type="dxa"/>
            <w:vAlign w:val="center"/>
          </w:tcPr>
          <w:p w14:paraId="0FCBAFCE">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{anomaly_points}</w:t>
            </w:r>
          </w:p>
        </w:tc>
        <w:tc>
          <w:tcPr>
            <w:tcW w:w="1938" w:type="dxa"/>
            <w:vAlign w:val="center"/>
          </w:tcPr>
          <w:p w14:paraId="1A0A1BFC">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{anomaly_rate}</w:t>
            </w:r>
          </w:p>
        </w:tc>
        <w:tc>
          <w:tcPr>
            <w:tcW w:w="3015" w:type="dxa"/>
            <w:vAlign w:val="center"/>
          </w:tcPr>
          <w:p w14:paraId="6D05B2FA">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{sensor_anomaly_type}{/ctrl_power_qualityRows}</w:t>
            </w:r>
          </w:p>
        </w:tc>
      </w:tr>
    </w:tbl>
    <w:p w14:paraId="54590CBA">
      <w:pPr>
        <w:keepNext/>
        <w:spacing w:before="120" w:after="60"/>
        <w:rPr>
          <w:highlight w:val="none"/>
        </w:rPr>
      </w:pPr>
      <w:r>
        <w:rPr>
          <w:rFonts w:hint="eastAsia" w:ascii="Times New Roman" w:hAnsi="Times New Roman" w:eastAsia="黑体" w:cs="Times New Roman"/>
          <w:b/>
          <w:bCs/>
          <w:sz w:val="24"/>
          <w:szCs w:val="24"/>
          <w:highlight w:val="none"/>
        </w:rPr>
        <w:t>（2）现象描述</w:t>
      </w:r>
    </w:p>
    <w:p w14:paraId="33251B28">
      <w:pPr>
        <w:pStyle w:val="2"/>
        <w:rPr>
          <w:highlight w:val="none"/>
        </w:rPr>
      </w:pPr>
      <w:r>
        <w:rPr>
          <w:rFonts w:hint="eastAsia" w:ascii="Times New Roman" w:hAnsi="Times New Roman" w:eastAsia="宋体" w:cs="Times New Roman"/>
          <w:highlight w:val="none"/>
        </w:rPr>
        <w:t>本次检测中，电能质量检测共识别异常机组{anomaly_turbines}台，占检测机组的{anomaly_turbine_ratio}%；主要表现为功率偏差比、功率因数或三相电流/电压不平衡度指标越限，相关机组明细见表8-1、图8-2。</w:t>
      </w:r>
    </w:p>
    <w:p w14:paraId="5C1455AD">
      <w:pPr>
        <w:keepNext/>
        <w:spacing w:before="120" w:after="60"/>
        <w:rPr>
          <w:highlight w:val="none"/>
        </w:rPr>
      </w:pPr>
      <w:r>
        <w:rPr>
          <w:rFonts w:hint="eastAsia" w:ascii="Times New Roman" w:hAnsi="Times New Roman" w:eastAsia="黑体" w:cs="Times New Roman"/>
          <w:b/>
          <w:bCs/>
          <w:sz w:val="24"/>
          <w:szCs w:val="24"/>
          <w:highlight w:val="none"/>
        </w:rPr>
        <w:t>（3）原因分析</w:t>
      </w:r>
    </w:p>
    <w:p w14:paraId="2BADB15E">
      <w:pPr>
        <w:pStyle w:val="2"/>
        <w:rPr>
          <w:highlight w:val="none"/>
        </w:rPr>
      </w:pPr>
      <w:r>
        <w:rPr>
          <w:rFonts w:hint="eastAsia" w:ascii="Times New Roman" w:hAnsi="Times New Roman" w:eastAsia="宋体" w:cs="Times New Roman"/>
          <w:highlight w:val="none"/>
        </w:rPr>
        <w:t>电能质量异常通常与并网变流器控制参数、电网侧扰动、无功补偿配置或测量回路异常有关，需结合现场检查确认。</w:t>
      </w:r>
    </w:p>
    <w:p w14:paraId="38D41E40">
      <w:pPr>
        <w:keepNext/>
        <w:spacing w:before="120" w:after="60"/>
        <w:rPr>
          <w:highlight w:val="none"/>
        </w:rPr>
      </w:pPr>
      <w:r>
        <w:rPr>
          <w:rFonts w:hint="eastAsia" w:ascii="Times New Roman" w:hAnsi="Times New Roman" w:eastAsia="黑体" w:cs="Times New Roman"/>
          <w:b/>
          <w:bCs/>
          <w:sz w:val="24"/>
          <w:szCs w:val="24"/>
          <w:highlight w:val="none"/>
        </w:rPr>
        <w:t>（4）排查建议</w:t>
      </w:r>
    </w:p>
    <w:p w14:paraId="5CDC001D">
      <w:pPr>
        <w:pStyle w:val="2"/>
        <w:rPr>
          <w:highlight w:val="none"/>
        </w:rPr>
      </w:pPr>
      <w:r>
        <w:rPr>
          <w:rFonts w:hint="eastAsia" w:ascii="Times New Roman" w:hAnsi="Times New Roman" w:eastAsia="宋体" w:cs="Times New Roman"/>
          <w:highlight w:val="none"/>
        </w:rPr>
        <w:t>建议检查电能质量监测数据、并网开关与变流器控制参数，必要时安排电气侧专项检测。</w:t>
      </w:r>
    </w:p>
    <w:p w14:paraId="516BCF27">
      <w:pPr>
        <w:rPr>
          <w:highlight w:val="none"/>
        </w:rPr>
      </w:pPr>
      <w:r>
        <w:rPr>
          <w:rFonts w:hint="eastAsia" w:ascii="Times New Roman" w:hAnsi="Times New Roman" w:eastAsia="宋体" w:cs="Times New Roman"/>
          <w:highlight w:val="none"/>
        </w:rPr>
        <w:t>{/show-zn-techcn-replace-tags-ctrl_power_quality-generalFiles}</w:t>
      </w:r>
    </w:p>
    <w:p w14:paraId="3611BCD9">
      <w:pPr>
        <w:rPr>
          <w:highlight w:val="none"/>
        </w:rPr>
      </w:pPr>
      <w:r>
        <w:rPr>
          <w:rFonts w:hint="eastAsia" w:ascii="Times New Roman" w:hAnsi="Times New Roman" w:eastAsia="宋体" w:cs="Times New Roman"/>
          <w:highlight w:val="none"/>
        </w:rPr>
        <w:t>{#show-zn-techcn-replace-tags-ctrl_op_state-generalFiles}</w:t>
      </w:r>
    </w:p>
    <w:p w14:paraId="3379A043">
      <w:pPr>
        <w:pStyle w:val="4"/>
        <w:keepNext/>
        <w:numPr>
          <w:ilvl w:val="1"/>
          <w:numId w:val="5"/>
        </w:numPr>
        <w:spacing w:before="120" w:after="60"/>
        <w:ind w:left="0" w:leftChars="0" w:firstLine="0" w:firstLineChars="0"/>
        <w:rPr>
          <w:highlight w:val="none"/>
        </w:rPr>
      </w:pPr>
      <w:r>
        <w:rPr>
          <w:rFonts w:hint="eastAsia" w:cs="Times New Roman"/>
          <w:b/>
          <w:bCs/>
          <w:sz w:val="24"/>
          <w:szCs w:val="24"/>
          <w:highlight w:val="none"/>
          <w:lang w:val="en-US" w:eastAsia="zh-CN"/>
        </w:rPr>
        <w:t xml:space="preserve"> </w:t>
      </w:r>
      <w:r>
        <w:rPr>
          <w:rFonts w:hint="eastAsia" w:ascii="Times New Roman" w:hAnsi="Times New Roman" w:eastAsia="黑体" w:cs="Times New Roman"/>
          <w:b/>
          <w:bCs/>
          <w:sz w:val="24"/>
          <w:szCs w:val="24"/>
          <w:highlight w:val="none"/>
        </w:rPr>
        <w:t>运行状态分析</w:t>
      </w:r>
    </w:p>
    <w:p w14:paraId="00C1D18B">
      <w:pPr>
        <w:keepNext/>
        <w:spacing w:before="120" w:after="60"/>
        <w:rPr>
          <w:highlight w:val="none"/>
        </w:rPr>
      </w:pPr>
      <w:r>
        <w:rPr>
          <w:rFonts w:hint="eastAsia" w:ascii="Times New Roman" w:hAnsi="Times New Roman" w:eastAsia="黑体" w:cs="Times New Roman"/>
          <w:b/>
          <w:bCs/>
          <w:sz w:val="24"/>
          <w:szCs w:val="24"/>
          <w:highlight w:val="none"/>
        </w:rPr>
        <w:t>（1）分析内容与可视化</w:t>
      </w:r>
    </w:p>
    <w:p w14:paraId="49A832B9">
      <w:pPr>
        <w:pStyle w:val="2"/>
        <w:rPr>
          <w:highlight w:val="none"/>
        </w:rPr>
      </w:pPr>
      <w:r>
        <w:rPr>
          <w:rFonts w:hint="eastAsia" w:ascii="Times New Roman" w:hAnsi="Times New Roman" w:eastAsia="宋体" w:cs="Times New Roman"/>
          <w:highlight w:val="none"/>
        </w:rPr>
        <w:t>综合功率、转速、桨距角等运行参数的关联模式，识别机组整体运行状态偏离正常工况的时段；将多项运行参数综合对比历史正常工况，图中偏离正常区域的数据点即为潜在异常。</w:t>
      </w:r>
    </w:p>
    <w:p w14:paraId="5191E8D4">
      <w:pPr>
        <w:pStyle w:val="13"/>
        <w:keepNext/>
        <w:adjustRightInd/>
        <w:snapToGrid/>
        <w:spacing w:after="0" w:line="240" w:lineRule="auto"/>
        <w:ind w:firstLine="0" w:firstLineChars="0"/>
        <w:jc w:val="center"/>
        <w:rPr>
          <w:rFonts w:hint="eastAsia" w:ascii="宋体" w:hAnsi="宋体" w:eastAsia="宋体" w:cs="宋体"/>
          <w:bCs/>
          <w:sz w:val="21"/>
          <w:szCs w:val="21"/>
          <w:highlight w:val="none"/>
        </w:rPr>
      </w:pPr>
      <w:r>
        <w:rPr>
          <w:rFonts w:hint="eastAsia" w:ascii="Times New Roman" w:hAnsi="Times New Roman" w:eastAsia="宋体" w:cs="Times New Roman"/>
          <w:sz w:val="21"/>
          <w:szCs w:val="21"/>
          <w:highlight w:val="none"/>
        </w:rPr>
        <w:t>图8-3 全场运行状态分析检测汇总</w:t>
      </w:r>
    </w:p>
    <w:p w14:paraId="6DCF12F5">
      <w:pPr>
        <w:rPr>
          <w:highlight w:val="none"/>
        </w:rPr>
      </w:pPr>
      <w:r>
        <w:rPr>
          <w:rFonts w:hint="eastAsia" w:ascii="Times New Roman" w:hAnsi="Times New Roman" w:eastAsia="宋体" w:cs="Times New Roman"/>
          <w:highlight w:val="none"/>
        </w:rPr>
        <w:t>{#zn-techcn-replace-tags-ctrl_op_state-farmSummary}</w:t>
      </w:r>
    </w:p>
    <w:p w14:paraId="127372F4">
      <w:pPr>
        <w:rPr>
          <w:highlight w:val="none"/>
        </w:rPr>
      </w:pPr>
      <w:r>
        <w:rPr>
          <w:rFonts w:hint="eastAsia" w:ascii="Times New Roman" w:hAnsi="Times New Roman" w:eastAsia="宋体" w:cs="Times New Roman"/>
          <w:highlight w:val="none"/>
        </w:rPr>
        <w:t xml:space="preserve"> </w:t>
      </w:r>
    </w:p>
    <w:p w14:paraId="0CF3AFBF">
      <w:pPr>
        <w:rPr>
          <w:highlight w:val="none"/>
        </w:rPr>
      </w:pPr>
      <w:r>
        <w:rPr>
          <w:rFonts w:hint="eastAsia" w:ascii="Times New Roman" w:hAnsi="Times New Roman" w:eastAsia="宋体" w:cs="Times New Roman"/>
          <w:highlight w:val="none"/>
        </w:rPr>
        <w:t>{%image}</w:t>
      </w:r>
    </w:p>
    <w:p w14:paraId="3B71D531">
      <w:pPr>
        <w:rPr>
          <w:highlight w:val="none"/>
        </w:rPr>
      </w:pPr>
      <w:r>
        <w:rPr>
          <w:rFonts w:hint="eastAsia" w:ascii="Times New Roman" w:hAnsi="Times New Roman" w:eastAsia="宋体" w:cs="Times New Roman"/>
          <w:highlight w:val="none"/>
        </w:rPr>
        <w:t xml:space="preserve"> </w:t>
      </w:r>
    </w:p>
    <w:p w14:paraId="0C48F0EA">
      <w:pPr>
        <w:rPr>
          <w:highlight w:val="none"/>
        </w:rPr>
      </w:pPr>
      <w:r>
        <w:rPr>
          <w:rFonts w:hint="eastAsia" w:ascii="Times New Roman" w:hAnsi="Times New Roman" w:eastAsia="宋体" w:cs="Times New Roman"/>
          <w:highlight w:val="none"/>
        </w:rPr>
        <w:t>{/zn-techcn-replace-tags-ctrl_op_state-farmSummary}</w:t>
      </w:r>
    </w:p>
    <w:p w14:paraId="32EDA864">
      <w:pPr>
        <w:pStyle w:val="13"/>
        <w:keepNext/>
        <w:adjustRightInd/>
        <w:snapToGrid/>
        <w:spacing w:after="0" w:line="240" w:lineRule="auto"/>
        <w:ind w:firstLine="0" w:firstLineChars="0"/>
        <w:jc w:val="center"/>
        <w:rPr>
          <w:rFonts w:hint="eastAsia" w:ascii="宋体" w:hAnsi="宋体" w:eastAsia="宋体" w:cs="宋体"/>
          <w:bCs/>
          <w:sz w:val="21"/>
          <w:szCs w:val="21"/>
          <w:highlight w:val="none"/>
        </w:rPr>
      </w:pPr>
      <w:r>
        <w:rPr>
          <w:rFonts w:hint="eastAsia" w:ascii="Times New Roman" w:hAnsi="Times New Roman" w:eastAsia="宋体" w:cs="Times New Roman"/>
          <w:sz w:val="21"/>
          <w:szCs w:val="21"/>
          <w:highlight w:val="none"/>
        </w:rPr>
        <w:t>图8-4 运行状态分析（ctrl_op_state）</w:t>
      </w:r>
    </w:p>
    <w:tbl>
      <w:tblPr>
        <w:tblW w:w="8504" w:type="dxa"/>
        <w:jc w:val="left"/>
        <w:tblInd w:w="0" w:type="dxa"/>
        <w:tblBorders>
          <w:top w:val="nil" w:sz="0" w:space="0" w:color="auto"/>
          <w:left w:val="nil" w:sz="0" w:space="0" w:color="auto"/>
          <w:bottom w:val="nil" w:sz="0" w:space="0" w:color="auto"/>
          <w:right w:val="nil" w:sz="0" w:space="0" w:color="auto"/>
          <w:insideH w:val="nil" w:sz="0" w:space="0" w:color="auto"/>
          <w:insideV w:val="nil" w:sz="0" w:space="0" w:color="auto"/>
        </w:tblBorders>
        <w:tblLayout w:type="fixed"/>
        <w:tblCellMar>
          <w:top w:w="40" w:type="dxa"/>
          <w:left w:w="40" w:type="dxa"/>
          <w:bottom w:w="40" w:type="dxa"/>
          <w:right w:w="40" w:type="dxa"/>
        </w:tblCellMar>
        <w:tblCaption w:val="detail-image-grid"/>
      </w:tblPr>
      <w:tblGrid>
        <w:gridCol w:w="2834"/>
        <w:gridCol w:w="2835"/>
        <w:gridCol w:w="2835"/>
      </w:tblGrid>
      <w:tr>
        <w:trPr>
          <w:cantSplit/>
        </w:trPr>
        <w:tc>
          <w:tcPr>
            <w:tcW w:w="2834" w:type="dxa"/>
            <w:tcBorders>
              <w:top w:val="nil" w:sz="0" w:space="0" w:color="auto"/>
              <w:left w:val="nil" w:sz="0" w:space="0" w:color="auto"/>
              <w:bottom w:val="nil" w:sz="0" w:space="0" w:color="auto"/>
              <w:right w:val="nil" w:sz="0" w:space="0" w:color="auto"/>
            </w:tcBorders>
            <w:vAlign w:val="top"/>
          </w:tcPr>
          <w:p>
            <w:pPr>
              <w:spacing w:before="0" w:after="0" w:line="20" w:lineRule="exact"/>
              <w:ind w:left="0" w:right="0" w:firstLine="0"/>
              <w:jc w:val="center"/>
            </w:pPr>
            <w:r>
              <w:t xml:space="preserve">{#zn-techcn-replace-tags-ctrl_op_state-generalFiles}{#detail_slot1}</w:t>
            </w:r>
          </w:p>
          <w:p>
            <w:pPr>
              <w:spacing w:before="0" w:after="0" w:line="240" w:lineRule="auto"/>
              <w:ind w:left="0" w:right="0" w:firstLine="0"/>
              <w:jc w:val="center"/>
            </w:pPr>
            <w:r>
              <w:t xml:space="preserve">{%detail_image}</w:t>
            </w:r>
          </w:p>
          <w:p>
            <w:pPr>
              <w:spacing w:before="0" w:after="0" w:line="20" w:lineRule="exact"/>
              <w:ind w:left="0" w:right="0" w:firstLine="0"/>
              <w:jc w:val="center"/>
            </w:pPr>
            <w:r>
              <w:t xml:space="preserve">{/detail_slot1}</w:t>
            </w:r>
          </w:p>
        </w:tc>
        <w:tc>
          <w:tcPr>
            <w:tcW w:w="2835" w:type="dxa"/>
            <w:tcBorders>
              <w:top w:val="nil" w:sz="0" w:space="0" w:color="auto"/>
              <w:left w:val="nil" w:sz="0" w:space="0" w:color="auto"/>
              <w:bottom w:val="nil" w:sz="0" w:space="0" w:color="auto"/>
              <w:right w:val="nil" w:sz="0" w:space="0" w:color="auto"/>
            </w:tcBorders>
            <w:vAlign w:val="top"/>
          </w:tcPr>
          <w:p>
            <w:pPr>
              <w:spacing w:before="0" w:after="0" w:line="20" w:lineRule="exact"/>
              <w:ind w:left="0" w:right="0" w:firstLine="0"/>
              <w:jc w:val="center"/>
            </w:pPr>
            <w:r>
              <w:t xml:space="preserve">{#detail_slot2}</w:t>
            </w:r>
          </w:p>
          <w:p>
            <w:pPr>
              <w:spacing w:before="0" w:after="0" w:line="240" w:lineRule="auto"/>
              <w:ind w:left="0" w:right="0" w:firstLine="0"/>
              <w:jc w:val="center"/>
            </w:pPr>
            <w:r>
              <w:t xml:space="preserve">{%detail_image}</w:t>
            </w:r>
          </w:p>
          <w:p>
            <w:pPr>
              <w:spacing w:before="0" w:after="0" w:line="20" w:lineRule="exact"/>
              <w:ind w:left="0" w:right="0" w:firstLine="0"/>
              <w:jc w:val="center"/>
            </w:pPr>
            <w:r>
              <w:t xml:space="preserve">{/detail_slot2}</w:t>
            </w:r>
          </w:p>
        </w:tc>
        <w:tc>
          <w:tcPr>
            <w:tcW w:w="2835" w:type="dxa"/>
            <w:tcBorders>
              <w:top w:val="nil" w:sz="0" w:space="0" w:color="auto"/>
              <w:left w:val="nil" w:sz="0" w:space="0" w:color="auto"/>
              <w:bottom w:val="nil" w:sz="0" w:space="0" w:color="auto"/>
              <w:right w:val="nil" w:sz="0" w:space="0" w:color="auto"/>
            </w:tcBorders>
            <w:vAlign w:val="top"/>
          </w:tcPr>
          <w:p>
            <w:pPr>
              <w:spacing w:before="0" w:after="0" w:line="20" w:lineRule="exact"/>
              <w:ind w:left="0" w:right="0" w:firstLine="0"/>
              <w:jc w:val="center"/>
            </w:pPr>
            <w:r>
              <w:t xml:space="preserve">{#detail_slot3}</w:t>
            </w:r>
          </w:p>
          <w:p>
            <w:pPr>
              <w:spacing w:before="0" w:after="0" w:line="240" w:lineRule="auto"/>
              <w:ind w:left="0" w:right="0" w:firstLine="0"/>
              <w:jc w:val="center"/>
            </w:pPr>
            <w:r>
              <w:t xml:space="preserve">{%detail_image}</w:t>
            </w:r>
          </w:p>
          <w:p>
            <w:pPr>
              <w:spacing w:before="0" w:after="0" w:line="20" w:lineRule="exact"/>
              <w:ind w:left="0" w:right="0" w:firstLine="0"/>
              <w:jc w:val="center"/>
            </w:pPr>
            <w:r>
              <w:t xml:space="preserve">{/detail_slot3}{/zn-techcn-replace-tags-ctrl_op_state-generalFiles}</w:t>
            </w:r>
          </w:p>
        </w:tc>
      </w:tr>
    </w:tbl>
    <w:p w14:paraId="7A016F64">
      <w:pPr>
        <w:pStyle w:val="13"/>
        <w:keepNext/>
        <w:adjustRightInd/>
        <w:snapToGrid/>
        <w:spacing w:after="0" w:line="240" w:lineRule="auto"/>
        <w:ind w:firstLine="0" w:firstLineChars="0"/>
        <w:jc w:val="center"/>
        <w:rPr>
          <w:rFonts w:hint="eastAsia" w:ascii="宋体" w:hAnsi="宋体" w:eastAsia="宋体" w:cs="宋体"/>
          <w:bCs/>
          <w:sz w:val="21"/>
          <w:szCs w:val="21"/>
          <w:highlight w:val="none"/>
        </w:rPr>
      </w:pPr>
      <w:r>
        <w:rPr>
          <w:rFonts w:hint="eastAsia" w:ascii="Times New Roman" w:hAnsi="Times New Roman" w:eastAsia="宋体" w:cs="Times New Roman"/>
          <w:sz w:val="21"/>
          <w:szCs w:val="21"/>
          <w:highlight w:val="none"/>
        </w:rPr>
        <w:t>表8-2 运行状态分析异常机组清单</w:t>
      </w:r>
    </w:p>
    <w:tbl>
      <w:tblPr>
        <w:tblStyle w:val="39"/>
        <w:tblW w:w="8504" w:type="dxa"/>
        <w:tblInd w:w="0" w:type="dxa"/>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CellMar>
          <w:top w:w="0" w:type="dxa"/>
          <w:left w:w="108" w:type="dxa"/>
          <w:bottom w:w="0" w:type="dxa"/>
          <w:right w:w="108" w:type="dxa"/>
        </w:tblCellMar>
      </w:tblPr>
      <w:tblGrid>
        <w:gridCol w:w="2044"/>
        <w:gridCol w:w="1507"/>
        <w:gridCol w:w="1938"/>
        <w:gridCol w:w="3015"/>
      </w:tblGrid>
      <w:tr w14:paraId="238BA918">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tblHeader/>
        </w:trPr>
        <w:tc>
          <w:tcPr>
            <w:tcW w:w="2044" w:type="dxa"/>
            <w:vAlign w:val="center"/>
          </w:tcPr>
          <w:p w14:paraId="05FD0A87">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风机名称</w:t>
            </w:r>
          </w:p>
        </w:tc>
        <w:tc>
          <w:tcPr>
            <w:tcW w:w="1507" w:type="dxa"/>
            <w:vAlign w:val="center"/>
          </w:tcPr>
          <w:p w14:paraId="4A10061C">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异常点数</w:t>
            </w:r>
          </w:p>
        </w:tc>
        <w:tc>
          <w:tcPr>
            <w:tcW w:w="1938" w:type="dxa"/>
            <w:vAlign w:val="center"/>
          </w:tcPr>
          <w:p w14:paraId="6DEF5779">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异常率</w:t>
            </w:r>
          </w:p>
        </w:tc>
        <w:tc>
          <w:tcPr>
            <w:tcW w:w="3015" w:type="dxa"/>
            <w:vAlign w:val="center"/>
          </w:tcPr>
          <w:p w14:paraId="20289DD5">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数据感知异常类型</w:t>
            </w:r>
          </w:p>
        </w:tc>
      </w:tr>
      <w:tr w14:paraId="485EC792">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c>
          <w:tcPr>
            <w:tcW w:w="2044" w:type="dxa"/>
            <w:vAlign w:val="center"/>
          </w:tcPr>
          <w:p w14:paraId="33438822">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{#ctrl_op_stateRows}{turbine_name}</w:t>
            </w:r>
          </w:p>
        </w:tc>
        <w:tc>
          <w:tcPr>
            <w:tcW w:w="1507" w:type="dxa"/>
            <w:vAlign w:val="center"/>
          </w:tcPr>
          <w:p w14:paraId="00971E67">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{anomaly_points}</w:t>
            </w:r>
          </w:p>
        </w:tc>
        <w:tc>
          <w:tcPr>
            <w:tcW w:w="1938" w:type="dxa"/>
            <w:vAlign w:val="center"/>
          </w:tcPr>
          <w:p w14:paraId="74520D78">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{anomaly_rate}</w:t>
            </w:r>
          </w:p>
        </w:tc>
        <w:tc>
          <w:tcPr>
            <w:tcW w:w="3015" w:type="dxa"/>
            <w:vAlign w:val="center"/>
          </w:tcPr>
          <w:p w14:paraId="3B70E8EB">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{sensor_anomaly_type}{/ctrl_op_stateRows}</w:t>
            </w:r>
          </w:p>
        </w:tc>
      </w:tr>
    </w:tbl>
    <w:p w14:paraId="04C0B3FE">
      <w:pPr>
        <w:keepNext/>
        <w:spacing w:before="120" w:after="60"/>
        <w:rPr>
          <w:highlight w:val="none"/>
        </w:rPr>
      </w:pPr>
      <w:r>
        <w:rPr>
          <w:rFonts w:hint="eastAsia" w:ascii="Times New Roman" w:hAnsi="Times New Roman" w:eastAsia="黑体" w:cs="Times New Roman"/>
          <w:b/>
          <w:bCs/>
          <w:sz w:val="24"/>
          <w:szCs w:val="24"/>
          <w:highlight w:val="none"/>
        </w:rPr>
        <w:t>（2）现象描述</w:t>
      </w:r>
    </w:p>
    <w:p w14:paraId="78973914">
      <w:pPr>
        <w:pStyle w:val="2"/>
        <w:rPr>
          <w:highlight w:val="none"/>
        </w:rPr>
      </w:pPr>
      <w:r>
        <w:rPr>
          <w:rFonts w:hint="eastAsia" w:ascii="Times New Roman" w:hAnsi="Times New Roman" w:eastAsia="宋体" w:cs="Times New Roman"/>
          <w:highlight w:val="none"/>
        </w:rPr>
        <w:t>本次检测中，运行状态检测共识别异常机组{anomaly_turbines}台，占检测机组的{anomaly_turbine_ratio}%；主要表现为机组整体运行状态偏离同类机组的正常工况范围，相关机组明细见表8-2、图8-4。</w:t>
      </w:r>
    </w:p>
    <w:p w14:paraId="2753194A">
      <w:pPr>
        <w:keepNext/>
        <w:spacing w:before="120" w:after="60"/>
        <w:rPr>
          <w:highlight w:val="none"/>
        </w:rPr>
      </w:pPr>
      <w:r>
        <w:rPr>
          <w:rFonts w:hint="eastAsia" w:ascii="Times New Roman" w:hAnsi="Times New Roman" w:eastAsia="黑体" w:cs="Times New Roman"/>
          <w:b/>
          <w:bCs/>
          <w:sz w:val="24"/>
          <w:szCs w:val="24"/>
          <w:highlight w:val="none"/>
        </w:rPr>
        <w:t>（3）原因分析</w:t>
      </w:r>
    </w:p>
    <w:p w14:paraId="72F8048F">
      <w:pPr>
        <w:pStyle w:val="2"/>
        <w:rPr>
          <w:highlight w:val="none"/>
        </w:rPr>
      </w:pPr>
      <w:r>
        <w:rPr>
          <w:rFonts w:hint="eastAsia" w:ascii="Times New Roman" w:hAnsi="Times New Roman" w:eastAsia="宋体" w:cs="Times New Roman"/>
          <w:highlight w:val="none"/>
        </w:rPr>
        <w:t>运行状态偏离通常与降载或限功率运行、季节性或环境变化、控制参数调整或部件性能退化有关，需结合时段工况与现场检查确认。</w:t>
      </w:r>
    </w:p>
    <w:p w14:paraId="1064C0C0">
      <w:pPr>
        <w:keepNext/>
        <w:spacing w:before="120" w:after="60"/>
        <w:rPr>
          <w:highlight w:val="none"/>
        </w:rPr>
      </w:pPr>
      <w:r>
        <w:rPr>
          <w:rFonts w:hint="eastAsia" w:ascii="Times New Roman" w:hAnsi="Times New Roman" w:eastAsia="黑体" w:cs="Times New Roman"/>
          <w:b/>
          <w:bCs/>
          <w:sz w:val="24"/>
          <w:szCs w:val="24"/>
          <w:highlight w:val="none"/>
        </w:rPr>
        <w:t>（4）排查建议</w:t>
      </w:r>
    </w:p>
    <w:p w14:paraId="59F2FC5E">
      <w:pPr>
        <w:pStyle w:val="2"/>
        <w:rPr>
          <w:highlight w:val="none"/>
        </w:rPr>
      </w:pPr>
      <w:r>
        <w:rPr>
          <w:rFonts w:hint="eastAsia" w:ascii="Times New Roman" w:hAnsi="Times New Roman" w:eastAsia="宋体" w:cs="Times New Roman"/>
          <w:highlight w:val="none"/>
        </w:rPr>
        <w:t>建议结合运行状态标记复核异常时段，排查限功率、降载与环境因素，再判断是否存在设备问题。</w:t>
      </w:r>
    </w:p>
    <w:p w14:paraId="19F1E323">
      <w:pPr>
        <w:rPr>
          <w:highlight w:val="none"/>
        </w:rPr>
      </w:pPr>
      <w:r>
        <w:rPr>
          <w:rFonts w:hint="eastAsia" w:ascii="Times New Roman" w:hAnsi="Times New Roman" w:eastAsia="宋体" w:cs="Times New Roman"/>
          <w:highlight w:val="none"/>
        </w:rPr>
        <w:t>{/show-zn-techcn-replace-tags-ctrl_op_state-generalFiles}</w:t>
      </w:r>
    </w:p>
    <w:p w14:paraId="306D9DB3">
      <w:pPr>
        <w:rPr>
          <w:highlight w:val="none"/>
        </w:rPr>
      </w:pPr>
      <w:r>
        <w:rPr>
          <w:rFonts w:hint="eastAsia" w:ascii="Times New Roman" w:hAnsi="Times New Roman" w:eastAsia="宋体" w:cs="Times New Roman"/>
          <w:highlight w:val="none"/>
        </w:rPr>
        <w:t>{#show-zn-techcn-replace-tags-ctrl_deload-generalFiles}</w:t>
      </w:r>
    </w:p>
    <w:p w14:paraId="48F63559">
      <w:pPr>
        <w:pStyle w:val="4"/>
        <w:keepNext/>
        <w:numPr>
          <w:ilvl w:val="1"/>
          <w:numId w:val="5"/>
        </w:numPr>
        <w:spacing w:before="120" w:after="60"/>
        <w:ind w:left="6" w:leftChars="0" w:hanging="6" w:firstLineChars="0"/>
        <w:rPr>
          <w:highlight w:val="none"/>
        </w:rPr>
      </w:pPr>
      <w:r>
        <w:rPr>
          <w:rFonts w:hint="eastAsia" w:cs="Times New Roman"/>
          <w:b/>
          <w:bCs/>
          <w:sz w:val="24"/>
          <w:szCs w:val="24"/>
          <w:highlight w:val="none"/>
          <w:lang w:val="en-US" w:eastAsia="zh-CN"/>
        </w:rPr>
        <w:t xml:space="preserve"> </w:t>
      </w:r>
      <w:r>
        <w:rPr>
          <w:rFonts w:hint="eastAsia" w:ascii="Times New Roman" w:hAnsi="Times New Roman" w:eastAsia="黑体" w:cs="Times New Roman"/>
          <w:b/>
          <w:bCs/>
          <w:sz w:val="24"/>
          <w:szCs w:val="24"/>
          <w:highlight w:val="none"/>
        </w:rPr>
        <w:t>降载判定分析</w:t>
      </w:r>
    </w:p>
    <w:p w14:paraId="59A10165">
      <w:pPr>
        <w:keepNext/>
        <w:spacing w:before="120" w:after="60"/>
        <w:rPr>
          <w:highlight w:val="none"/>
        </w:rPr>
      </w:pPr>
      <w:r>
        <w:rPr>
          <w:rFonts w:hint="eastAsia" w:ascii="Times New Roman" w:hAnsi="Times New Roman" w:eastAsia="黑体" w:cs="Times New Roman"/>
          <w:b/>
          <w:bCs/>
          <w:sz w:val="24"/>
          <w:szCs w:val="24"/>
          <w:highlight w:val="none"/>
        </w:rPr>
        <w:t>（1）分析内容与可视化</w:t>
      </w:r>
    </w:p>
    <w:p w14:paraId="4F799550">
      <w:pPr>
        <w:pStyle w:val="2"/>
        <w:rPr>
          <w:highlight w:val="none"/>
        </w:rPr>
      </w:pPr>
      <w:r>
        <w:rPr>
          <w:rFonts w:hint="eastAsia" w:ascii="Times New Roman" w:hAnsi="Times New Roman" w:eastAsia="宋体" w:cs="Times New Roman"/>
          <w:highlight w:val="none"/>
        </w:rPr>
        <w:t>统计机组降载运行占比，区分正常、偶发与频繁降载，识别长期限功率或调度受限的机组。</w:t>
      </w:r>
    </w:p>
    <w:p w14:paraId="57A824DC">
      <w:pPr>
        <w:pStyle w:val="13"/>
        <w:keepNext/>
        <w:adjustRightInd/>
        <w:snapToGrid/>
        <w:spacing w:after="0" w:line="240" w:lineRule="auto"/>
        <w:ind w:firstLine="0" w:firstLineChars="0"/>
        <w:jc w:val="center"/>
        <w:rPr>
          <w:rFonts w:hint="eastAsia" w:ascii="宋体" w:hAnsi="宋体" w:eastAsia="宋体" w:cs="宋体"/>
          <w:bCs/>
          <w:sz w:val="21"/>
          <w:szCs w:val="21"/>
          <w:highlight w:val="none"/>
        </w:rPr>
      </w:pPr>
      <w:r>
        <w:rPr>
          <w:rFonts w:hint="eastAsia" w:ascii="Times New Roman" w:hAnsi="Times New Roman" w:eastAsia="宋体" w:cs="Times New Roman"/>
          <w:sz w:val="21"/>
          <w:szCs w:val="21"/>
          <w:highlight w:val="none"/>
        </w:rPr>
        <w:t>图8-5 全场降载判定分析检测汇总</w:t>
      </w:r>
    </w:p>
    <w:p w14:paraId="0DB4BD67">
      <w:pPr>
        <w:rPr>
          <w:highlight w:val="none"/>
        </w:rPr>
      </w:pPr>
      <w:r>
        <w:rPr>
          <w:rFonts w:hint="eastAsia" w:ascii="Times New Roman" w:hAnsi="Times New Roman" w:eastAsia="宋体" w:cs="Times New Roman"/>
          <w:highlight w:val="none"/>
        </w:rPr>
        <w:t>{#zn-techcn-replace-tags-ctrl_deload-farmSummary}</w:t>
      </w:r>
    </w:p>
    <w:p w14:paraId="7C635D64">
      <w:pPr>
        <w:rPr>
          <w:highlight w:val="none"/>
        </w:rPr>
      </w:pPr>
      <w:r>
        <w:rPr>
          <w:rFonts w:hint="eastAsia" w:ascii="Times New Roman" w:hAnsi="Times New Roman" w:eastAsia="宋体" w:cs="Times New Roman"/>
          <w:highlight w:val="none"/>
        </w:rPr>
        <w:t xml:space="preserve"> </w:t>
      </w:r>
    </w:p>
    <w:p w14:paraId="71462CB9">
      <w:pPr>
        <w:rPr>
          <w:highlight w:val="none"/>
        </w:rPr>
      </w:pPr>
      <w:r>
        <w:rPr>
          <w:rFonts w:hint="eastAsia" w:ascii="Times New Roman" w:hAnsi="Times New Roman" w:eastAsia="宋体" w:cs="Times New Roman"/>
          <w:highlight w:val="none"/>
        </w:rPr>
        <w:t>{%image}</w:t>
      </w:r>
    </w:p>
    <w:p w14:paraId="072C8F42">
      <w:pPr>
        <w:rPr>
          <w:highlight w:val="none"/>
        </w:rPr>
      </w:pPr>
      <w:r>
        <w:rPr>
          <w:rFonts w:hint="eastAsia" w:ascii="Times New Roman" w:hAnsi="Times New Roman" w:eastAsia="宋体" w:cs="Times New Roman"/>
          <w:highlight w:val="none"/>
        </w:rPr>
        <w:t xml:space="preserve"> </w:t>
      </w:r>
    </w:p>
    <w:p w14:paraId="55D7E701">
      <w:pPr>
        <w:rPr>
          <w:highlight w:val="none"/>
        </w:rPr>
      </w:pPr>
      <w:r>
        <w:rPr>
          <w:rFonts w:hint="eastAsia" w:ascii="Times New Roman" w:hAnsi="Times New Roman" w:eastAsia="宋体" w:cs="Times New Roman"/>
          <w:highlight w:val="none"/>
        </w:rPr>
        <w:t>{/zn-techcn-replace-tags-ctrl_deload-farmSummary}</w:t>
      </w:r>
    </w:p>
    <w:p w14:paraId="273AC8EE">
      <w:pPr>
        <w:pStyle w:val="13"/>
        <w:keepNext/>
        <w:adjustRightInd/>
        <w:snapToGrid/>
        <w:spacing w:after="0" w:line="240" w:lineRule="auto"/>
        <w:ind w:firstLine="0" w:firstLineChars="0"/>
        <w:jc w:val="center"/>
        <w:rPr>
          <w:rFonts w:hint="eastAsia" w:ascii="宋体" w:hAnsi="宋体" w:eastAsia="宋体" w:cs="宋体"/>
          <w:bCs/>
          <w:sz w:val="21"/>
          <w:szCs w:val="21"/>
          <w:highlight w:val="none"/>
        </w:rPr>
      </w:pPr>
      <w:r>
        <w:rPr>
          <w:rFonts w:hint="eastAsia" w:ascii="Times New Roman" w:hAnsi="Times New Roman" w:eastAsia="宋体" w:cs="Times New Roman"/>
          <w:sz w:val="21"/>
          <w:szCs w:val="21"/>
          <w:highlight w:val="none"/>
        </w:rPr>
        <w:t>图8-6 降载判定分析（ctrl_deload）</w:t>
      </w:r>
    </w:p>
    <w:tbl>
      <w:tblPr>
        <w:tblW w:w="8504" w:type="dxa"/>
        <w:jc w:val="left"/>
        <w:tblInd w:w="0" w:type="dxa"/>
        <w:tblBorders>
          <w:top w:val="nil" w:sz="0" w:space="0" w:color="auto"/>
          <w:left w:val="nil" w:sz="0" w:space="0" w:color="auto"/>
          <w:bottom w:val="nil" w:sz="0" w:space="0" w:color="auto"/>
          <w:right w:val="nil" w:sz="0" w:space="0" w:color="auto"/>
          <w:insideH w:val="nil" w:sz="0" w:space="0" w:color="auto"/>
          <w:insideV w:val="nil" w:sz="0" w:space="0" w:color="auto"/>
        </w:tblBorders>
        <w:tblLayout w:type="fixed"/>
        <w:tblCellMar>
          <w:top w:w="40" w:type="dxa"/>
          <w:left w:w="40" w:type="dxa"/>
          <w:bottom w:w="40" w:type="dxa"/>
          <w:right w:w="40" w:type="dxa"/>
        </w:tblCellMar>
        <w:tblCaption w:val="detail-image-grid"/>
      </w:tblPr>
      <w:tblGrid>
        <w:gridCol w:w="2834"/>
        <w:gridCol w:w="2835"/>
        <w:gridCol w:w="2835"/>
      </w:tblGrid>
      <w:tr>
        <w:trPr>
          <w:cantSplit/>
        </w:trPr>
        <w:tc>
          <w:tcPr>
            <w:tcW w:w="2834" w:type="dxa"/>
            <w:tcBorders>
              <w:top w:val="nil" w:sz="0" w:space="0" w:color="auto"/>
              <w:left w:val="nil" w:sz="0" w:space="0" w:color="auto"/>
              <w:bottom w:val="nil" w:sz="0" w:space="0" w:color="auto"/>
              <w:right w:val="nil" w:sz="0" w:space="0" w:color="auto"/>
            </w:tcBorders>
            <w:vAlign w:val="top"/>
          </w:tcPr>
          <w:p>
            <w:pPr>
              <w:spacing w:before="0" w:after="0" w:line="20" w:lineRule="exact"/>
              <w:ind w:left="0" w:right="0" w:firstLine="0"/>
              <w:jc w:val="center"/>
            </w:pPr>
            <w:r>
              <w:t xml:space="preserve">{#zn-techcn-replace-tags-ctrl_deload-generalFiles}{#detail_slot1}</w:t>
            </w:r>
          </w:p>
          <w:p>
            <w:pPr>
              <w:spacing w:before="0" w:after="0" w:line="240" w:lineRule="auto"/>
              <w:ind w:left="0" w:right="0" w:firstLine="0"/>
              <w:jc w:val="center"/>
            </w:pPr>
            <w:r>
              <w:t xml:space="preserve">{%detail_image}</w:t>
            </w:r>
          </w:p>
          <w:p>
            <w:pPr>
              <w:spacing w:before="0" w:after="0" w:line="20" w:lineRule="exact"/>
              <w:ind w:left="0" w:right="0" w:firstLine="0"/>
              <w:jc w:val="center"/>
            </w:pPr>
            <w:r>
              <w:t xml:space="preserve">{/detail_slot1}</w:t>
            </w:r>
          </w:p>
        </w:tc>
        <w:tc>
          <w:tcPr>
            <w:tcW w:w="2835" w:type="dxa"/>
            <w:tcBorders>
              <w:top w:val="nil" w:sz="0" w:space="0" w:color="auto"/>
              <w:left w:val="nil" w:sz="0" w:space="0" w:color="auto"/>
              <w:bottom w:val="nil" w:sz="0" w:space="0" w:color="auto"/>
              <w:right w:val="nil" w:sz="0" w:space="0" w:color="auto"/>
            </w:tcBorders>
            <w:vAlign w:val="top"/>
          </w:tcPr>
          <w:p>
            <w:pPr>
              <w:spacing w:before="0" w:after="0" w:line="20" w:lineRule="exact"/>
              <w:ind w:left="0" w:right="0" w:firstLine="0"/>
              <w:jc w:val="center"/>
            </w:pPr>
            <w:r>
              <w:t xml:space="preserve">{#detail_slot2}</w:t>
            </w:r>
          </w:p>
          <w:p>
            <w:pPr>
              <w:spacing w:before="0" w:after="0" w:line="240" w:lineRule="auto"/>
              <w:ind w:left="0" w:right="0" w:firstLine="0"/>
              <w:jc w:val="center"/>
            </w:pPr>
            <w:r>
              <w:t xml:space="preserve">{%detail_image}</w:t>
            </w:r>
          </w:p>
          <w:p>
            <w:pPr>
              <w:spacing w:before="0" w:after="0" w:line="20" w:lineRule="exact"/>
              <w:ind w:left="0" w:right="0" w:firstLine="0"/>
              <w:jc w:val="center"/>
            </w:pPr>
            <w:r>
              <w:t xml:space="preserve">{/detail_slot2}</w:t>
            </w:r>
          </w:p>
        </w:tc>
        <w:tc>
          <w:tcPr>
            <w:tcW w:w="2835" w:type="dxa"/>
            <w:tcBorders>
              <w:top w:val="nil" w:sz="0" w:space="0" w:color="auto"/>
              <w:left w:val="nil" w:sz="0" w:space="0" w:color="auto"/>
              <w:bottom w:val="nil" w:sz="0" w:space="0" w:color="auto"/>
              <w:right w:val="nil" w:sz="0" w:space="0" w:color="auto"/>
            </w:tcBorders>
            <w:vAlign w:val="top"/>
          </w:tcPr>
          <w:p>
            <w:pPr>
              <w:spacing w:before="0" w:after="0" w:line="20" w:lineRule="exact"/>
              <w:ind w:left="0" w:right="0" w:firstLine="0"/>
              <w:jc w:val="center"/>
            </w:pPr>
            <w:r>
              <w:t xml:space="preserve">{#detail_slot3}</w:t>
            </w:r>
          </w:p>
          <w:p>
            <w:pPr>
              <w:spacing w:before="0" w:after="0" w:line="240" w:lineRule="auto"/>
              <w:ind w:left="0" w:right="0" w:firstLine="0"/>
              <w:jc w:val="center"/>
            </w:pPr>
            <w:r>
              <w:t xml:space="preserve">{%detail_image}</w:t>
            </w:r>
          </w:p>
          <w:p>
            <w:pPr>
              <w:spacing w:before="0" w:after="0" w:line="20" w:lineRule="exact"/>
              <w:ind w:left="0" w:right="0" w:firstLine="0"/>
              <w:jc w:val="center"/>
            </w:pPr>
            <w:r>
              <w:t xml:space="preserve">{/detail_slot3}{/zn-techcn-replace-tags-ctrl_deload-generalFiles}</w:t>
            </w:r>
          </w:p>
        </w:tc>
      </w:tr>
    </w:tbl>
    <w:p w14:paraId="40924CDF">
      <w:pPr>
        <w:pStyle w:val="13"/>
        <w:keepNext/>
        <w:adjustRightInd/>
        <w:snapToGrid/>
        <w:spacing w:after="0" w:line="240" w:lineRule="auto"/>
        <w:ind w:firstLine="0" w:firstLineChars="0"/>
        <w:jc w:val="center"/>
        <w:rPr>
          <w:rFonts w:hint="eastAsia" w:ascii="宋体" w:hAnsi="宋体" w:eastAsia="宋体" w:cs="宋体"/>
          <w:bCs/>
          <w:sz w:val="21"/>
          <w:szCs w:val="21"/>
          <w:highlight w:val="none"/>
        </w:rPr>
      </w:pPr>
      <w:r>
        <w:rPr>
          <w:rFonts w:hint="eastAsia" w:ascii="Times New Roman" w:hAnsi="Times New Roman" w:eastAsia="宋体" w:cs="Times New Roman"/>
          <w:sz w:val="21"/>
          <w:szCs w:val="21"/>
          <w:highlight w:val="none"/>
        </w:rPr>
        <w:t>表8-3 降载判定分析机组清单</w:t>
      </w:r>
    </w:p>
    <w:tbl>
      <w:tblPr>
        <w:tblStyle w:val="39"/>
        <w:tblW w:w="8504" w:type="dxa"/>
        <w:tblInd w:w="0" w:type="dxa"/>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CellMar>
          <w:top w:w="0" w:type="dxa"/>
          <w:left w:w="108" w:type="dxa"/>
          <w:bottom w:w="0" w:type="dxa"/>
          <w:right w:w="108" w:type="dxa"/>
        </w:tblCellMar>
      </w:tblPr>
      <w:tblGrid>
        <w:gridCol w:w="1599"/>
        <w:gridCol w:w="4546"/>
        <w:gridCol w:w="2359"/>
      </w:tblGrid>
      <w:tr w14:paraId="06837220">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tblHeader/>
        </w:trPr>
        <w:tc>
          <w:tcPr>
            <w:tcW w:w="1599" w:type="dxa"/>
            <w:vAlign w:val="center"/>
          </w:tcPr>
          <w:p w14:paraId="474A3F4F">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风机名称</w:t>
            </w:r>
          </w:p>
        </w:tc>
        <w:tc>
          <w:tcPr>
            <w:tcW w:w="4546" w:type="dxa"/>
            <w:vAlign w:val="center"/>
          </w:tcPr>
          <w:p w14:paraId="35B976EE">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降载率</w:t>
            </w:r>
          </w:p>
        </w:tc>
        <w:tc>
          <w:tcPr>
            <w:tcW w:w="2359" w:type="dxa"/>
            <w:vAlign w:val="center"/>
          </w:tcPr>
          <w:p w14:paraId="6E0A82C4">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数据感知异常类型</w:t>
            </w:r>
          </w:p>
        </w:tc>
      </w:tr>
      <w:tr w14:paraId="3DF42839">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c>
          <w:tcPr>
            <w:tcW w:w="1599" w:type="dxa"/>
            <w:vAlign w:val="center"/>
          </w:tcPr>
          <w:p w14:paraId="051D0DDD">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{#ctrl_deloadRows}{turbine_name}</w:t>
            </w:r>
          </w:p>
        </w:tc>
        <w:tc>
          <w:tcPr>
            <w:tcW w:w="4546" w:type="dxa"/>
            <w:vAlign w:val="center"/>
          </w:tcPr>
          <w:p w14:paraId="23802774">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{anomaly_rate}</w:t>
            </w:r>
          </w:p>
        </w:tc>
        <w:tc>
          <w:tcPr>
            <w:tcW w:w="2359" w:type="dxa"/>
            <w:vAlign w:val="center"/>
          </w:tcPr>
          <w:p w14:paraId="5E275FE9">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{sensor_anomaly_type}{/ctrl_deloadRows}</w:t>
            </w:r>
          </w:p>
        </w:tc>
      </w:tr>
    </w:tbl>
    <w:p w14:paraId="07E8E591">
      <w:pPr>
        <w:keepNext/>
        <w:spacing w:before="120" w:after="60"/>
        <w:rPr>
          <w:highlight w:val="none"/>
        </w:rPr>
      </w:pPr>
      <w:r>
        <w:rPr>
          <w:rFonts w:hint="eastAsia" w:ascii="Times New Roman" w:hAnsi="Times New Roman" w:eastAsia="黑体" w:cs="Times New Roman"/>
          <w:b/>
          <w:bCs/>
          <w:sz w:val="24"/>
          <w:szCs w:val="24"/>
          <w:highlight w:val="none"/>
        </w:rPr>
        <w:t>（2）现象描述</w:t>
      </w:r>
    </w:p>
    <w:p w14:paraId="22F905E3">
      <w:pPr>
        <w:pStyle w:val="2"/>
        <w:rPr>
          <w:highlight w:val="none"/>
        </w:rPr>
      </w:pPr>
      <w:r>
        <w:rPr>
          <w:rFonts w:hint="eastAsia" w:ascii="Times New Roman" w:hAnsi="Times New Roman" w:eastAsia="宋体" w:cs="Times New Roman"/>
          <w:highlight w:val="none"/>
        </w:rPr>
        <w:t>本次检测中，降载判定共识别频繁降载机组{anomaly_turbines}台，占检测机组的{anomaly_turbine_ratio}%；主要表现为机组降载运行占比达到频繁降载等级（降载点占比≥20%），相关机组降载情况见表8-3、图8-6。</w:t>
      </w:r>
    </w:p>
    <w:p w14:paraId="5E1E810C">
      <w:pPr>
        <w:keepNext/>
        <w:spacing w:before="120" w:after="60"/>
        <w:rPr>
          <w:highlight w:val="none"/>
        </w:rPr>
      </w:pPr>
      <w:r>
        <w:rPr>
          <w:rFonts w:hint="eastAsia" w:ascii="Times New Roman" w:hAnsi="Times New Roman" w:eastAsia="黑体" w:cs="Times New Roman"/>
          <w:b/>
          <w:bCs/>
          <w:sz w:val="24"/>
          <w:szCs w:val="24"/>
          <w:highlight w:val="none"/>
        </w:rPr>
        <w:t>（3）原因分析</w:t>
      </w:r>
    </w:p>
    <w:p w14:paraId="4D804B35">
      <w:pPr>
        <w:pStyle w:val="2"/>
        <w:rPr>
          <w:highlight w:val="none"/>
        </w:rPr>
      </w:pPr>
      <w:r>
        <w:rPr>
          <w:rFonts w:hint="eastAsia" w:ascii="Times New Roman" w:hAnsi="Times New Roman" w:eastAsia="宋体" w:cs="Times New Roman"/>
          <w:highlight w:val="none"/>
        </w:rPr>
        <w:t>降载运行通常与电网调度限电、高温保护、超噪声运行限制或场站功率控制策略有关，需结合调度指令与运行记录确认。</w:t>
      </w:r>
    </w:p>
    <w:p w14:paraId="2FAFFAD4">
      <w:pPr>
        <w:keepNext/>
        <w:spacing w:before="120" w:after="60"/>
        <w:rPr>
          <w:highlight w:val="none"/>
        </w:rPr>
      </w:pPr>
      <w:r>
        <w:rPr>
          <w:rFonts w:hint="eastAsia" w:ascii="Times New Roman" w:hAnsi="Times New Roman" w:eastAsia="黑体" w:cs="Times New Roman"/>
          <w:b/>
          <w:bCs/>
          <w:sz w:val="24"/>
          <w:szCs w:val="24"/>
          <w:highlight w:val="none"/>
        </w:rPr>
        <w:t>（4）排查建议</w:t>
      </w:r>
    </w:p>
    <w:p w14:paraId="72B6D454">
      <w:pPr>
        <w:pStyle w:val="2"/>
        <w:rPr>
          <w:highlight w:val="none"/>
        </w:rPr>
      </w:pPr>
      <w:r>
        <w:rPr>
          <w:rFonts w:hint="eastAsia" w:ascii="Times New Roman" w:hAnsi="Times New Roman" w:eastAsia="宋体" w:cs="Times New Roman"/>
          <w:highlight w:val="none"/>
        </w:rPr>
        <w:t>建议核对调度限电指令与场站AGC策略，对频繁降载机组检查功率控制链路。</w:t>
      </w:r>
    </w:p>
    <w:p w14:paraId="3C2BE41E">
      <w:pPr>
        <w:rPr>
          <w:highlight w:val="none"/>
        </w:rPr>
      </w:pPr>
      <w:r>
        <w:rPr>
          <w:rFonts w:hint="eastAsia" w:ascii="Times New Roman" w:hAnsi="Times New Roman" w:eastAsia="宋体" w:cs="Times New Roman"/>
          <w:highlight w:val="none"/>
        </w:rPr>
        <w:t>{/show-zn-techcn-replace-tags-ctrl_deload-generalFiles}</w:t>
      </w:r>
    </w:p>
    <w:p>
      <w:r>
        <w:t xml:space="preserve">{/show_module_run}</w:t>
      </w:r>
    </w:p>
    <w:p>
      <w:r>
        <w:t xml:space="preserve">{#show_module_aero}</w:t>
      </w:r>
    </w:p>
    <w:p w14:paraId="4F9679AF">
      <w:pPr>
        <w:pStyle w:val="3"/>
        <w:widowControl/>
        <w:numPr>
          <w:ilvl w:val="0"/>
          <w:numId w:val="5"/>
        </w:numPr>
        <w:wordWrap w:val="0"/>
        <w:adjustRightInd/>
        <w:ind w:left="0"/>
        <w:rPr>
          <w:b/>
          <w:bCs w:val="0"/>
          <w:highlight w:val="none"/>
        </w:rPr>
      </w:pPr>
      <w:bookmarkStart w:id="21" w:name="_TocAD024"/>
      <w:r>
        <w:rPr>
          <w:rFonts w:hint="eastAsia" w:cs="Times New Roman"/>
          <w:b/>
          <w:bCs w:val="0"/>
          <w:sz w:val="28"/>
          <w:szCs w:val="28"/>
          <w:highlight w:val="none"/>
          <w:lang w:val="en-US" w:eastAsia="zh-CN"/>
        </w:rPr>
        <w:t xml:space="preserve"> </w:t>
      </w:r>
      <w:r>
        <w:rPr>
          <w:rFonts w:hint="eastAsia" w:ascii="Times New Roman" w:hAnsi="Times New Roman" w:eastAsia="黑体" w:cs="Times New Roman"/>
          <w:b/>
          <w:bCs w:val="0"/>
          <w:sz w:val="28"/>
          <w:szCs w:val="28"/>
          <w:highlight w:val="none"/>
        </w:rPr>
        <w:t>气动性能异常</w:t>
      </w:r>
      <w:bookmarkEnd w:id="21"/>
    </w:p>
    <w:p w14:paraId="7F579BF5">
      <w:pPr>
        <w:rPr>
          <w:highlight w:val="none"/>
        </w:rPr>
      </w:pPr>
      <w:r>
        <w:rPr>
          <w:rFonts w:hint="eastAsia" w:ascii="Times New Roman" w:hAnsi="Times New Roman" w:eastAsia="宋体" w:cs="Times New Roman"/>
          <w:highlight w:val="none"/>
        </w:rPr>
        <w:t>{#show-zn-techcn-replace-tags-aero_cp-generalFiles}</w:t>
      </w:r>
    </w:p>
    <w:p w14:paraId="769EE235">
      <w:pPr>
        <w:pStyle w:val="4"/>
        <w:keepNext/>
        <w:numPr>
          <w:ilvl w:val="1"/>
          <w:numId w:val="5"/>
        </w:numPr>
        <w:spacing w:before="120" w:after="60"/>
        <w:ind w:left="0" w:leftChars="0" w:firstLine="0" w:firstLineChars="0"/>
        <w:rPr>
          <w:highlight w:val="none"/>
        </w:rPr>
      </w:pPr>
      <w:r>
        <w:rPr>
          <w:rFonts w:hint="eastAsia" w:cs="Times New Roman"/>
          <w:b/>
          <w:bCs/>
          <w:sz w:val="24"/>
          <w:szCs w:val="24"/>
          <w:highlight w:val="none"/>
          <w:lang w:val="en-US" w:eastAsia="zh-CN"/>
        </w:rPr>
        <w:t xml:space="preserve"> </w:t>
      </w:r>
      <w:r>
        <w:rPr>
          <w:rFonts w:hint="eastAsia" w:ascii="Times New Roman" w:hAnsi="Times New Roman" w:eastAsia="黑体" w:cs="Times New Roman"/>
          <w:b/>
          <w:bCs/>
          <w:sz w:val="24"/>
          <w:szCs w:val="24"/>
          <w:highlight w:val="none"/>
        </w:rPr>
        <w:t>Cp功率系数分析</w:t>
      </w:r>
    </w:p>
    <w:p w14:paraId="48199D4E">
      <w:pPr>
        <w:keepNext/>
        <w:spacing w:before="120" w:after="60"/>
        <w:rPr>
          <w:highlight w:val="none"/>
        </w:rPr>
      </w:pPr>
      <w:r>
        <w:rPr>
          <w:rFonts w:hint="eastAsia" w:ascii="Times New Roman" w:hAnsi="Times New Roman" w:eastAsia="黑体" w:cs="Times New Roman"/>
          <w:b/>
          <w:bCs/>
          <w:sz w:val="24"/>
          <w:szCs w:val="24"/>
          <w:highlight w:val="none"/>
        </w:rPr>
        <w:t>（1）分析内容与可视化</w:t>
      </w:r>
    </w:p>
    <w:p w14:paraId="6C7EA7AD">
      <w:pPr>
        <w:pStyle w:val="2"/>
        <w:rPr>
          <w:highlight w:val="none"/>
        </w:rPr>
      </w:pPr>
      <w:r>
        <w:rPr>
          <w:rFonts w:hint="eastAsia" w:ascii="Times New Roman" w:hAnsi="Times New Roman" w:eastAsia="宋体" w:cs="Times New Roman"/>
          <w:highlight w:val="none"/>
        </w:rPr>
        <w:t>分析机组风能利用系数是否明显低于正常水平，判断叶片气动性能是否下降（如结冰、污损）。</w:t>
      </w:r>
    </w:p>
    <w:p w14:paraId="04EBCDF3">
      <w:pPr>
        <w:pStyle w:val="13"/>
        <w:keepNext/>
        <w:adjustRightInd/>
        <w:snapToGrid/>
        <w:spacing w:after="0" w:line="240" w:lineRule="auto"/>
        <w:ind w:firstLine="0" w:firstLineChars="0"/>
        <w:jc w:val="center"/>
        <w:rPr>
          <w:rFonts w:hint="eastAsia" w:ascii="宋体" w:hAnsi="宋体" w:eastAsia="宋体" w:cs="宋体"/>
          <w:bCs/>
          <w:sz w:val="21"/>
          <w:szCs w:val="21"/>
          <w:highlight w:val="none"/>
        </w:rPr>
      </w:pPr>
      <w:r>
        <w:rPr>
          <w:rFonts w:hint="eastAsia" w:ascii="Times New Roman" w:hAnsi="Times New Roman" w:eastAsia="宋体" w:cs="Times New Roman"/>
          <w:sz w:val="21"/>
          <w:szCs w:val="21"/>
          <w:highlight w:val="none"/>
        </w:rPr>
        <w:t>图9-1 全场Cp功率系数分析检测汇总</w:t>
      </w:r>
    </w:p>
    <w:p w14:paraId="35AE6040">
      <w:pPr>
        <w:rPr>
          <w:highlight w:val="none"/>
        </w:rPr>
      </w:pPr>
      <w:r>
        <w:rPr>
          <w:rFonts w:hint="eastAsia" w:ascii="Times New Roman" w:hAnsi="Times New Roman" w:eastAsia="宋体" w:cs="Times New Roman"/>
          <w:highlight w:val="none"/>
        </w:rPr>
        <w:t>{#zn-techcn-replace-tags-aero_cp-farmSummary}</w:t>
      </w:r>
    </w:p>
    <w:p w14:paraId="6855C941">
      <w:pPr>
        <w:rPr>
          <w:highlight w:val="none"/>
        </w:rPr>
      </w:pPr>
      <w:r>
        <w:rPr>
          <w:rFonts w:hint="eastAsia" w:ascii="Times New Roman" w:hAnsi="Times New Roman" w:eastAsia="宋体" w:cs="Times New Roman"/>
          <w:highlight w:val="none"/>
        </w:rPr>
        <w:t xml:space="preserve"> </w:t>
      </w:r>
    </w:p>
    <w:p w14:paraId="48DA75EF">
      <w:pPr>
        <w:rPr>
          <w:highlight w:val="none"/>
        </w:rPr>
      </w:pPr>
      <w:r>
        <w:rPr>
          <w:rFonts w:hint="eastAsia" w:ascii="Times New Roman" w:hAnsi="Times New Roman" w:eastAsia="宋体" w:cs="Times New Roman"/>
          <w:highlight w:val="none"/>
        </w:rPr>
        <w:t>{%image}</w:t>
      </w:r>
    </w:p>
    <w:p w14:paraId="309F5FC2">
      <w:pPr>
        <w:rPr>
          <w:highlight w:val="none"/>
        </w:rPr>
      </w:pPr>
      <w:r>
        <w:rPr>
          <w:rFonts w:hint="eastAsia" w:ascii="Times New Roman" w:hAnsi="Times New Roman" w:eastAsia="宋体" w:cs="Times New Roman"/>
          <w:highlight w:val="none"/>
        </w:rPr>
        <w:t xml:space="preserve"> </w:t>
      </w:r>
    </w:p>
    <w:p w14:paraId="7C819E66">
      <w:pPr>
        <w:rPr>
          <w:highlight w:val="none"/>
        </w:rPr>
      </w:pPr>
      <w:r>
        <w:rPr>
          <w:rFonts w:hint="eastAsia" w:ascii="Times New Roman" w:hAnsi="Times New Roman" w:eastAsia="宋体" w:cs="Times New Roman"/>
          <w:highlight w:val="none"/>
        </w:rPr>
        <w:t>{/zn-techcn-replace-tags-aero_cp-farmSummary}</w:t>
      </w:r>
    </w:p>
    <w:p w14:paraId="4266E8D8">
      <w:pPr>
        <w:pStyle w:val="13"/>
        <w:keepNext/>
        <w:adjustRightInd/>
        <w:snapToGrid/>
        <w:spacing w:after="0" w:line="240" w:lineRule="auto"/>
        <w:ind w:firstLine="0" w:firstLineChars="0"/>
        <w:jc w:val="center"/>
        <w:rPr>
          <w:rFonts w:hint="eastAsia" w:ascii="宋体" w:hAnsi="宋体" w:eastAsia="宋体" w:cs="宋体"/>
          <w:bCs/>
          <w:sz w:val="21"/>
          <w:szCs w:val="21"/>
          <w:highlight w:val="none"/>
        </w:rPr>
      </w:pPr>
      <w:r>
        <w:rPr>
          <w:rFonts w:hint="eastAsia" w:ascii="Times New Roman" w:hAnsi="Times New Roman" w:eastAsia="宋体" w:cs="Times New Roman"/>
          <w:sz w:val="21"/>
          <w:szCs w:val="21"/>
          <w:highlight w:val="none"/>
        </w:rPr>
        <w:t>图9-2 Cp功率系数分析（aero_cp）</w:t>
      </w:r>
    </w:p>
    <w:tbl>
      <w:tblPr>
        <w:tblW w:w="8504" w:type="dxa"/>
        <w:jc w:val="left"/>
        <w:tblInd w:w="0" w:type="dxa"/>
        <w:tblBorders>
          <w:top w:val="nil" w:sz="0" w:space="0" w:color="auto"/>
          <w:left w:val="nil" w:sz="0" w:space="0" w:color="auto"/>
          <w:bottom w:val="nil" w:sz="0" w:space="0" w:color="auto"/>
          <w:right w:val="nil" w:sz="0" w:space="0" w:color="auto"/>
          <w:insideH w:val="nil" w:sz="0" w:space="0" w:color="auto"/>
          <w:insideV w:val="nil" w:sz="0" w:space="0" w:color="auto"/>
        </w:tblBorders>
        <w:tblLayout w:type="fixed"/>
        <w:tblCellMar>
          <w:top w:w="40" w:type="dxa"/>
          <w:left w:w="40" w:type="dxa"/>
          <w:bottom w:w="40" w:type="dxa"/>
          <w:right w:w="40" w:type="dxa"/>
        </w:tblCellMar>
        <w:tblCaption w:val="detail-image-grid"/>
      </w:tblPr>
      <w:tblGrid>
        <w:gridCol w:w="2834"/>
        <w:gridCol w:w="2835"/>
        <w:gridCol w:w="2835"/>
      </w:tblGrid>
      <w:tr>
        <w:trPr>
          <w:cantSplit/>
        </w:trPr>
        <w:tc>
          <w:tcPr>
            <w:tcW w:w="2834" w:type="dxa"/>
            <w:tcBorders>
              <w:top w:val="nil" w:sz="0" w:space="0" w:color="auto"/>
              <w:left w:val="nil" w:sz="0" w:space="0" w:color="auto"/>
              <w:bottom w:val="nil" w:sz="0" w:space="0" w:color="auto"/>
              <w:right w:val="nil" w:sz="0" w:space="0" w:color="auto"/>
            </w:tcBorders>
            <w:vAlign w:val="top"/>
          </w:tcPr>
          <w:p>
            <w:pPr>
              <w:spacing w:before="0" w:after="0" w:line="20" w:lineRule="exact"/>
              <w:ind w:left="0" w:right="0" w:firstLine="0"/>
              <w:jc w:val="center"/>
            </w:pPr>
            <w:r>
              <w:t xml:space="preserve">{#zn-techcn-replace-tags-aero_cp-generalFiles}{#detail_slot1}</w:t>
            </w:r>
          </w:p>
          <w:p>
            <w:pPr>
              <w:spacing w:before="0" w:after="0" w:line="240" w:lineRule="auto"/>
              <w:ind w:left="0" w:right="0" w:firstLine="0"/>
              <w:jc w:val="center"/>
            </w:pPr>
            <w:r>
              <w:t xml:space="preserve">{%detail_image}</w:t>
            </w:r>
          </w:p>
          <w:p>
            <w:pPr>
              <w:spacing w:before="0" w:after="0" w:line="20" w:lineRule="exact"/>
              <w:ind w:left="0" w:right="0" w:firstLine="0"/>
              <w:jc w:val="center"/>
            </w:pPr>
            <w:r>
              <w:t xml:space="preserve">{/detail_slot1}</w:t>
            </w:r>
          </w:p>
        </w:tc>
        <w:tc>
          <w:tcPr>
            <w:tcW w:w="2835" w:type="dxa"/>
            <w:tcBorders>
              <w:top w:val="nil" w:sz="0" w:space="0" w:color="auto"/>
              <w:left w:val="nil" w:sz="0" w:space="0" w:color="auto"/>
              <w:bottom w:val="nil" w:sz="0" w:space="0" w:color="auto"/>
              <w:right w:val="nil" w:sz="0" w:space="0" w:color="auto"/>
            </w:tcBorders>
            <w:vAlign w:val="top"/>
          </w:tcPr>
          <w:p>
            <w:pPr>
              <w:spacing w:before="0" w:after="0" w:line="20" w:lineRule="exact"/>
              <w:ind w:left="0" w:right="0" w:firstLine="0"/>
              <w:jc w:val="center"/>
            </w:pPr>
            <w:r>
              <w:t xml:space="preserve">{#detail_slot2}</w:t>
            </w:r>
          </w:p>
          <w:p>
            <w:pPr>
              <w:spacing w:before="0" w:after="0" w:line="240" w:lineRule="auto"/>
              <w:ind w:left="0" w:right="0" w:firstLine="0"/>
              <w:jc w:val="center"/>
            </w:pPr>
            <w:r>
              <w:t xml:space="preserve">{%detail_image}</w:t>
            </w:r>
          </w:p>
          <w:p>
            <w:pPr>
              <w:spacing w:before="0" w:after="0" w:line="20" w:lineRule="exact"/>
              <w:ind w:left="0" w:right="0" w:firstLine="0"/>
              <w:jc w:val="center"/>
            </w:pPr>
            <w:r>
              <w:t xml:space="preserve">{/detail_slot2}</w:t>
            </w:r>
          </w:p>
        </w:tc>
        <w:tc>
          <w:tcPr>
            <w:tcW w:w="2835" w:type="dxa"/>
            <w:tcBorders>
              <w:top w:val="nil" w:sz="0" w:space="0" w:color="auto"/>
              <w:left w:val="nil" w:sz="0" w:space="0" w:color="auto"/>
              <w:bottom w:val="nil" w:sz="0" w:space="0" w:color="auto"/>
              <w:right w:val="nil" w:sz="0" w:space="0" w:color="auto"/>
            </w:tcBorders>
            <w:vAlign w:val="top"/>
          </w:tcPr>
          <w:p>
            <w:pPr>
              <w:spacing w:before="0" w:after="0" w:line="20" w:lineRule="exact"/>
              <w:ind w:left="0" w:right="0" w:firstLine="0"/>
              <w:jc w:val="center"/>
            </w:pPr>
            <w:r>
              <w:t xml:space="preserve">{#detail_slot3}</w:t>
            </w:r>
          </w:p>
          <w:p>
            <w:pPr>
              <w:spacing w:before="0" w:after="0" w:line="240" w:lineRule="auto"/>
              <w:ind w:left="0" w:right="0" w:firstLine="0"/>
              <w:jc w:val="center"/>
            </w:pPr>
            <w:r>
              <w:t xml:space="preserve">{%detail_image}</w:t>
            </w:r>
          </w:p>
          <w:p>
            <w:pPr>
              <w:spacing w:before="0" w:after="0" w:line="20" w:lineRule="exact"/>
              <w:ind w:left="0" w:right="0" w:firstLine="0"/>
              <w:jc w:val="center"/>
            </w:pPr>
            <w:r>
              <w:t xml:space="preserve">{/detail_slot3}{/zn-techcn-replace-tags-aero_cp-generalFiles}</w:t>
            </w:r>
          </w:p>
        </w:tc>
      </w:tr>
    </w:tbl>
    <w:p w14:paraId="3A18E16A">
      <w:pPr>
        <w:pStyle w:val="13"/>
        <w:keepNext/>
        <w:adjustRightInd/>
        <w:snapToGrid/>
        <w:spacing w:after="0" w:line="240" w:lineRule="auto"/>
        <w:ind w:firstLine="0" w:firstLineChars="0"/>
        <w:jc w:val="center"/>
        <w:rPr>
          <w:rFonts w:hint="eastAsia" w:ascii="宋体" w:hAnsi="宋体" w:eastAsia="宋体" w:cs="宋体"/>
          <w:bCs/>
          <w:sz w:val="21"/>
          <w:szCs w:val="21"/>
          <w:highlight w:val="none"/>
        </w:rPr>
      </w:pPr>
      <w:r>
        <w:rPr>
          <w:rFonts w:hint="eastAsia" w:ascii="Times New Roman" w:hAnsi="Times New Roman" w:eastAsia="宋体" w:cs="Times New Roman"/>
          <w:sz w:val="21"/>
          <w:szCs w:val="21"/>
          <w:highlight w:val="none"/>
        </w:rPr>
        <w:t>表9-1 Cp功率系数分析异常机组清单</w:t>
      </w:r>
    </w:p>
    <w:tbl>
      <w:tblPr>
        <w:tblStyle w:val="39"/>
        <w:tblW w:w="8504" w:type="dxa"/>
        <w:tblInd w:w="0" w:type="dxa"/>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CellMar>
          <w:top w:w="0" w:type="dxa"/>
          <w:left w:w="108" w:type="dxa"/>
          <w:bottom w:w="0" w:type="dxa"/>
          <w:right w:w="108" w:type="dxa"/>
        </w:tblCellMar>
      </w:tblPr>
      <w:tblGrid>
        <w:gridCol w:w="2044"/>
        <w:gridCol w:w="1507"/>
        <w:gridCol w:w="1938"/>
        <w:gridCol w:w="3015"/>
      </w:tblGrid>
      <w:tr w14:paraId="2DE67072">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tblHeader/>
        </w:trPr>
        <w:tc>
          <w:tcPr>
            <w:tcW w:w="2044" w:type="dxa"/>
            <w:vAlign w:val="center"/>
          </w:tcPr>
          <w:p w14:paraId="0F970702">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风机名称</w:t>
            </w:r>
          </w:p>
        </w:tc>
        <w:tc>
          <w:tcPr>
            <w:tcW w:w="1507" w:type="dxa"/>
            <w:vAlign w:val="center"/>
          </w:tcPr>
          <w:p w14:paraId="5BBBF3FB">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异常点数</w:t>
            </w:r>
          </w:p>
        </w:tc>
        <w:tc>
          <w:tcPr>
            <w:tcW w:w="1938" w:type="dxa"/>
            <w:vAlign w:val="center"/>
          </w:tcPr>
          <w:p w14:paraId="5EBAA3C2">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异常率</w:t>
            </w:r>
          </w:p>
        </w:tc>
        <w:tc>
          <w:tcPr>
            <w:tcW w:w="3015" w:type="dxa"/>
            <w:vAlign w:val="center"/>
          </w:tcPr>
          <w:p w14:paraId="4C52EF47">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数据感知异常类型</w:t>
            </w:r>
          </w:p>
        </w:tc>
      </w:tr>
      <w:tr w14:paraId="6219DE27">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c>
          <w:tcPr>
            <w:tcW w:w="2044" w:type="dxa"/>
            <w:vAlign w:val="center"/>
          </w:tcPr>
          <w:p w14:paraId="2BEE3FE9">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{#aero_cpRows}{turbine_name}</w:t>
            </w:r>
          </w:p>
        </w:tc>
        <w:tc>
          <w:tcPr>
            <w:tcW w:w="1507" w:type="dxa"/>
            <w:vAlign w:val="center"/>
          </w:tcPr>
          <w:p w14:paraId="2B6B0EAD">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{anomaly_points}</w:t>
            </w:r>
          </w:p>
        </w:tc>
        <w:tc>
          <w:tcPr>
            <w:tcW w:w="1938" w:type="dxa"/>
            <w:vAlign w:val="center"/>
          </w:tcPr>
          <w:p w14:paraId="3D0A9265">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{anomaly_rate}</w:t>
            </w:r>
          </w:p>
        </w:tc>
        <w:tc>
          <w:tcPr>
            <w:tcW w:w="3015" w:type="dxa"/>
            <w:vAlign w:val="center"/>
          </w:tcPr>
          <w:p w14:paraId="5EA9C0A7">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{sensor_anomaly_type}{/aero_cpRows}</w:t>
            </w:r>
          </w:p>
        </w:tc>
      </w:tr>
    </w:tbl>
    <w:p w14:paraId="57337614">
      <w:pPr>
        <w:keepNext/>
        <w:spacing w:before="120" w:after="60"/>
        <w:rPr>
          <w:highlight w:val="none"/>
        </w:rPr>
      </w:pPr>
      <w:r>
        <w:rPr>
          <w:rFonts w:hint="eastAsia" w:ascii="Times New Roman" w:hAnsi="Times New Roman" w:eastAsia="黑体" w:cs="Times New Roman"/>
          <w:b/>
          <w:bCs/>
          <w:sz w:val="24"/>
          <w:szCs w:val="24"/>
          <w:highlight w:val="none"/>
        </w:rPr>
        <w:t>（2）现象描述</w:t>
      </w:r>
    </w:p>
    <w:p w14:paraId="4762D7D2">
      <w:pPr>
        <w:pStyle w:val="2"/>
        <w:rPr>
          <w:highlight w:val="none"/>
        </w:rPr>
      </w:pPr>
      <w:r>
        <w:rPr>
          <w:rFonts w:hint="eastAsia" w:ascii="Times New Roman" w:hAnsi="Times New Roman" w:eastAsia="宋体" w:cs="Times New Roman"/>
          <w:highlight w:val="none"/>
        </w:rPr>
        <w:t>本次检测中，Cp检测共识别异常机组{anomaly_turbines}台，占检测机组的{anomaly_turbine_ratio}%；主要表现为机组风能利用效率（Cp，即机组把风能转化为电能的能力）持续低于同机型正常水平，相关机组明细见表9-1、图9-2。</w:t>
      </w:r>
    </w:p>
    <w:p w14:paraId="79FDD238">
      <w:pPr>
        <w:keepNext/>
        <w:spacing w:before="120" w:after="60"/>
        <w:rPr>
          <w:highlight w:val="none"/>
        </w:rPr>
      </w:pPr>
      <w:r>
        <w:rPr>
          <w:rFonts w:hint="eastAsia" w:ascii="Times New Roman" w:hAnsi="Times New Roman" w:eastAsia="黑体" w:cs="Times New Roman"/>
          <w:b/>
          <w:bCs/>
          <w:sz w:val="24"/>
          <w:szCs w:val="24"/>
          <w:highlight w:val="none"/>
        </w:rPr>
        <w:t>（3）原因分析</w:t>
      </w:r>
    </w:p>
    <w:p w14:paraId="0C1F5860">
      <w:pPr>
        <w:pStyle w:val="2"/>
        <w:rPr>
          <w:highlight w:val="none"/>
        </w:rPr>
      </w:pPr>
      <w:r>
        <w:rPr>
          <w:rFonts w:hint="eastAsia" w:ascii="Times New Roman" w:hAnsi="Times New Roman" w:eastAsia="宋体" w:cs="Times New Roman"/>
          <w:highlight w:val="none"/>
        </w:rPr>
        <w:t>Cp偏低通常与叶片结冰或污损、变桨标定偏差、风速仪误差或气动性能退化有关，需结合现场检查确认。</w:t>
      </w:r>
    </w:p>
    <w:p w14:paraId="00BB18F5">
      <w:pPr>
        <w:keepNext/>
        <w:spacing w:before="120" w:after="60"/>
        <w:rPr>
          <w:highlight w:val="none"/>
        </w:rPr>
      </w:pPr>
      <w:r>
        <w:rPr>
          <w:rFonts w:hint="eastAsia" w:ascii="Times New Roman" w:hAnsi="Times New Roman" w:eastAsia="黑体" w:cs="Times New Roman"/>
          <w:b/>
          <w:bCs/>
          <w:sz w:val="24"/>
          <w:szCs w:val="24"/>
          <w:highlight w:val="none"/>
        </w:rPr>
        <w:t>（4）排查建议</w:t>
      </w:r>
    </w:p>
    <w:p w14:paraId="2D2966C5">
      <w:pPr>
        <w:pStyle w:val="2"/>
        <w:rPr>
          <w:highlight w:val="none"/>
        </w:rPr>
      </w:pPr>
      <w:r>
        <w:rPr>
          <w:rFonts w:hint="eastAsia" w:ascii="Times New Roman" w:hAnsi="Times New Roman" w:eastAsia="宋体" w:cs="Times New Roman"/>
          <w:highlight w:val="none"/>
        </w:rPr>
        <w:t>建议检查叶片表面状态、变桨标定及机舱传递函数，必要时开展叶片专项检查。</w:t>
      </w:r>
    </w:p>
    <w:p w14:paraId="5C3A030A">
      <w:pPr>
        <w:rPr>
          <w:highlight w:val="none"/>
        </w:rPr>
      </w:pPr>
      <w:r>
        <w:rPr>
          <w:rFonts w:hint="eastAsia" w:ascii="Times New Roman" w:hAnsi="Times New Roman" w:eastAsia="宋体" w:cs="Times New Roman"/>
          <w:highlight w:val="none"/>
        </w:rPr>
        <w:t>{/show-zn-techcn-replace-tags-aero_cp-generalFiles}</w:t>
      </w:r>
    </w:p>
    <w:p w14:paraId="3B323B34">
      <w:pPr>
        <w:rPr>
          <w:highlight w:val="none"/>
        </w:rPr>
      </w:pPr>
      <w:r>
        <w:rPr>
          <w:rFonts w:hint="eastAsia" w:ascii="Times New Roman" w:hAnsi="Times New Roman" w:eastAsia="宋体" w:cs="Times New Roman"/>
          <w:highlight w:val="none"/>
        </w:rPr>
        <w:t>{#show-zn-techcn-replace-tags-aero_tsr-generalFiles}</w:t>
      </w:r>
    </w:p>
    <w:p w14:paraId="128EC2E6">
      <w:pPr>
        <w:pStyle w:val="4"/>
        <w:keepNext/>
        <w:numPr>
          <w:ilvl w:val="1"/>
          <w:numId w:val="5"/>
        </w:numPr>
        <w:spacing w:before="120" w:after="60"/>
        <w:ind w:left="6" w:leftChars="0" w:hanging="6" w:firstLineChars="0"/>
        <w:rPr>
          <w:highlight w:val="none"/>
        </w:rPr>
      </w:pPr>
      <w:r>
        <w:rPr>
          <w:rFonts w:hint="eastAsia" w:cs="Times New Roman"/>
          <w:b/>
          <w:bCs/>
          <w:sz w:val="24"/>
          <w:szCs w:val="24"/>
          <w:highlight w:val="none"/>
          <w:lang w:val="en-US" w:eastAsia="zh-CN"/>
        </w:rPr>
        <w:t xml:space="preserve"> </w:t>
      </w:r>
      <w:r>
        <w:rPr>
          <w:rFonts w:hint="eastAsia" w:ascii="Times New Roman" w:hAnsi="Times New Roman" w:eastAsia="黑体" w:cs="Times New Roman"/>
          <w:b/>
          <w:bCs/>
          <w:sz w:val="24"/>
          <w:szCs w:val="24"/>
          <w:highlight w:val="none"/>
        </w:rPr>
        <w:t>TSR叶尖速比分析</w:t>
      </w:r>
    </w:p>
    <w:p w14:paraId="337B760A">
      <w:pPr>
        <w:keepNext/>
        <w:spacing w:before="120" w:after="60"/>
        <w:rPr>
          <w:highlight w:val="none"/>
        </w:rPr>
      </w:pPr>
      <w:r>
        <w:rPr>
          <w:rFonts w:hint="eastAsia" w:ascii="Times New Roman" w:hAnsi="Times New Roman" w:eastAsia="黑体" w:cs="Times New Roman"/>
          <w:b/>
          <w:bCs/>
          <w:sz w:val="24"/>
          <w:szCs w:val="24"/>
          <w:highlight w:val="none"/>
        </w:rPr>
        <w:t>（1）分析内容与可视化</w:t>
      </w:r>
    </w:p>
    <w:p w14:paraId="077AB7BF">
      <w:pPr>
        <w:pStyle w:val="2"/>
        <w:rPr>
          <w:highlight w:val="none"/>
        </w:rPr>
      </w:pPr>
      <w:r>
        <w:rPr>
          <w:rFonts w:hint="eastAsia" w:ascii="Times New Roman" w:hAnsi="Times New Roman" w:eastAsia="宋体" w:cs="Times New Roman"/>
          <w:highlight w:val="none"/>
        </w:rPr>
        <w:t>分析叶尖速比是否偏离最优运行区间，判断转速控制与叶片气动特性是否正常。</w:t>
      </w:r>
    </w:p>
    <w:p w14:paraId="600847F6">
      <w:pPr>
        <w:pStyle w:val="13"/>
        <w:keepNext/>
        <w:adjustRightInd/>
        <w:snapToGrid/>
        <w:spacing w:after="0" w:line="240" w:lineRule="auto"/>
        <w:ind w:firstLine="0" w:firstLineChars="0"/>
        <w:jc w:val="center"/>
        <w:rPr>
          <w:rFonts w:hint="eastAsia" w:ascii="宋体" w:hAnsi="宋体" w:eastAsia="宋体" w:cs="宋体"/>
          <w:bCs/>
          <w:sz w:val="21"/>
          <w:szCs w:val="21"/>
          <w:highlight w:val="none"/>
        </w:rPr>
      </w:pPr>
      <w:r>
        <w:rPr>
          <w:rFonts w:hint="eastAsia" w:ascii="Times New Roman" w:hAnsi="Times New Roman" w:eastAsia="宋体" w:cs="Times New Roman"/>
          <w:sz w:val="21"/>
          <w:szCs w:val="21"/>
          <w:highlight w:val="none"/>
        </w:rPr>
        <w:t>图9-3 全场TSR叶尖速比分析检测汇总</w:t>
      </w:r>
    </w:p>
    <w:p w14:paraId="1F0925C2">
      <w:pPr>
        <w:rPr>
          <w:highlight w:val="none"/>
        </w:rPr>
      </w:pPr>
      <w:r>
        <w:rPr>
          <w:rFonts w:hint="eastAsia" w:ascii="Times New Roman" w:hAnsi="Times New Roman" w:eastAsia="宋体" w:cs="Times New Roman"/>
          <w:highlight w:val="none"/>
        </w:rPr>
        <w:t>{#zn-techcn-replace-tags-aero_tsr-farmSummary}</w:t>
      </w:r>
    </w:p>
    <w:p w14:paraId="7A20C75E">
      <w:pPr>
        <w:rPr>
          <w:highlight w:val="none"/>
        </w:rPr>
      </w:pPr>
      <w:r>
        <w:rPr>
          <w:rFonts w:hint="eastAsia" w:ascii="Times New Roman" w:hAnsi="Times New Roman" w:eastAsia="宋体" w:cs="Times New Roman"/>
          <w:highlight w:val="none"/>
        </w:rPr>
        <w:t xml:space="preserve"> </w:t>
      </w:r>
    </w:p>
    <w:p w14:paraId="3358AEC4">
      <w:pPr>
        <w:rPr>
          <w:highlight w:val="none"/>
        </w:rPr>
      </w:pPr>
      <w:r>
        <w:rPr>
          <w:rFonts w:hint="eastAsia" w:ascii="Times New Roman" w:hAnsi="Times New Roman" w:eastAsia="宋体" w:cs="Times New Roman"/>
          <w:highlight w:val="none"/>
        </w:rPr>
        <w:t>{%image}</w:t>
      </w:r>
    </w:p>
    <w:p w14:paraId="142398D2">
      <w:pPr>
        <w:rPr>
          <w:highlight w:val="none"/>
        </w:rPr>
      </w:pPr>
      <w:r>
        <w:rPr>
          <w:rFonts w:hint="eastAsia" w:ascii="Times New Roman" w:hAnsi="Times New Roman" w:eastAsia="宋体" w:cs="Times New Roman"/>
          <w:highlight w:val="none"/>
        </w:rPr>
        <w:t xml:space="preserve"> </w:t>
      </w:r>
    </w:p>
    <w:p w14:paraId="46B43620">
      <w:pPr>
        <w:rPr>
          <w:highlight w:val="none"/>
        </w:rPr>
      </w:pPr>
      <w:r>
        <w:rPr>
          <w:rFonts w:hint="eastAsia" w:ascii="Times New Roman" w:hAnsi="Times New Roman" w:eastAsia="宋体" w:cs="Times New Roman"/>
          <w:highlight w:val="none"/>
        </w:rPr>
        <w:t>{/zn-techcn-replace-tags-aero_tsr-farmSummary}</w:t>
      </w:r>
    </w:p>
    <w:p w14:paraId="775D0DE3">
      <w:pPr>
        <w:pStyle w:val="13"/>
        <w:keepNext/>
        <w:adjustRightInd/>
        <w:snapToGrid/>
        <w:spacing w:after="0" w:line="240" w:lineRule="auto"/>
        <w:ind w:firstLine="0" w:firstLineChars="0"/>
        <w:jc w:val="center"/>
        <w:rPr>
          <w:rFonts w:hint="eastAsia" w:ascii="宋体" w:hAnsi="宋体" w:eastAsia="宋体" w:cs="宋体"/>
          <w:bCs/>
          <w:sz w:val="21"/>
          <w:szCs w:val="21"/>
          <w:highlight w:val="none"/>
        </w:rPr>
      </w:pPr>
      <w:r>
        <w:rPr>
          <w:rFonts w:hint="eastAsia" w:ascii="Times New Roman" w:hAnsi="Times New Roman" w:eastAsia="宋体" w:cs="Times New Roman"/>
          <w:sz w:val="21"/>
          <w:szCs w:val="21"/>
          <w:highlight w:val="none"/>
        </w:rPr>
        <w:t>图9-4 TSR叶尖速比分析（aero_tsr）</w:t>
      </w:r>
    </w:p>
    <w:tbl>
      <w:tblPr>
        <w:tblW w:w="8504" w:type="dxa"/>
        <w:jc w:val="left"/>
        <w:tblInd w:w="0" w:type="dxa"/>
        <w:tblBorders>
          <w:top w:val="nil" w:sz="0" w:space="0" w:color="auto"/>
          <w:left w:val="nil" w:sz="0" w:space="0" w:color="auto"/>
          <w:bottom w:val="nil" w:sz="0" w:space="0" w:color="auto"/>
          <w:right w:val="nil" w:sz="0" w:space="0" w:color="auto"/>
          <w:insideH w:val="nil" w:sz="0" w:space="0" w:color="auto"/>
          <w:insideV w:val="nil" w:sz="0" w:space="0" w:color="auto"/>
        </w:tblBorders>
        <w:tblLayout w:type="fixed"/>
        <w:tblCellMar>
          <w:top w:w="40" w:type="dxa"/>
          <w:left w:w="40" w:type="dxa"/>
          <w:bottom w:w="40" w:type="dxa"/>
          <w:right w:w="40" w:type="dxa"/>
        </w:tblCellMar>
        <w:tblCaption w:val="detail-image-grid"/>
      </w:tblPr>
      <w:tblGrid>
        <w:gridCol w:w="2834"/>
        <w:gridCol w:w="2835"/>
        <w:gridCol w:w="2835"/>
      </w:tblGrid>
      <w:tr>
        <w:trPr>
          <w:cantSplit/>
        </w:trPr>
        <w:tc>
          <w:tcPr>
            <w:tcW w:w="2834" w:type="dxa"/>
            <w:tcBorders>
              <w:top w:val="nil" w:sz="0" w:space="0" w:color="auto"/>
              <w:left w:val="nil" w:sz="0" w:space="0" w:color="auto"/>
              <w:bottom w:val="nil" w:sz="0" w:space="0" w:color="auto"/>
              <w:right w:val="nil" w:sz="0" w:space="0" w:color="auto"/>
            </w:tcBorders>
            <w:vAlign w:val="top"/>
          </w:tcPr>
          <w:p>
            <w:pPr>
              <w:spacing w:before="0" w:after="0" w:line="20" w:lineRule="exact"/>
              <w:ind w:left="0" w:right="0" w:firstLine="0"/>
              <w:jc w:val="center"/>
            </w:pPr>
            <w:r>
              <w:t xml:space="preserve">{#zn-techcn-replace-tags-aero_tsr-generalFiles}{#detail_slot1}</w:t>
            </w:r>
          </w:p>
          <w:p>
            <w:pPr>
              <w:spacing w:before="0" w:after="0" w:line="240" w:lineRule="auto"/>
              <w:ind w:left="0" w:right="0" w:firstLine="0"/>
              <w:jc w:val="center"/>
            </w:pPr>
            <w:r>
              <w:t xml:space="preserve">{%detail_image}</w:t>
            </w:r>
          </w:p>
          <w:p>
            <w:pPr>
              <w:spacing w:before="0" w:after="0" w:line="20" w:lineRule="exact"/>
              <w:ind w:left="0" w:right="0" w:firstLine="0"/>
              <w:jc w:val="center"/>
            </w:pPr>
            <w:r>
              <w:t xml:space="preserve">{/detail_slot1}</w:t>
            </w:r>
          </w:p>
        </w:tc>
        <w:tc>
          <w:tcPr>
            <w:tcW w:w="2835" w:type="dxa"/>
            <w:tcBorders>
              <w:top w:val="nil" w:sz="0" w:space="0" w:color="auto"/>
              <w:left w:val="nil" w:sz="0" w:space="0" w:color="auto"/>
              <w:bottom w:val="nil" w:sz="0" w:space="0" w:color="auto"/>
              <w:right w:val="nil" w:sz="0" w:space="0" w:color="auto"/>
            </w:tcBorders>
            <w:vAlign w:val="top"/>
          </w:tcPr>
          <w:p>
            <w:pPr>
              <w:spacing w:before="0" w:after="0" w:line="20" w:lineRule="exact"/>
              <w:ind w:left="0" w:right="0" w:firstLine="0"/>
              <w:jc w:val="center"/>
            </w:pPr>
            <w:r>
              <w:t xml:space="preserve">{#detail_slot2}</w:t>
            </w:r>
          </w:p>
          <w:p>
            <w:pPr>
              <w:spacing w:before="0" w:after="0" w:line="240" w:lineRule="auto"/>
              <w:ind w:left="0" w:right="0" w:firstLine="0"/>
              <w:jc w:val="center"/>
            </w:pPr>
            <w:r>
              <w:t xml:space="preserve">{%detail_image}</w:t>
            </w:r>
          </w:p>
          <w:p>
            <w:pPr>
              <w:spacing w:before="0" w:after="0" w:line="20" w:lineRule="exact"/>
              <w:ind w:left="0" w:right="0" w:firstLine="0"/>
              <w:jc w:val="center"/>
            </w:pPr>
            <w:r>
              <w:t xml:space="preserve">{/detail_slot2}</w:t>
            </w:r>
          </w:p>
        </w:tc>
        <w:tc>
          <w:tcPr>
            <w:tcW w:w="2835" w:type="dxa"/>
            <w:tcBorders>
              <w:top w:val="nil" w:sz="0" w:space="0" w:color="auto"/>
              <w:left w:val="nil" w:sz="0" w:space="0" w:color="auto"/>
              <w:bottom w:val="nil" w:sz="0" w:space="0" w:color="auto"/>
              <w:right w:val="nil" w:sz="0" w:space="0" w:color="auto"/>
            </w:tcBorders>
            <w:vAlign w:val="top"/>
          </w:tcPr>
          <w:p>
            <w:pPr>
              <w:spacing w:before="0" w:after="0" w:line="20" w:lineRule="exact"/>
              <w:ind w:left="0" w:right="0" w:firstLine="0"/>
              <w:jc w:val="center"/>
            </w:pPr>
            <w:r>
              <w:t xml:space="preserve">{#detail_slot3}</w:t>
            </w:r>
          </w:p>
          <w:p>
            <w:pPr>
              <w:spacing w:before="0" w:after="0" w:line="240" w:lineRule="auto"/>
              <w:ind w:left="0" w:right="0" w:firstLine="0"/>
              <w:jc w:val="center"/>
            </w:pPr>
            <w:r>
              <w:t xml:space="preserve">{%detail_image}</w:t>
            </w:r>
          </w:p>
          <w:p>
            <w:pPr>
              <w:spacing w:before="0" w:after="0" w:line="20" w:lineRule="exact"/>
              <w:ind w:left="0" w:right="0" w:firstLine="0"/>
              <w:jc w:val="center"/>
            </w:pPr>
            <w:r>
              <w:t xml:space="preserve">{/detail_slot3}{/zn-techcn-replace-tags-aero_tsr-generalFiles}</w:t>
            </w:r>
          </w:p>
        </w:tc>
      </w:tr>
    </w:tbl>
    <w:p w14:paraId="0B547869">
      <w:pPr>
        <w:pStyle w:val="13"/>
        <w:keepNext/>
        <w:adjustRightInd/>
        <w:snapToGrid/>
        <w:spacing w:after="0" w:line="240" w:lineRule="auto"/>
        <w:ind w:firstLine="0" w:firstLineChars="0"/>
        <w:jc w:val="center"/>
        <w:rPr>
          <w:rFonts w:hint="eastAsia" w:ascii="宋体" w:hAnsi="宋体" w:eastAsia="宋体" w:cs="宋体"/>
          <w:bCs/>
          <w:sz w:val="21"/>
          <w:szCs w:val="21"/>
          <w:highlight w:val="none"/>
        </w:rPr>
      </w:pPr>
      <w:r>
        <w:rPr>
          <w:rFonts w:hint="eastAsia" w:ascii="Times New Roman" w:hAnsi="Times New Roman" w:eastAsia="宋体" w:cs="Times New Roman"/>
          <w:sz w:val="21"/>
          <w:szCs w:val="21"/>
          <w:highlight w:val="none"/>
        </w:rPr>
        <w:t>表9-2 TSR叶尖速比分析异常机组清单</w:t>
      </w:r>
    </w:p>
    <w:tbl>
      <w:tblPr>
        <w:tblStyle w:val="39"/>
        <w:tblW w:w="8504" w:type="dxa"/>
        <w:tblInd w:w="0" w:type="dxa"/>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CellMar>
          <w:top w:w="0" w:type="dxa"/>
          <w:left w:w="108" w:type="dxa"/>
          <w:bottom w:w="0" w:type="dxa"/>
          <w:right w:w="108" w:type="dxa"/>
        </w:tblCellMar>
      </w:tblPr>
      <w:tblGrid>
        <w:gridCol w:w="2044"/>
        <w:gridCol w:w="1507"/>
        <w:gridCol w:w="1938"/>
        <w:gridCol w:w="3015"/>
      </w:tblGrid>
      <w:tr w14:paraId="0D682831">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tblHeader/>
        </w:trPr>
        <w:tc>
          <w:tcPr>
            <w:tcW w:w="2044" w:type="dxa"/>
            <w:vAlign w:val="center"/>
          </w:tcPr>
          <w:p w14:paraId="330F99B7">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风机名称</w:t>
            </w:r>
          </w:p>
        </w:tc>
        <w:tc>
          <w:tcPr>
            <w:tcW w:w="1507" w:type="dxa"/>
            <w:vAlign w:val="center"/>
          </w:tcPr>
          <w:p w14:paraId="379FA058">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异常点数</w:t>
            </w:r>
          </w:p>
        </w:tc>
        <w:tc>
          <w:tcPr>
            <w:tcW w:w="1938" w:type="dxa"/>
            <w:vAlign w:val="center"/>
          </w:tcPr>
          <w:p w14:paraId="7273639A">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异常率</w:t>
            </w:r>
          </w:p>
        </w:tc>
        <w:tc>
          <w:tcPr>
            <w:tcW w:w="3015" w:type="dxa"/>
            <w:vAlign w:val="center"/>
          </w:tcPr>
          <w:p w14:paraId="43E8C305">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数据感知异常类型</w:t>
            </w:r>
          </w:p>
        </w:tc>
      </w:tr>
      <w:tr w14:paraId="70915795">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c>
          <w:tcPr>
            <w:tcW w:w="2044" w:type="dxa"/>
            <w:vAlign w:val="center"/>
          </w:tcPr>
          <w:p w14:paraId="1FD9CBD7">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{#aero_tsrRows}{turbine_name}</w:t>
            </w:r>
          </w:p>
        </w:tc>
        <w:tc>
          <w:tcPr>
            <w:tcW w:w="1507" w:type="dxa"/>
            <w:vAlign w:val="center"/>
          </w:tcPr>
          <w:p w14:paraId="106ACBB3">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{anomaly_points}</w:t>
            </w:r>
          </w:p>
        </w:tc>
        <w:tc>
          <w:tcPr>
            <w:tcW w:w="1938" w:type="dxa"/>
            <w:vAlign w:val="center"/>
          </w:tcPr>
          <w:p w14:paraId="7FE89B53">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{anomaly_rate}</w:t>
            </w:r>
          </w:p>
        </w:tc>
        <w:tc>
          <w:tcPr>
            <w:tcW w:w="3015" w:type="dxa"/>
            <w:vAlign w:val="center"/>
          </w:tcPr>
          <w:p w14:paraId="5346DAA8">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{sensor_anomaly_type}{/aero_tsrRows}</w:t>
            </w:r>
          </w:p>
        </w:tc>
      </w:tr>
    </w:tbl>
    <w:p w14:paraId="71E91CB4">
      <w:pPr>
        <w:keepNext/>
        <w:spacing w:before="120" w:after="60"/>
        <w:rPr>
          <w:highlight w:val="none"/>
        </w:rPr>
      </w:pPr>
      <w:r>
        <w:rPr>
          <w:rFonts w:hint="eastAsia" w:ascii="Times New Roman" w:hAnsi="Times New Roman" w:eastAsia="黑体" w:cs="Times New Roman"/>
          <w:b/>
          <w:bCs/>
          <w:sz w:val="24"/>
          <w:szCs w:val="24"/>
          <w:highlight w:val="none"/>
        </w:rPr>
        <w:t>（2）现象描述</w:t>
      </w:r>
    </w:p>
    <w:p w14:paraId="59C7DE05">
      <w:pPr>
        <w:pStyle w:val="2"/>
        <w:rPr>
          <w:highlight w:val="none"/>
        </w:rPr>
      </w:pPr>
      <w:r>
        <w:rPr>
          <w:rFonts w:hint="eastAsia" w:ascii="Times New Roman" w:hAnsi="Times New Roman" w:eastAsia="宋体" w:cs="Times New Roman"/>
          <w:highlight w:val="none"/>
        </w:rPr>
        <w:t>本次检测中，TSR检测共识别异常机组{anomaly_turbines}台，占检测机组的{anomaly_turbine_ratio}%；主要表现为叶尖速比（叶尖线速度与风速之比，反映转速控制是否合适）持续偏离同风速下的正常区间，相关机组明细见表9-2、图9-4。</w:t>
      </w:r>
    </w:p>
    <w:p w14:paraId="6AA6BCD7">
      <w:pPr>
        <w:keepNext/>
        <w:spacing w:before="120" w:after="60"/>
        <w:rPr>
          <w:highlight w:val="none"/>
        </w:rPr>
      </w:pPr>
      <w:r>
        <w:rPr>
          <w:rFonts w:hint="eastAsia" w:ascii="Times New Roman" w:hAnsi="Times New Roman" w:eastAsia="黑体" w:cs="Times New Roman"/>
          <w:b/>
          <w:bCs/>
          <w:sz w:val="24"/>
          <w:szCs w:val="24"/>
          <w:highlight w:val="none"/>
        </w:rPr>
        <w:t>（3）原因分析</w:t>
      </w:r>
    </w:p>
    <w:p w14:paraId="009A5382">
      <w:pPr>
        <w:pStyle w:val="2"/>
        <w:rPr>
          <w:highlight w:val="none"/>
        </w:rPr>
      </w:pPr>
      <w:r>
        <w:rPr>
          <w:rFonts w:hint="eastAsia" w:ascii="Times New Roman" w:hAnsi="Times New Roman" w:eastAsia="宋体" w:cs="Times New Roman"/>
          <w:highlight w:val="none"/>
        </w:rPr>
        <w:t>TSR偏离通常与转速传感器偏差、变桨控制异常、叶片气动特性变化或风速测量误差有关，需结合现场检查确认。</w:t>
      </w:r>
    </w:p>
    <w:p w14:paraId="68A4598B">
      <w:pPr>
        <w:keepNext/>
        <w:spacing w:before="120" w:after="60"/>
        <w:rPr>
          <w:highlight w:val="none"/>
        </w:rPr>
      </w:pPr>
      <w:r>
        <w:rPr>
          <w:rFonts w:hint="eastAsia" w:ascii="Times New Roman" w:hAnsi="Times New Roman" w:eastAsia="黑体" w:cs="Times New Roman"/>
          <w:b/>
          <w:bCs/>
          <w:sz w:val="24"/>
          <w:szCs w:val="24"/>
          <w:highlight w:val="none"/>
        </w:rPr>
        <w:t>（4）排查建议</w:t>
      </w:r>
    </w:p>
    <w:p w14:paraId="771D760E">
      <w:pPr>
        <w:pStyle w:val="2"/>
        <w:rPr>
          <w:highlight w:val="none"/>
        </w:rPr>
      </w:pPr>
      <w:r>
        <w:rPr>
          <w:rFonts w:hint="eastAsia" w:ascii="Times New Roman" w:hAnsi="Times New Roman" w:eastAsia="宋体" w:cs="Times New Roman"/>
          <w:highlight w:val="none"/>
        </w:rPr>
        <w:t>建议检查转速传感器、变桨控制及叶片气动特性，复核转速-功率控制曲线。</w:t>
      </w:r>
    </w:p>
    <w:p w14:paraId="031FCDD9">
      <w:pPr>
        <w:rPr>
          <w:highlight w:val="none"/>
        </w:rPr>
      </w:pPr>
      <w:r>
        <w:rPr>
          <w:rFonts w:hint="eastAsia" w:ascii="Times New Roman" w:hAnsi="Times New Roman" w:eastAsia="宋体" w:cs="Times New Roman"/>
          <w:highlight w:val="none"/>
        </w:rPr>
        <w:t>{/show-zn-techcn-replace-tags-aero_tsr-generalFiles}</w:t>
      </w:r>
    </w:p>
    <w:p w14:paraId="284EBA4A">
      <w:pPr>
        <w:rPr>
          <w:highlight w:val="none"/>
        </w:rPr>
      </w:pPr>
      <w:r>
        <w:rPr>
          <w:rFonts w:hint="eastAsia" w:ascii="Times New Roman" w:hAnsi="Times New Roman" w:eastAsia="宋体" w:cs="Times New Roman"/>
          <w:highlight w:val="none"/>
        </w:rPr>
        <w:t>{#show-zn-techcn-replace-tags-aero_tsr_wind-generalFiles}</w:t>
      </w:r>
    </w:p>
    <w:p w14:paraId="75B9146A">
      <w:pPr>
        <w:pStyle w:val="4"/>
        <w:keepNext/>
        <w:numPr>
          <w:ilvl w:val="1"/>
          <w:numId w:val="5"/>
        </w:numPr>
        <w:spacing w:before="120" w:after="60"/>
        <w:ind w:left="0" w:leftChars="0" w:firstLine="0" w:firstLineChars="0"/>
        <w:rPr>
          <w:highlight w:val="none"/>
        </w:rPr>
      </w:pPr>
      <w:r>
        <w:rPr>
          <w:rFonts w:hint="eastAsia" w:cs="Times New Roman"/>
          <w:b/>
          <w:bCs/>
          <w:sz w:val="24"/>
          <w:szCs w:val="24"/>
          <w:highlight w:val="none"/>
          <w:lang w:val="en-US" w:eastAsia="zh-CN"/>
        </w:rPr>
        <w:t xml:space="preserve"> </w:t>
      </w:r>
      <w:r>
        <w:rPr>
          <w:rFonts w:hint="eastAsia" w:ascii="Times New Roman" w:hAnsi="Times New Roman" w:eastAsia="黑体" w:cs="Times New Roman"/>
          <w:b/>
          <w:bCs/>
          <w:sz w:val="24"/>
          <w:szCs w:val="24"/>
          <w:highlight w:val="none"/>
        </w:rPr>
        <w:t>TSR-Cp联合分析</w:t>
      </w:r>
    </w:p>
    <w:p w14:paraId="420388DB">
      <w:pPr>
        <w:keepNext/>
        <w:spacing w:before="120" w:after="60"/>
        <w:rPr>
          <w:highlight w:val="none"/>
        </w:rPr>
      </w:pPr>
      <w:r>
        <w:rPr>
          <w:rFonts w:hint="eastAsia" w:ascii="Times New Roman" w:hAnsi="Times New Roman" w:eastAsia="黑体" w:cs="Times New Roman"/>
          <w:b/>
          <w:bCs/>
          <w:sz w:val="24"/>
          <w:szCs w:val="24"/>
          <w:highlight w:val="none"/>
        </w:rPr>
        <w:t>（1）分析内容与可视化</w:t>
      </w:r>
    </w:p>
    <w:p w14:paraId="60801409">
      <w:pPr>
        <w:pStyle w:val="2"/>
        <w:rPr>
          <w:highlight w:val="none"/>
        </w:rPr>
      </w:pPr>
      <w:r>
        <w:rPr>
          <w:rFonts w:hint="eastAsia" w:ascii="Times New Roman" w:hAnsi="Times New Roman" w:eastAsia="宋体" w:cs="Times New Roman"/>
          <w:highlight w:val="none"/>
        </w:rPr>
        <w:t>综合叶尖速比与风能利用系数的关联分布，识别气动效率与控制协同异常，交叉印证气动性能问题。</w:t>
      </w:r>
    </w:p>
    <w:p w14:paraId="1FB0B136">
      <w:pPr>
        <w:pStyle w:val="13"/>
        <w:keepNext/>
        <w:adjustRightInd/>
        <w:snapToGrid/>
        <w:spacing w:after="0" w:line="240" w:lineRule="auto"/>
        <w:ind w:firstLine="0" w:firstLineChars="0"/>
        <w:jc w:val="center"/>
        <w:rPr>
          <w:rFonts w:hint="eastAsia" w:ascii="宋体" w:hAnsi="宋体" w:eastAsia="宋体" w:cs="宋体"/>
          <w:bCs/>
          <w:sz w:val="21"/>
          <w:szCs w:val="21"/>
          <w:highlight w:val="none"/>
        </w:rPr>
      </w:pPr>
      <w:r>
        <w:rPr>
          <w:rFonts w:hint="eastAsia" w:ascii="Times New Roman" w:hAnsi="Times New Roman" w:eastAsia="宋体" w:cs="Times New Roman"/>
          <w:sz w:val="21"/>
          <w:szCs w:val="21"/>
          <w:highlight w:val="none"/>
        </w:rPr>
        <w:t>图9-5 全场TSR-Cp联合分析检测汇总</w:t>
      </w:r>
    </w:p>
    <w:p w14:paraId="1B17E4ED">
      <w:pPr>
        <w:rPr>
          <w:highlight w:val="none"/>
        </w:rPr>
      </w:pPr>
      <w:r>
        <w:rPr>
          <w:rFonts w:hint="eastAsia" w:ascii="Times New Roman" w:hAnsi="Times New Roman" w:eastAsia="宋体" w:cs="Times New Roman"/>
          <w:highlight w:val="none"/>
        </w:rPr>
        <w:t>{#zn-techcn-replace-tags-aero_tsr_wind-farmSummary}</w:t>
      </w:r>
    </w:p>
    <w:p w14:paraId="5ACAAD6E">
      <w:pPr>
        <w:rPr>
          <w:highlight w:val="none"/>
        </w:rPr>
      </w:pPr>
      <w:r>
        <w:rPr>
          <w:rFonts w:hint="eastAsia" w:ascii="Times New Roman" w:hAnsi="Times New Roman" w:eastAsia="宋体" w:cs="Times New Roman"/>
          <w:highlight w:val="none"/>
        </w:rPr>
        <w:t xml:space="preserve"> </w:t>
      </w:r>
    </w:p>
    <w:p w14:paraId="7FECFB11">
      <w:pPr>
        <w:rPr>
          <w:highlight w:val="none"/>
        </w:rPr>
      </w:pPr>
      <w:r>
        <w:rPr>
          <w:rFonts w:hint="eastAsia" w:ascii="Times New Roman" w:hAnsi="Times New Roman" w:eastAsia="宋体" w:cs="Times New Roman"/>
          <w:highlight w:val="none"/>
        </w:rPr>
        <w:t>{%image}</w:t>
      </w:r>
    </w:p>
    <w:p w14:paraId="6B359F35">
      <w:pPr>
        <w:rPr>
          <w:highlight w:val="none"/>
        </w:rPr>
      </w:pPr>
      <w:r>
        <w:rPr>
          <w:rFonts w:hint="eastAsia" w:ascii="Times New Roman" w:hAnsi="Times New Roman" w:eastAsia="宋体" w:cs="Times New Roman"/>
          <w:highlight w:val="none"/>
        </w:rPr>
        <w:t xml:space="preserve"> </w:t>
      </w:r>
    </w:p>
    <w:p w14:paraId="6AF261DA">
      <w:pPr>
        <w:rPr>
          <w:highlight w:val="none"/>
        </w:rPr>
      </w:pPr>
      <w:r>
        <w:rPr>
          <w:rFonts w:hint="eastAsia" w:ascii="Times New Roman" w:hAnsi="Times New Roman" w:eastAsia="宋体" w:cs="Times New Roman"/>
          <w:highlight w:val="none"/>
        </w:rPr>
        <w:t>{/zn-techcn-replace-tags-aero_tsr_wind-farmSummary}</w:t>
      </w:r>
    </w:p>
    <w:p w14:paraId="0E981321">
      <w:pPr>
        <w:pStyle w:val="13"/>
        <w:keepNext/>
        <w:adjustRightInd/>
        <w:snapToGrid/>
        <w:spacing w:after="0" w:line="240" w:lineRule="auto"/>
        <w:ind w:firstLine="0" w:firstLineChars="0"/>
        <w:jc w:val="center"/>
        <w:rPr>
          <w:rFonts w:hint="eastAsia" w:ascii="宋体" w:hAnsi="宋体" w:eastAsia="宋体" w:cs="宋体"/>
          <w:bCs/>
          <w:sz w:val="21"/>
          <w:szCs w:val="21"/>
          <w:highlight w:val="none"/>
        </w:rPr>
      </w:pPr>
      <w:r>
        <w:rPr>
          <w:rFonts w:hint="eastAsia" w:ascii="Times New Roman" w:hAnsi="Times New Roman" w:eastAsia="宋体" w:cs="Times New Roman"/>
          <w:sz w:val="21"/>
          <w:szCs w:val="21"/>
          <w:highlight w:val="none"/>
        </w:rPr>
        <w:t>图9-6 TSR-Cp联合分析（aero_tsr_wind）</w:t>
      </w:r>
    </w:p>
    <w:tbl>
      <w:tblPr>
        <w:tblW w:w="8504" w:type="dxa"/>
        <w:jc w:val="left"/>
        <w:tblInd w:w="0" w:type="dxa"/>
        <w:tblBorders>
          <w:top w:val="nil" w:sz="0" w:space="0" w:color="auto"/>
          <w:left w:val="nil" w:sz="0" w:space="0" w:color="auto"/>
          <w:bottom w:val="nil" w:sz="0" w:space="0" w:color="auto"/>
          <w:right w:val="nil" w:sz="0" w:space="0" w:color="auto"/>
          <w:insideH w:val="nil" w:sz="0" w:space="0" w:color="auto"/>
          <w:insideV w:val="nil" w:sz="0" w:space="0" w:color="auto"/>
        </w:tblBorders>
        <w:tblLayout w:type="fixed"/>
        <w:tblCellMar>
          <w:top w:w="40" w:type="dxa"/>
          <w:left w:w="40" w:type="dxa"/>
          <w:bottom w:w="40" w:type="dxa"/>
          <w:right w:w="40" w:type="dxa"/>
        </w:tblCellMar>
        <w:tblCaption w:val="detail-image-grid"/>
      </w:tblPr>
      <w:tblGrid>
        <w:gridCol w:w="2834"/>
        <w:gridCol w:w="2835"/>
        <w:gridCol w:w="2835"/>
      </w:tblGrid>
      <w:tr>
        <w:trPr>
          <w:cantSplit/>
        </w:trPr>
        <w:tc>
          <w:tcPr>
            <w:tcW w:w="2834" w:type="dxa"/>
            <w:tcBorders>
              <w:top w:val="nil" w:sz="0" w:space="0" w:color="auto"/>
              <w:left w:val="nil" w:sz="0" w:space="0" w:color="auto"/>
              <w:bottom w:val="nil" w:sz="0" w:space="0" w:color="auto"/>
              <w:right w:val="nil" w:sz="0" w:space="0" w:color="auto"/>
            </w:tcBorders>
            <w:vAlign w:val="top"/>
          </w:tcPr>
          <w:p>
            <w:pPr>
              <w:spacing w:before="0" w:after="0" w:line="20" w:lineRule="exact"/>
              <w:ind w:left="0" w:right="0" w:firstLine="0"/>
              <w:jc w:val="center"/>
            </w:pPr>
            <w:r>
              <w:t xml:space="preserve">{#zn-techcn-replace-tags-aero_tsr_wind-generalFiles}{#detail_slot1}</w:t>
            </w:r>
          </w:p>
          <w:p>
            <w:pPr>
              <w:spacing w:before="0" w:after="0" w:line="240" w:lineRule="auto"/>
              <w:ind w:left="0" w:right="0" w:firstLine="0"/>
              <w:jc w:val="center"/>
            </w:pPr>
            <w:r>
              <w:t xml:space="preserve">{%detail_image}</w:t>
            </w:r>
          </w:p>
          <w:p>
            <w:pPr>
              <w:spacing w:before="0" w:after="0" w:line="20" w:lineRule="exact"/>
              <w:ind w:left="0" w:right="0" w:firstLine="0"/>
              <w:jc w:val="center"/>
            </w:pPr>
            <w:r>
              <w:t xml:space="preserve">{/detail_slot1}</w:t>
            </w:r>
          </w:p>
        </w:tc>
        <w:tc>
          <w:tcPr>
            <w:tcW w:w="2835" w:type="dxa"/>
            <w:tcBorders>
              <w:top w:val="nil" w:sz="0" w:space="0" w:color="auto"/>
              <w:left w:val="nil" w:sz="0" w:space="0" w:color="auto"/>
              <w:bottom w:val="nil" w:sz="0" w:space="0" w:color="auto"/>
              <w:right w:val="nil" w:sz="0" w:space="0" w:color="auto"/>
            </w:tcBorders>
            <w:vAlign w:val="top"/>
          </w:tcPr>
          <w:p>
            <w:pPr>
              <w:spacing w:before="0" w:after="0" w:line="20" w:lineRule="exact"/>
              <w:ind w:left="0" w:right="0" w:firstLine="0"/>
              <w:jc w:val="center"/>
            </w:pPr>
            <w:r>
              <w:t xml:space="preserve">{#detail_slot2}</w:t>
            </w:r>
          </w:p>
          <w:p>
            <w:pPr>
              <w:spacing w:before="0" w:after="0" w:line="240" w:lineRule="auto"/>
              <w:ind w:left="0" w:right="0" w:firstLine="0"/>
              <w:jc w:val="center"/>
            </w:pPr>
            <w:r>
              <w:t xml:space="preserve">{%detail_image}</w:t>
            </w:r>
          </w:p>
          <w:p>
            <w:pPr>
              <w:spacing w:before="0" w:after="0" w:line="20" w:lineRule="exact"/>
              <w:ind w:left="0" w:right="0" w:firstLine="0"/>
              <w:jc w:val="center"/>
            </w:pPr>
            <w:r>
              <w:t xml:space="preserve">{/detail_slot2}</w:t>
            </w:r>
          </w:p>
        </w:tc>
        <w:tc>
          <w:tcPr>
            <w:tcW w:w="2835" w:type="dxa"/>
            <w:tcBorders>
              <w:top w:val="nil" w:sz="0" w:space="0" w:color="auto"/>
              <w:left w:val="nil" w:sz="0" w:space="0" w:color="auto"/>
              <w:bottom w:val="nil" w:sz="0" w:space="0" w:color="auto"/>
              <w:right w:val="nil" w:sz="0" w:space="0" w:color="auto"/>
            </w:tcBorders>
            <w:vAlign w:val="top"/>
          </w:tcPr>
          <w:p>
            <w:pPr>
              <w:spacing w:before="0" w:after="0" w:line="20" w:lineRule="exact"/>
              <w:ind w:left="0" w:right="0" w:firstLine="0"/>
              <w:jc w:val="center"/>
            </w:pPr>
            <w:r>
              <w:t xml:space="preserve">{#detail_slot3}</w:t>
            </w:r>
          </w:p>
          <w:p>
            <w:pPr>
              <w:spacing w:before="0" w:after="0" w:line="240" w:lineRule="auto"/>
              <w:ind w:left="0" w:right="0" w:firstLine="0"/>
              <w:jc w:val="center"/>
            </w:pPr>
            <w:r>
              <w:t xml:space="preserve">{%detail_image}</w:t>
            </w:r>
          </w:p>
          <w:p>
            <w:pPr>
              <w:spacing w:before="0" w:after="0" w:line="20" w:lineRule="exact"/>
              <w:ind w:left="0" w:right="0" w:firstLine="0"/>
              <w:jc w:val="center"/>
            </w:pPr>
            <w:r>
              <w:t xml:space="preserve">{/detail_slot3}{/zn-techcn-replace-tags-aero_tsr_wind-generalFiles}</w:t>
            </w:r>
          </w:p>
        </w:tc>
      </w:tr>
    </w:tbl>
    <w:p w14:paraId="1C8FD15B">
      <w:pPr>
        <w:pStyle w:val="13"/>
        <w:keepNext/>
        <w:adjustRightInd/>
        <w:snapToGrid/>
        <w:spacing w:after="0" w:line="240" w:lineRule="auto"/>
        <w:ind w:firstLine="0" w:firstLineChars="0"/>
        <w:jc w:val="center"/>
        <w:rPr>
          <w:rFonts w:hint="eastAsia" w:ascii="宋体" w:hAnsi="宋体" w:eastAsia="宋体" w:cs="宋体"/>
          <w:bCs/>
          <w:sz w:val="21"/>
          <w:szCs w:val="21"/>
          <w:highlight w:val="none"/>
        </w:rPr>
      </w:pPr>
      <w:r>
        <w:rPr>
          <w:rFonts w:hint="eastAsia" w:ascii="Times New Roman" w:hAnsi="Times New Roman" w:eastAsia="宋体" w:cs="Times New Roman"/>
          <w:sz w:val="21"/>
          <w:szCs w:val="21"/>
          <w:highlight w:val="none"/>
        </w:rPr>
        <w:t>表9-3 TSR-Cp联合分析异常机组清单</w:t>
      </w:r>
    </w:p>
    <w:tbl>
      <w:tblPr>
        <w:tblStyle w:val="39"/>
        <w:tblW w:w="8504" w:type="dxa"/>
        <w:tblInd w:w="0" w:type="dxa"/>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CellMar>
          <w:top w:w="0" w:type="dxa"/>
          <w:left w:w="108" w:type="dxa"/>
          <w:bottom w:w="0" w:type="dxa"/>
          <w:right w:w="108" w:type="dxa"/>
        </w:tblCellMar>
      </w:tblPr>
      <w:tblGrid>
        <w:gridCol w:w="2044"/>
        <w:gridCol w:w="1507"/>
        <w:gridCol w:w="1938"/>
        <w:gridCol w:w="3015"/>
      </w:tblGrid>
      <w:tr w14:paraId="6531B020">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tblHeader/>
        </w:trPr>
        <w:tc>
          <w:tcPr>
            <w:tcW w:w="2044" w:type="dxa"/>
            <w:vAlign w:val="center"/>
          </w:tcPr>
          <w:p w14:paraId="0BD93C1A">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风机名称</w:t>
            </w:r>
          </w:p>
        </w:tc>
        <w:tc>
          <w:tcPr>
            <w:tcW w:w="1507" w:type="dxa"/>
            <w:vAlign w:val="center"/>
          </w:tcPr>
          <w:p w14:paraId="3BA969D8">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异常点数</w:t>
            </w:r>
          </w:p>
        </w:tc>
        <w:tc>
          <w:tcPr>
            <w:tcW w:w="1938" w:type="dxa"/>
            <w:vAlign w:val="center"/>
          </w:tcPr>
          <w:p w14:paraId="6692F24F">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异常率</w:t>
            </w:r>
          </w:p>
        </w:tc>
        <w:tc>
          <w:tcPr>
            <w:tcW w:w="3015" w:type="dxa"/>
            <w:vAlign w:val="center"/>
          </w:tcPr>
          <w:p w14:paraId="02373182">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数据感知异常类型</w:t>
            </w:r>
          </w:p>
        </w:tc>
      </w:tr>
      <w:tr w14:paraId="3BD5DFBA">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c>
          <w:tcPr>
            <w:tcW w:w="2044" w:type="dxa"/>
            <w:vAlign w:val="center"/>
          </w:tcPr>
          <w:p w14:paraId="0E630C99">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{#aero_tsr_windRows}{turbine_name}</w:t>
            </w:r>
          </w:p>
        </w:tc>
        <w:tc>
          <w:tcPr>
            <w:tcW w:w="1507" w:type="dxa"/>
            <w:vAlign w:val="center"/>
          </w:tcPr>
          <w:p w14:paraId="19AE3FD9">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{anomaly_points}</w:t>
            </w:r>
          </w:p>
        </w:tc>
        <w:tc>
          <w:tcPr>
            <w:tcW w:w="1938" w:type="dxa"/>
            <w:vAlign w:val="center"/>
          </w:tcPr>
          <w:p w14:paraId="4808D020">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{anomaly_rate}</w:t>
            </w:r>
          </w:p>
        </w:tc>
        <w:tc>
          <w:tcPr>
            <w:tcW w:w="3015" w:type="dxa"/>
            <w:vAlign w:val="center"/>
          </w:tcPr>
          <w:p w14:paraId="3936FFC6">
            <w:pPr>
              <w:keepNext w:val="0"/>
              <w:keepLines w:val="0"/>
              <w:suppressLineNumbers w:val="0"/>
              <w:spacing w:before="60" w:beforeAutospacing="0" w:after="60" w:afterAutospacing="0"/>
              <w:ind w:left="0" w:right="0"/>
              <w:jc w:val="center"/>
              <w:rPr>
                <w:rFonts w:hint="default"/>
                <w:highlight w:val="none"/>
              </w:rPr>
            </w:pPr>
            <w:r>
              <w:rPr>
                <w:rFonts w:hint="eastAsia" w:ascii="Times New Roman" w:hAnsi="Times New Roman" w:eastAsia="宋体" w:cs="Times New Roman"/>
                <w:highlight w:val="none"/>
              </w:rPr>
              <w:t>{sensor_anomaly_type}{/aero_tsr_windRows}</w:t>
            </w:r>
          </w:p>
        </w:tc>
      </w:tr>
    </w:tbl>
    <w:p w14:paraId="4301248A">
      <w:pPr>
        <w:keepNext/>
        <w:spacing w:before="120" w:after="60"/>
        <w:rPr>
          <w:highlight w:val="none"/>
        </w:rPr>
      </w:pPr>
      <w:r>
        <w:rPr>
          <w:rFonts w:hint="eastAsia" w:ascii="Times New Roman" w:hAnsi="Times New Roman" w:eastAsia="黑体" w:cs="Times New Roman"/>
          <w:b/>
          <w:bCs/>
          <w:sz w:val="24"/>
          <w:szCs w:val="24"/>
          <w:highlight w:val="none"/>
        </w:rPr>
        <w:t>（2）现象描述</w:t>
      </w:r>
    </w:p>
    <w:p w14:paraId="6D9B32B9">
      <w:pPr>
        <w:pStyle w:val="2"/>
        <w:rPr>
          <w:highlight w:val="none"/>
        </w:rPr>
      </w:pPr>
      <w:r>
        <w:rPr>
          <w:rFonts w:hint="eastAsia" w:ascii="Times New Roman" w:hAnsi="Times New Roman" w:eastAsia="宋体" w:cs="Times New Roman"/>
          <w:highlight w:val="none"/>
        </w:rPr>
        <w:t>本次检测中，TSR-Cp联合检测共识别异常机组{anomaly_turbines}台，占检测机组的{anomaly_turbine_ratio}%；主要表现为反映叶片气动效率与转速控制配合关系的综合指标出现异常偏离，相关机组明细见表9-3、图9-6。</w:t>
      </w:r>
    </w:p>
    <w:p w14:paraId="4A7BDD71">
      <w:pPr>
        <w:keepNext/>
        <w:spacing w:before="120" w:after="60"/>
        <w:rPr>
          <w:highlight w:val="none"/>
        </w:rPr>
      </w:pPr>
      <w:r>
        <w:rPr>
          <w:rFonts w:hint="eastAsia" w:ascii="Times New Roman" w:hAnsi="Times New Roman" w:eastAsia="黑体" w:cs="Times New Roman"/>
          <w:b/>
          <w:bCs/>
          <w:sz w:val="24"/>
          <w:szCs w:val="24"/>
          <w:highlight w:val="none"/>
        </w:rPr>
        <w:t>（3）原因分析</w:t>
      </w:r>
    </w:p>
    <w:p w14:paraId="2DDA9097">
      <w:pPr>
        <w:pStyle w:val="2"/>
        <w:rPr>
          <w:highlight w:val="none"/>
        </w:rPr>
      </w:pPr>
      <w:r>
        <w:rPr>
          <w:rFonts w:hint="eastAsia" w:ascii="Times New Roman" w:hAnsi="Times New Roman" w:eastAsia="宋体" w:cs="Times New Roman"/>
          <w:highlight w:val="none"/>
        </w:rPr>
        <w:t>TSR-Cp联合分布偏离通常与叶片气动性能退化、控制参数偏移或测风、转速测量误差有关，需结合现场检查确认。</w:t>
      </w:r>
    </w:p>
    <w:p w14:paraId="65EDCF31">
      <w:pPr>
        <w:keepNext/>
        <w:spacing w:before="120" w:after="60"/>
        <w:rPr>
          <w:highlight w:val="none"/>
        </w:rPr>
      </w:pPr>
      <w:r>
        <w:rPr>
          <w:rFonts w:hint="eastAsia" w:ascii="Times New Roman" w:hAnsi="Times New Roman" w:eastAsia="黑体" w:cs="Times New Roman"/>
          <w:b/>
          <w:bCs/>
          <w:sz w:val="24"/>
          <w:szCs w:val="24"/>
          <w:highlight w:val="none"/>
        </w:rPr>
        <w:t>（4）排查建议</w:t>
      </w:r>
    </w:p>
    <w:p w14:paraId="0E801EB1">
      <w:pPr>
        <w:pStyle w:val="2"/>
        <w:rPr>
          <w:highlight w:val="none"/>
        </w:rPr>
      </w:pPr>
      <w:r>
        <w:rPr>
          <w:rFonts w:hint="eastAsia" w:ascii="Times New Roman" w:hAnsi="Times New Roman" w:eastAsia="宋体" w:cs="Times New Roman"/>
          <w:highlight w:val="none"/>
        </w:rPr>
        <w:t>建议对同时被aero_cp与aero_tsr标记的机组优先现场排查，复核气动与控制参数。</w:t>
      </w:r>
    </w:p>
    <w:p w14:paraId="3B2B8B8D">
      <w:pPr>
        <w:rPr>
          <w:highlight w:val="none"/>
        </w:rPr>
      </w:pPr>
      <w:r>
        <w:rPr>
          <w:rFonts w:hint="eastAsia" w:ascii="Times New Roman" w:hAnsi="Times New Roman" w:eastAsia="宋体" w:cs="Times New Roman"/>
          <w:highlight w:val="none"/>
        </w:rPr>
        <w:t>{/show-zn-techcn-replace-tags-aero_tsr_wind-generalFiles}</w:t>
      </w:r>
    </w:p>
    <w:p>
      <w:r>
        <w:t xml:space="preserve">{/show_module_aero}</w:t>
      </w:r>
    </w:p>
    <w:p w14:paraId="6DEAF8F5">
      <w:pPr>
        <w:pStyle w:val="3"/>
        <w:widowControl/>
        <w:numPr>
          <w:ilvl w:val="0"/>
          <w:numId w:val="5"/>
        </w:numPr>
        <w:wordWrap w:val="0"/>
        <w:adjustRightInd/>
        <w:ind w:left="0"/>
        <w:jc w:val="left"/>
        <w:rPr>
          <w:rFonts w:cs="Times New Roman"/>
          <w:b/>
          <w:bCs w:val="0"/>
          <w:color w:val="000000" w:themeColor="text1"/>
          <w:highlight w:val="none"/>
          <w14:textFill>
            <w14:solidFill>
              <w14:schemeClr w14:val="tx1"/>
            </w14:solidFill>
          </w14:textFill>
        </w:rPr>
      </w:pPr>
      <w:bookmarkStart w:id="22" w:name="_TocAD028"/>
      <w:r>
        <w:rPr>
          <w:rFonts w:hint="eastAsia" w:cs="Times New Roman"/>
          <w:b/>
          <w:bCs w:val="0"/>
          <w:sz w:val="30"/>
          <w:szCs w:val="30"/>
          <w:highlight w:val="none"/>
          <w:lang w:val="en-US" w:eastAsia="zh-CN"/>
        </w:rPr>
        <w:t xml:space="preserve"> </w:t>
      </w:r>
      <w:r>
        <w:rPr>
          <w:rFonts w:hint="eastAsia" w:ascii="Times New Roman" w:hAnsi="Times New Roman" w:eastAsia="黑体" w:cs="Times New Roman"/>
          <w:b/>
          <w:bCs w:val="0"/>
          <w:sz w:val="30"/>
          <w:szCs w:val="30"/>
          <w:highlight w:val="none"/>
        </w:rPr>
        <w:t>分析结论</w:t>
      </w:r>
      <w:bookmarkEnd w:id="22"/>
    </w:p>
    <w:p w14:paraId="33F1A0D7">
      <w:pPr>
        <w:pStyle w:val="4"/>
        <w:widowControl/>
        <w:numPr>
          <w:ilvl w:val="1"/>
          <w:numId w:val="5"/>
        </w:numPr>
        <w:wordWrap w:val="0"/>
        <w:adjustRightInd/>
        <w:ind w:left="0"/>
        <w:rPr>
          <w:highlight w:val="none"/>
        </w:rPr>
      </w:pPr>
      <w:bookmarkStart w:id="23" w:name="_TocAD029"/>
      <w:r>
        <w:rPr>
          <w:rFonts w:hint="eastAsia" w:cs="Times New Roman"/>
          <w:sz w:val="28"/>
          <w:szCs w:val="28"/>
          <w:highlight w:val="none"/>
          <w:lang w:val="en-US" w:eastAsia="zh-CN"/>
        </w:rPr>
        <w:t xml:space="preserve"> </w:t>
      </w:r>
      <w:r>
        <w:rPr>
          <w:rFonts w:hint="eastAsia" w:ascii="Times New Roman" w:hAnsi="Times New Roman" w:eastAsia="黑体" w:cs="Times New Roman"/>
          <w:sz w:val="28"/>
          <w:szCs w:val="28"/>
          <w:highlight w:val="none"/>
        </w:rPr>
        <w:t>检测结论</w:t>
      </w:r>
      <w:bookmarkEnd w:id="23"/>
    </w:p>
    <w:p w14:paraId="1AE2630E">
      <w:pPr>
        <w:pStyle w:val="2"/>
        <w:rPr>
          <w:highlight w:val="none"/>
        </w:rPr>
      </w:pPr>
      <w:r>
        <w:rPr>
          <w:rFonts w:hint="eastAsia" w:ascii="Times New Roman" w:hAnsi="Times New Roman" w:eastAsia="宋体" w:cs="Times New Roman"/>
          <w:highlight w:val="none"/>
        </w:rPr>
        <w:t>本次异常检测覆盖{turbine_count}台机组、15个功能诊断项，共发现功能诊断异常风机{anomaly_turbine_count}台，功能诊断异常点{total_anomaly_points}个。</w:t>
      </w:r>
    </w:p>
    <w:p w14:paraId="21B58A56">
      <w:pPr>
        <w:pStyle w:val="13"/>
        <w:rPr>
          <w:highlight w:val="none"/>
        </w:rPr>
      </w:pPr>
      <w:r>
        <w:rPr>
          <w:b w:val="0"/>
          <w:highlight w:val="none"/>
        </w:rPr>
        <w:t>表10-1 检测结论</w:t>
      </w:r>
    </w:p>
    <w:tbl>
      <w:tblPr>
        <w:tblStyle w:val="39"/>
        <w:tblW w:w="8504" w:type="dxa"/>
        <w:tblInd w:w="0" w:type="dxa"/>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CellMar>
          <w:top w:w="0" w:type="dxa"/>
          <w:left w:w="108" w:type="dxa"/>
          <w:bottom w:w="0" w:type="dxa"/>
          <w:right w:w="108" w:type="dxa"/>
        </w:tblCellMar>
      </w:tblPr>
      <w:tblGrid>
        <w:gridCol w:w="1701"/>
        <w:gridCol w:w="1701"/>
        <w:gridCol w:w="1701"/>
        <w:gridCol w:w="1701"/>
        <w:gridCol w:w="1700"/>
      </w:tblGrid>
      <w:tr w14:paraId="3A7357B4">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c>
          <w:tcPr>
            <w:tcW w:w="1701" w:type="dxa"/>
          </w:tcPr>
          <w:p w14:paraId="63D9685F">
            <w:pPr>
              <w:keepNext w:val="0"/>
              <w:keepLines w:val="0"/>
              <w:suppressLineNumbers w:val="0"/>
              <w:spacing w:before="0" w:beforeAutospacing="0" w:afterAutospacing="0"/>
              <w:ind w:left="0" w:right="0"/>
              <w:jc w:val="center"/>
              <w:rPr>
                <w:rFonts w:hint="default"/>
                <w:highlight w:val="none"/>
              </w:rPr>
            </w:pPr>
            <w:r>
              <w:rPr>
                <w:rFonts w:hint="default"/>
                <w:b/>
                <w:highlight w:val="none"/>
              </w:rPr>
              <w:t>序号</w:t>
            </w:r>
          </w:p>
        </w:tc>
        <w:tc>
          <w:tcPr>
            <w:tcW w:w="1701" w:type="dxa"/>
          </w:tcPr>
          <w:p w14:paraId="5746FF1B">
            <w:pPr>
              <w:keepNext w:val="0"/>
              <w:keepLines w:val="0"/>
              <w:suppressLineNumbers w:val="0"/>
              <w:spacing w:before="0" w:beforeAutospacing="0" w:afterAutospacing="0"/>
              <w:ind w:left="0" w:right="0"/>
              <w:jc w:val="center"/>
              <w:rPr>
                <w:rFonts w:hint="default"/>
                <w:highlight w:val="none"/>
              </w:rPr>
            </w:pPr>
            <w:r>
              <w:rPr>
                <w:rFonts w:hint="default"/>
                <w:b/>
                <w:highlight w:val="none"/>
              </w:rPr>
              <w:t>问题描述</w:t>
            </w:r>
          </w:p>
        </w:tc>
        <w:tc>
          <w:tcPr>
            <w:tcW w:w="1701" w:type="dxa"/>
          </w:tcPr>
          <w:p w14:paraId="087B12C4">
            <w:pPr>
              <w:keepNext w:val="0"/>
              <w:keepLines w:val="0"/>
              <w:suppressLineNumbers w:val="0"/>
              <w:spacing w:before="0" w:beforeAutospacing="0" w:afterAutospacing="0"/>
              <w:ind w:left="0" w:right="0"/>
              <w:jc w:val="center"/>
              <w:rPr>
                <w:rFonts w:hint="default"/>
                <w:highlight w:val="none"/>
              </w:rPr>
            </w:pPr>
            <w:r>
              <w:rPr>
                <w:rFonts w:hint="default"/>
                <w:b/>
                <w:highlight w:val="none"/>
              </w:rPr>
              <w:t>建议意见</w:t>
            </w:r>
          </w:p>
        </w:tc>
        <w:tc>
          <w:tcPr>
            <w:tcW w:w="1701" w:type="dxa"/>
          </w:tcPr>
          <w:p w14:paraId="34E24510">
            <w:pPr>
              <w:keepNext w:val="0"/>
              <w:keepLines w:val="0"/>
              <w:suppressLineNumbers w:val="0"/>
              <w:spacing w:before="0" w:beforeAutospacing="0" w:afterAutospacing="0"/>
              <w:ind w:left="0" w:right="0"/>
              <w:jc w:val="center"/>
              <w:rPr>
                <w:rFonts w:hint="default"/>
                <w:highlight w:val="none"/>
              </w:rPr>
            </w:pPr>
            <w:r>
              <w:rPr>
                <w:rFonts w:hint="default"/>
                <w:b/>
                <w:highlight w:val="none"/>
              </w:rPr>
              <w:t>问题性质</w:t>
            </w:r>
          </w:p>
        </w:tc>
        <w:tc>
          <w:tcPr>
            <w:tcW w:w="1700" w:type="dxa"/>
          </w:tcPr>
          <w:p w14:paraId="02789372">
            <w:pPr>
              <w:keepNext w:val="0"/>
              <w:keepLines w:val="0"/>
              <w:suppressLineNumbers w:val="0"/>
              <w:spacing w:before="0" w:beforeAutospacing="0" w:afterAutospacing="0"/>
              <w:ind w:left="0" w:right="0"/>
              <w:jc w:val="center"/>
              <w:rPr>
                <w:rFonts w:hint="default"/>
                <w:highlight w:val="none"/>
              </w:rPr>
            </w:pPr>
            <w:r>
              <w:rPr>
                <w:rFonts w:hint="default"/>
                <w:b/>
                <w:highlight w:val="none"/>
              </w:rPr>
              <w:t>问题机组</w:t>
            </w:r>
          </w:p>
        </w:tc>
      </w:tr>
      <w:tr w14:paraId="3BB4C198">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c>
          <w:tcPr>
            <w:tcW w:w="1701" w:type="dxa"/>
          </w:tcPr>
          <w:p w14:paraId="73DE933A">
            <w:pPr>
              <w:keepNext w:val="0"/>
              <w:keepLines w:val="0"/>
              <w:suppressLineNumbers w:val="0"/>
              <w:spacing w:before="0" w:beforeAutospacing="0" w:afterAutospacing="0"/>
              <w:ind w:left="0" w:right="0"/>
              <w:rPr>
                <w:rFonts w:hint="default"/>
                <w:highlight w:val="none"/>
              </w:rPr>
            </w:pPr>
          </w:p>
          <w:p>
            <w:r>
              <w:t xml:space="preserve">{#conclusionRows}{index}</w:t>
            </w:r>
          </w:p>
        </w:tc>
        <w:tc>
          <w:tcPr>
            <w:tcW w:w="1701" w:type="dxa"/>
          </w:tcPr>
          <w:p w14:paraId="5B11E91F">
            <w:pPr>
              <w:keepNext w:val="0"/>
              <w:keepLines w:val="0"/>
              <w:suppressLineNumbers w:val="0"/>
              <w:spacing w:before="0" w:beforeAutospacing="0" w:afterAutospacing="0"/>
              <w:ind w:left="0" w:right="0"/>
              <w:rPr>
                <w:rFonts w:hint="default"/>
                <w:highlight w:val="none"/>
              </w:rPr>
            </w:pPr>
          </w:p>
          <w:p>
            <w:r>
              <w:t xml:space="preserve">{problem_desc}</w:t>
            </w:r>
          </w:p>
        </w:tc>
        <w:tc>
          <w:tcPr>
            <w:tcW w:w="1701" w:type="dxa"/>
          </w:tcPr>
          <w:p w14:paraId="4A20952B">
            <w:pPr>
              <w:keepNext w:val="0"/>
              <w:keepLines w:val="0"/>
              <w:suppressLineNumbers w:val="0"/>
              <w:spacing w:before="0" w:beforeAutospacing="0" w:afterAutospacing="0"/>
              <w:ind w:left="0" w:right="0"/>
              <w:rPr>
                <w:rFonts w:hint="default"/>
                <w:highlight w:val="none"/>
              </w:rPr>
            </w:pPr>
          </w:p>
          <w:p>
            <w:r>
              <w:t xml:space="preserve">{suggestion}</w:t>
            </w:r>
          </w:p>
        </w:tc>
        <w:tc>
          <w:tcPr>
            <w:tcW w:w="1701" w:type="dxa"/>
          </w:tcPr>
          <w:p w14:paraId="3B7296CF">
            <w:pPr>
              <w:keepNext w:val="0"/>
              <w:keepLines w:val="0"/>
              <w:suppressLineNumbers w:val="0"/>
              <w:spacing w:before="0" w:beforeAutospacing="0" w:afterAutospacing="0"/>
              <w:ind w:left="0" w:right="0"/>
              <w:rPr>
                <w:rFonts w:hint="default"/>
                <w:highlight w:val="none"/>
              </w:rPr>
            </w:pPr>
          </w:p>
          <w:p>
            <w:r>
              <w:t xml:space="preserve">{problem_nature}</w:t>
            </w:r>
          </w:p>
        </w:tc>
        <w:tc>
          <w:tcPr>
            <w:tcW w:w="1700" w:type="dxa"/>
          </w:tcPr>
          <w:p w14:paraId="57A75218">
            <w:pPr>
              <w:keepNext w:val="0"/>
              <w:keepLines w:val="0"/>
              <w:suppressLineNumbers w:val="0"/>
              <w:spacing w:before="0" w:beforeAutospacing="0" w:afterAutospacing="0"/>
              <w:ind w:left="0" w:right="0"/>
              <w:rPr>
                <w:rFonts w:hint="default"/>
                <w:highlight w:val="none"/>
              </w:rPr>
            </w:pPr>
          </w:p>
          <w:p>
            <w:r>
              <w:t xml:space="preserve">{turbine_names}{/conclusionRows}</w:t>
            </w:r>
          </w:p>
        </w:tc>
      </w:tr>
    </w:tbl>
    <w:p w14:paraId="607DE963">
      <w:pPr>
        <w:rPr>
          <w:highlight w:val="none"/>
        </w:rPr>
      </w:pPr>
      <w:bookmarkStart w:id="24" w:name="_TocAD031"/>
      <w:r>
        <w:rPr>
          <w:rFonts w:hint="eastAsia" w:cs="Times New Roman"/>
          <w:sz w:val="28"/>
          <w:szCs w:val="28"/>
          <w:highlight w:val="none"/>
          <w:lang w:val="en-US" w:eastAsia="zh-CN"/>
        </w:rPr>
        <w:t xml:space="preserve"> </w:t>
      </w:r>
      <w:bookmarkEnd w:id="24"/>
    </w:p>
    <w:sectPr>
      <w:headerReference r:id="rId21" w:type="default"/>
      <w:footerReference r:id="rId23" w:type="default"/>
      <w:headerReference r:id="rId22" w:type="even"/>
      <w:footerReference r:id="rId24" w:type="even"/>
      <w:pgSz w:w="11906" w:h="16838"/>
      <w:pgMar w:top="1701" w:right="1701" w:bottom="1701" w:left="1701" w:header="1247" w:footer="1247" w:gutter="0"/>
      <w:cols w:space="425" w:num="1"/>
      <w:docGrid w:type="lines" w:linePitch="32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Arial Narrow">
    <w:panose1 w:val="020B0606020202030204"/>
    <w:charset w:val="00"/>
    <w:family w:val="swiss"/>
    <w:pitch w:val="default"/>
    <w:sig w:usb0="00000287" w:usb1="00000800" w:usb2="00000000" w:usb3="00000000" w:csb0="2000009F" w:csb1="DFD70000"/>
  </w:font>
  <w:font w:name="menlo">
    <w:altName w:val="Segoe Print"/>
    <w:panose1 w:val="020B0609030804020204"/>
    <w:charset w:val="00"/>
    <w:family w:val="auto"/>
    <w:pitch w:val="default"/>
    <w:sig w:usb0="00000000" w:usb1="00000000" w:usb2="02000028" w:usb3="00000000" w:csb0="600001DF" w:csb1="FFDF0000"/>
  </w:font>
  <w:font w:name="Segoe Print">
    <w:panose1 w:val="02000600000000000000"/>
    <w:charset w:val="00"/>
    <w:family w:val="auto"/>
    <w:pitch w:val="default"/>
    <w:sig w:usb0="0000028F" w:usb1="00000000" w:usb2="00000000" w:usb3="00000000" w:csb0="2000009F" w:csb1="47010000"/>
  </w:font>
  <w:font w:name="Songti SC Regular">
    <w:altName w:val="宋体"/>
    <w:panose1 w:val="02010800040101010101"/>
    <w:charset w:val="86"/>
    <w:family w:val="auto"/>
    <w:pitch w:val="default"/>
    <w:sig w:usb0="00000000" w:usb1="00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320A79">
    <w:pPr>
      <w:pStyle w:val="25"/>
      <w:pBdr>
        <w:bottom w:val="none" w:color="auto" w:sz="0" w:space="0"/>
      </w:pBdr>
      <w:tabs>
        <w:tab w:val="clear" w:pos="8306"/>
      </w:tabs>
      <w:ind w:firstLine="0" w:firstLineChars="0"/>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F21C25">
    <w:pPr>
      <w:ind w:left="48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04C7F6">
    <w:pPr>
      <w:pStyle w:val="25"/>
      <w:ind w:firstLine="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6D26D3">
    <w:pPr>
      <w:pBdr>
        <w:bottom w:val="double" w:color="auto" w:sz="4" w:space="1"/>
      </w:pBdr>
      <w:adjustRightInd w:val="0"/>
      <w:snapToGrid w:val="0"/>
      <w:spacing w:after="240" w:line="240" w:lineRule="atLeast"/>
      <w:jc w:val="center"/>
      <w:rPr>
        <w:highlight w:val="yellow"/>
      </w:rPr>
    </w:pPr>
    <w:r>
      <w:rPr>
        <w:rFonts w:hint="eastAsia" w:ascii="Times New Roman" w:hAnsi="Times New Roman" w:eastAsia="宋体" w:cs="Times New Roman"/>
      </w:rPr>
      <w:t>大唐</w:t>
    </w:r>
    <w:r>
      <w:rPr>
        <w:rFonts w:hint="eastAsia" w:ascii="Times New Roman" w:hAnsi="Times New Roman" w:eastAsia="宋体" w:cs="Times New Roman"/>
        <w:lang w:val="en-US" w:eastAsia="zh-CN"/>
      </w:rPr>
      <w:t>{</w:t>
    </w:r>
    <w:r>
      <w:rPr>
        <w:rFonts w:hint="default" w:ascii="Times New Roman" w:hAnsi="Times New Roman" w:eastAsia="宋体" w:cs="Times New Roman"/>
        <w:lang w:val="en-US"/>
      </w:rPr>
      <w:t>Province</w:t>
    </w:r>
    <w:r>
      <w:rPr>
        <w:rFonts w:hint="eastAsia" w:ascii="Times New Roman" w:hAnsi="Times New Roman" w:eastAsia="宋体" w:cs="Times New Roman"/>
        <w:lang w:val="en-US" w:eastAsia="zh-CN"/>
      </w:rPr>
      <w:t>}</w:t>
    </w:r>
    <w:r>
      <w:rPr>
        <w:rFonts w:hint="eastAsia" w:ascii="Times New Roman" w:hAnsi="Times New Roman" w:eastAsia="宋体" w:cs="Times New Roman"/>
      </w:rPr>
      <w:t>能源有限公司</w:t>
    </w:r>
    <w:r>
      <w:rPr>
        <w:rFonts w:hint="eastAsia" w:ascii="Times New Roman" w:hAnsi="Times New Roman" w:eastAsia="宋体" w:cs="Times New Roman"/>
        <w:lang w:val="en-US" w:eastAsia="zh-CN"/>
      </w:rPr>
      <w:t>{</w:t>
    </w:r>
    <w:r>
      <w:rPr>
        <w:rFonts w:hint="default" w:ascii="Times New Roman" w:hAnsi="Times New Roman" w:eastAsia="宋体" w:cs="Times New Roman"/>
        <w:lang w:val="en-US" w:eastAsia="zh-CN"/>
      </w:rPr>
      <w:t>Wind_farm</w:t>
    </w:r>
    <w:r>
      <w:rPr>
        <w:rFonts w:hint="eastAsia" w:ascii="Times New Roman" w:hAnsi="Times New Roman" w:eastAsia="宋体" w:cs="Times New Roman"/>
        <w:lang w:val="en-US" w:eastAsia="zh-CN"/>
      </w:rPr>
      <w:t>}</w:t>
    </w:r>
    <w:r>
      <w:rPr>
        <w:rFonts w:hint="eastAsia" w:ascii="Times New Roman" w:hAnsi="Times New Roman" w:eastAsia="宋体" w:cs="Times New Roman"/>
      </w:rPr>
      <w:t>风机异常检测数据分析报告</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270A25">
    <w:pPr>
      <w:pBdr>
        <w:bottom w:val="double" w:color="auto" w:sz="4" w:space="1"/>
      </w:pBdr>
      <w:adjustRightInd w:val="0"/>
      <w:snapToGrid w:val="0"/>
      <w:spacing w:after="240" w:line="240" w:lineRule="atLeast"/>
      <w:ind w:firstLine="480"/>
      <w:jc w:val="center"/>
      <w:rPr>
        <w:rFonts w:ascii="Times New Roman" w:hAnsi="Times New Roman" w:eastAsia="宋体" w:cs="Times New Roman"/>
        <w:szCs w:val="21"/>
      </w:rPr>
    </w:pPr>
    <w:r>
      <w:rPr>
        <w:rFonts w:hint="eastAsia" w:ascii="Times New Roman" w:hAnsi="Times New Roman" w:eastAsia="宋体" w:cs="Times New Roman"/>
      </w:rPr>
      <w:t>大唐{Province}能源有限公司{Wind_farm}风机异常检测数据分析报告</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C69B18">
    <w:pPr>
      <w:pStyle w:val="25"/>
      <w:ind w:firstLine="36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5F9263">
    <w:pPr>
      <w:pBdr>
        <w:bottom w:val="double" w:color="auto" w:sz="4" w:space="1"/>
      </w:pBdr>
      <w:adjustRightInd w:val="0"/>
      <w:snapToGrid w:val="0"/>
      <w:spacing w:after="240" w:line="240" w:lineRule="atLeast"/>
      <w:jc w:val="center"/>
    </w:pPr>
    <w:r>
      <w:rPr>
        <w:rFonts w:hint="eastAsia" w:ascii="Times New Roman" w:hAnsi="Times New Roman" w:eastAsia="宋体" w:cs="Times New Roman"/>
      </w:rPr>
      <w:t>大唐</w:t>
    </w:r>
    <w:r>
      <w:rPr>
        <w:rFonts w:hint="eastAsia" w:ascii="Times New Roman" w:hAnsi="Times New Roman" w:eastAsia="宋体" w:cs="Times New Roman"/>
        <w:lang w:val="en-US" w:eastAsia="zh-CN"/>
      </w:rPr>
      <w:t>{</w:t>
    </w:r>
    <w:r>
      <w:rPr>
        <w:rFonts w:hint="default" w:ascii="Times New Roman" w:hAnsi="Times New Roman" w:eastAsia="宋体" w:cs="Times New Roman"/>
        <w:lang w:val="en-US"/>
      </w:rPr>
      <w:t>Province</w:t>
    </w:r>
    <w:r>
      <w:rPr>
        <w:rFonts w:hint="eastAsia" w:ascii="Times New Roman" w:hAnsi="Times New Roman" w:eastAsia="宋体" w:cs="Times New Roman"/>
        <w:lang w:val="en-US" w:eastAsia="zh-CN"/>
      </w:rPr>
      <w:t>}</w:t>
    </w:r>
    <w:r>
      <w:rPr>
        <w:rFonts w:hint="eastAsia" w:ascii="Times New Roman" w:hAnsi="Times New Roman" w:eastAsia="宋体" w:cs="Times New Roman"/>
      </w:rPr>
      <w:t>能源有限公司</w:t>
    </w:r>
    <w:r>
      <w:rPr>
        <w:rFonts w:hint="eastAsia" w:ascii="Times New Roman" w:hAnsi="Times New Roman" w:eastAsia="宋体" w:cs="Times New Roman"/>
        <w:lang w:val="en-US" w:eastAsia="zh-CN"/>
      </w:rPr>
      <w:t>{</w:t>
    </w:r>
    <w:r>
      <w:rPr>
        <w:rFonts w:hint="default" w:ascii="Times New Roman" w:hAnsi="Times New Roman" w:eastAsia="宋体" w:cs="Times New Roman"/>
        <w:lang w:val="en-US"/>
      </w:rPr>
      <w:t>Wind_farm</w:t>
    </w:r>
    <w:r>
      <w:rPr>
        <w:rFonts w:hint="eastAsia" w:ascii="Times New Roman" w:hAnsi="Times New Roman" w:eastAsia="宋体" w:cs="Times New Roman"/>
        <w:lang w:val="en-US" w:eastAsia="zh-CN"/>
      </w:rPr>
      <w:t>}</w:t>
    </w:r>
    <w:r>
      <w:rPr>
        <w:rFonts w:hint="eastAsia" w:ascii="Times New Roman" w:hAnsi="Times New Roman" w:eastAsia="宋体" w:cs="Times New Roman"/>
      </w:rPr>
      <w:t>风机异常检测数据分析报告</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A503F9">
    <w:pPr>
      <w:pBdr>
        <w:bottom w:val="double" w:color="auto" w:sz="4" w:space="1"/>
      </w:pBdr>
      <w:adjustRightInd w:val="0"/>
      <w:snapToGrid w:val="0"/>
      <w:spacing w:after="240" w:line="240" w:lineRule="atLeast"/>
      <w:jc w:val="center"/>
    </w:pPr>
    <w:r>
      <w:rPr>
        <w:rFonts w:hint="eastAsia" w:ascii="Times New Roman" w:hAnsi="Times New Roman" w:eastAsia="宋体" w:cs="Times New Roman"/>
      </w:rPr>
      <w:t>大唐</w:t>
    </w:r>
    <w:r>
      <w:rPr>
        <w:rFonts w:hint="eastAsia" w:ascii="Times New Roman" w:hAnsi="Times New Roman" w:eastAsia="宋体" w:cs="Times New Roman"/>
        <w:lang w:val="en-US" w:eastAsia="zh-CN"/>
      </w:rPr>
      <w:t>{</w:t>
    </w:r>
    <w:r>
      <w:rPr>
        <w:rFonts w:hint="default" w:ascii="Times New Roman" w:hAnsi="Times New Roman" w:eastAsia="宋体" w:cs="Times New Roman"/>
        <w:lang w:val="en-US"/>
      </w:rPr>
      <w:t>Province</w:t>
    </w:r>
    <w:r>
      <w:rPr>
        <w:rFonts w:hint="eastAsia" w:ascii="Times New Roman" w:hAnsi="Times New Roman" w:eastAsia="宋体" w:cs="Times New Roman"/>
        <w:lang w:val="en-US" w:eastAsia="zh-CN"/>
      </w:rPr>
      <w:t>}</w:t>
    </w:r>
    <w:r>
      <w:rPr>
        <w:rFonts w:hint="eastAsia" w:ascii="Times New Roman" w:hAnsi="Times New Roman" w:eastAsia="宋体" w:cs="Times New Roman"/>
      </w:rPr>
      <w:t>能源有限公司</w:t>
    </w:r>
    <w:r>
      <w:rPr>
        <w:rFonts w:hint="eastAsia" w:ascii="Times New Roman" w:hAnsi="Times New Roman" w:eastAsia="宋体" w:cs="Times New Roman"/>
        <w:lang w:val="en-US" w:eastAsia="zh-CN"/>
      </w:rPr>
      <w:t>{</w:t>
    </w:r>
    <w:r>
      <w:rPr>
        <w:rFonts w:hint="default" w:ascii="Times New Roman" w:hAnsi="Times New Roman" w:eastAsia="宋体" w:cs="Times New Roman"/>
        <w:lang w:val="en-US" w:eastAsia="zh-CN"/>
      </w:rPr>
      <w:t>Wind_farm</w:t>
    </w:r>
    <w:r>
      <w:rPr>
        <w:rFonts w:hint="eastAsia" w:ascii="Times New Roman" w:hAnsi="Times New Roman" w:eastAsia="宋体" w:cs="Times New Roman"/>
        <w:lang w:val="en-US" w:eastAsia="zh-CN"/>
      </w:rPr>
      <w:t>}</w:t>
    </w:r>
    <w:r>
      <w:rPr>
        <w:rFonts w:hint="eastAsia" w:ascii="Times New Roman" w:hAnsi="Times New Roman" w:eastAsia="宋体" w:cs="Times New Roman"/>
      </w:rPr>
      <w:t>风机异常检测数据分析报告</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EDAC11">
    <w:pPr>
      <w:pBdr>
        <w:bottom w:val="double" w:color="auto" w:sz="4" w:space="1"/>
      </w:pBdr>
      <w:adjustRightInd w:val="0"/>
      <w:snapToGrid w:val="0"/>
      <w:spacing w:after="240" w:line="240" w:lineRule="atLeast"/>
      <w:jc w:val="center"/>
    </w:pPr>
    <w:r>
      <w:rPr>
        <w:rFonts w:hint="eastAsia" w:ascii="Times New Roman" w:hAnsi="Times New Roman" w:eastAsia="宋体" w:cs="Times New Roman"/>
      </w:rPr>
      <w:t>大唐</w:t>
    </w:r>
    <w:r>
      <w:rPr>
        <w:rFonts w:hint="eastAsia" w:ascii="Times New Roman" w:hAnsi="Times New Roman" w:eastAsia="宋体" w:cs="Times New Roman"/>
        <w:lang w:val="en-US" w:eastAsia="zh-CN"/>
      </w:rPr>
      <w:t>{</w:t>
    </w:r>
    <w:r>
      <w:rPr>
        <w:rFonts w:hint="default" w:ascii="Times New Roman" w:hAnsi="Times New Roman" w:eastAsia="宋体" w:cs="Times New Roman"/>
        <w:lang w:val="en-US"/>
      </w:rPr>
      <w:t>Province</w:t>
    </w:r>
    <w:r>
      <w:rPr>
        <w:rFonts w:hint="eastAsia" w:ascii="Times New Roman" w:hAnsi="Times New Roman" w:eastAsia="宋体" w:cs="Times New Roman"/>
        <w:lang w:val="en-US" w:eastAsia="zh-CN"/>
      </w:rPr>
      <w:t>}</w:t>
    </w:r>
    <w:r>
      <w:rPr>
        <w:rFonts w:hint="eastAsia" w:ascii="Times New Roman" w:hAnsi="Times New Roman" w:eastAsia="宋体" w:cs="Times New Roman"/>
      </w:rPr>
      <w:t>能源有限公司</w:t>
    </w:r>
    <w:r>
      <w:rPr>
        <w:rFonts w:hint="eastAsia" w:ascii="Times New Roman" w:hAnsi="Times New Roman" w:eastAsia="宋体" w:cs="Times New Roman"/>
        <w:lang w:val="en-US" w:eastAsia="zh-CN"/>
      </w:rPr>
      <w:t>{</w:t>
    </w:r>
    <w:r>
      <w:rPr>
        <w:rFonts w:hint="default" w:ascii="Times New Roman" w:hAnsi="Times New Roman" w:eastAsia="宋体" w:cs="Times New Roman"/>
        <w:lang w:val="en-US" w:eastAsia="zh-CN"/>
      </w:rPr>
      <w:t>Wind_farm</w:t>
    </w:r>
    <w:r>
      <w:rPr>
        <w:rFonts w:hint="eastAsia" w:ascii="Times New Roman" w:hAnsi="Times New Roman" w:eastAsia="宋体" w:cs="Times New Roman"/>
        <w:lang w:val="en-US" w:eastAsia="zh-CN"/>
      </w:rPr>
      <w:t>}</w:t>
    </w:r>
    <w:r>
      <w:rPr>
        <w:rFonts w:hint="eastAsia" w:ascii="Times New Roman" w:hAnsi="Times New Roman" w:eastAsia="宋体" w:cs="Times New Roman"/>
      </w:rPr>
      <w:t>风机异常检测数据分析报告</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ED8113">
    <w:pPr>
      <w:pBdr>
        <w:bottom w:val="double" w:color="auto" w:sz="4" w:space="1"/>
      </w:pBdr>
      <w:adjustRightInd w:val="0"/>
      <w:snapToGrid w:val="0"/>
      <w:spacing w:after="240" w:line="240" w:lineRule="atLeast"/>
      <w:jc w:val="center"/>
    </w:pPr>
    <w:r>
      <w:rPr>
        <w:rFonts w:hint="eastAsia" w:ascii="Times New Roman" w:hAnsi="Times New Roman" w:eastAsia="宋体" w:cs="Times New Roman"/>
      </w:rPr>
      <w:t>大唐{Province}能源有限公司{Wind_farm}风机异常检测数据分析报告</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D983844"/>
    <w:multiLevelType w:val="multilevel"/>
    <w:tmpl w:val="0D983844"/>
    <w:lvl w:ilvl="0" w:tentative="0">
      <w:start w:val="1"/>
      <w:numFmt w:val="decimal"/>
      <w:pStyle w:val="225"/>
      <w:suff w:val="nothing"/>
      <w:lvlText w:val="图%1　"/>
      <w:lvlJc w:val="left"/>
      <w:pPr>
        <w:ind w:left="0" w:firstLine="0"/>
      </w:pPr>
      <w:rPr>
        <w:rFonts w:hint="eastAsia" w:ascii="宋体" w:hAnsi="宋体" w:eastAsia="宋体"/>
        <w:b/>
        <w:bCs/>
        <w:i w:val="0"/>
        <w:iCs w:val="0"/>
        <w:sz w:val="21"/>
        <w:szCs w:val="21"/>
      </w:rPr>
    </w:lvl>
    <w:lvl w:ilvl="1" w:tentative="0">
      <w:start w:val="1"/>
      <w:numFmt w:val="decimal"/>
      <w:suff w:val="nothing"/>
      <w:lvlText w:val="%1%2　"/>
      <w:lvlJc w:val="left"/>
      <w:pPr>
        <w:ind w:left="0" w:firstLine="0"/>
      </w:pPr>
      <w:rPr>
        <w:rFonts w:hint="default" w:ascii="Times New Roman" w:hAnsi="Times New Roman" w:eastAsia="黑体" w:cs="Times New Roman"/>
        <w:b w:val="0"/>
        <w:bCs w:val="0"/>
        <w:i w:val="0"/>
        <w:iCs w:val="0"/>
        <w:sz w:val="21"/>
        <w:szCs w:val="21"/>
      </w:rPr>
    </w:lvl>
    <w:lvl w:ilvl="2" w:tentative="0">
      <w:start w:val="1"/>
      <w:numFmt w:val="decimal"/>
      <w:suff w:val="nothing"/>
      <w:lvlText w:val="%1%2.%3　"/>
      <w:lvlJc w:val="left"/>
      <w:pPr>
        <w:ind w:left="0" w:firstLine="0"/>
      </w:pPr>
      <w:rPr>
        <w:rFonts w:hint="default" w:ascii="Times New Roman" w:hAnsi="Times New Roman" w:eastAsia="黑体" w:cs="Times New Roman"/>
        <w:b w:val="0"/>
        <w:bCs w:val="0"/>
        <w:i w:val="0"/>
        <w:iCs w:val="0"/>
        <w:sz w:val="21"/>
        <w:szCs w:val="21"/>
      </w:rPr>
    </w:lvl>
    <w:lvl w:ilvl="3" w:tentative="0">
      <w:start w:val="1"/>
      <w:numFmt w:val="decimal"/>
      <w:suff w:val="nothing"/>
      <w:lvlText w:val="%1%2.%3.%4　"/>
      <w:lvlJc w:val="left"/>
      <w:pPr>
        <w:ind w:left="0" w:firstLine="0"/>
      </w:pPr>
      <w:rPr>
        <w:rFonts w:hint="default" w:ascii="Times New Roman" w:hAnsi="Times New Roman" w:eastAsia="黑体" w:cs="Times New Roman"/>
        <w:b w:val="0"/>
        <w:bCs w:val="0"/>
        <w:i w:val="0"/>
        <w:iCs w:val="0"/>
        <w:sz w:val="21"/>
        <w:szCs w:val="21"/>
      </w:rPr>
    </w:lvl>
    <w:lvl w:ilvl="4" w:tentative="0">
      <w:start w:val="1"/>
      <w:numFmt w:val="decimal"/>
      <w:suff w:val="nothing"/>
      <w:lvlText w:val="%1%2.%3.%4.%5　"/>
      <w:lvlJc w:val="left"/>
      <w:pPr>
        <w:ind w:left="0" w:firstLine="0"/>
      </w:pPr>
      <w:rPr>
        <w:rFonts w:hint="default" w:ascii="Times New Roman" w:hAnsi="Times New Roman" w:eastAsia="黑体" w:cs="Times New Roman"/>
        <w:b w:val="0"/>
        <w:bCs w:val="0"/>
        <w:i w:val="0"/>
        <w:iCs w:val="0"/>
        <w:sz w:val="21"/>
        <w:szCs w:val="21"/>
      </w:rPr>
    </w:lvl>
    <w:lvl w:ilvl="5" w:tentative="0">
      <w:start w:val="1"/>
      <w:numFmt w:val="decimal"/>
      <w:suff w:val="nothing"/>
      <w:lvlText w:val="%1%2.%3.%4.%5.%6　"/>
      <w:lvlJc w:val="left"/>
      <w:pPr>
        <w:ind w:left="0" w:firstLine="0"/>
      </w:pPr>
      <w:rPr>
        <w:rFonts w:hint="default" w:ascii="Times New Roman" w:hAnsi="Times New Roman" w:eastAsia="黑体" w:cs="Times New Roman"/>
        <w:b w:val="0"/>
        <w:bCs w:val="0"/>
        <w:i w:val="0"/>
        <w:iCs w:val="0"/>
        <w:sz w:val="21"/>
        <w:szCs w:val="21"/>
      </w:rPr>
    </w:lvl>
    <w:lvl w:ilvl="6" w:tentative="0">
      <w:start w:val="1"/>
      <w:numFmt w:val="decimal"/>
      <w:suff w:val="nothing"/>
      <w:lvlText w:val="%1%2.%3.%4.%5.%6.%7　"/>
      <w:lvlJc w:val="left"/>
      <w:pPr>
        <w:ind w:left="0" w:firstLine="0"/>
      </w:pPr>
      <w:rPr>
        <w:rFonts w:hint="default" w:ascii="Times New Roman" w:hAnsi="Times New Roman" w:eastAsia="黑体" w:cs="Times New Roman"/>
        <w:b w:val="0"/>
        <w:bCs w:val="0"/>
        <w:i w:val="0"/>
        <w:iCs w:val="0"/>
        <w:sz w:val="21"/>
        <w:szCs w:val="21"/>
      </w:rPr>
    </w:lvl>
    <w:lvl w:ilvl="7" w:tentative="0">
      <w:start w:val="1"/>
      <w:numFmt w:val="decimal"/>
      <w:lvlText w:val="%1.%2.%3.%4.%5.%6.%7.%8"/>
      <w:lvlJc w:val="left"/>
      <w:pPr>
        <w:tabs>
          <w:tab w:val="left" w:pos="4351"/>
        </w:tabs>
        <w:ind w:left="3969" w:hanging="1418"/>
      </w:pPr>
    </w:lvl>
    <w:lvl w:ilvl="8" w:tentative="0">
      <w:start w:val="1"/>
      <w:numFmt w:val="decimal"/>
      <w:lvlText w:val="%1.%2.%3.%4.%5.%6.%7.%8.%9"/>
      <w:lvlJc w:val="left"/>
      <w:pPr>
        <w:tabs>
          <w:tab w:val="left" w:pos="4777"/>
        </w:tabs>
        <w:ind w:left="4677" w:hanging="1700"/>
      </w:pPr>
    </w:lvl>
  </w:abstractNum>
  <w:abstractNum w:abstractNumId="1">
    <w:nsid w:val="13ADD308"/>
    <w:multiLevelType w:val="multilevel"/>
    <w:tmpl w:val="13ADD308"/>
    <w:lvl w:ilvl="0" w:tentative="0">
      <w:start w:val="1"/>
      <w:numFmt w:val="decimal"/>
      <w:suff w:val="space"/>
      <w:lvlText w:val="%1"/>
      <w:lvlJc w:val="left"/>
      <w:pPr>
        <w:ind w:left="568" w:firstLine="0"/>
      </w:pPr>
      <w:rPr>
        <w:rFonts w:hint="default" w:ascii="Times New Roman" w:hAnsi="Times New Roman" w:eastAsia="宋体" w:cs="Times New Roman"/>
        <w:sz w:val="30"/>
        <w:szCs w:val="30"/>
        <w:lang w:eastAsia="zh-CN"/>
      </w:rPr>
    </w:lvl>
    <w:lvl w:ilvl="1" w:tentative="0">
      <w:start w:val="1"/>
      <w:numFmt w:val="decimal"/>
      <w:suff w:val="space"/>
      <w:lvlText w:val="%1.%2"/>
      <w:lvlJc w:val="left"/>
      <w:pPr>
        <w:ind w:left="426" w:firstLine="0"/>
      </w:pPr>
      <w:rPr>
        <w:rFonts w:hint="default" w:ascii="Times New Roman" w:hAnsi="Times New Roman" w:eastAsia="宋体" w:cs="Times New Roman"/>
        <w:b/>
        <w:bCs/>
        <w:sz w:val="28"/>
        <w:szCs w:val="28"/>
      </w:rPr>
    </w:lvl>
    <w:lvl w:ilvl="2" w:tentative="0">
      <w:start w:val="1"/>
      <w:numFmt w:val="decimal"/>
      <w:suff w:val="space"/>
      <w:lvlText w:val="%1.%2.%3"/>
      <w:lvlJc w:val="left"/>
      <w:pPr>
        <w:ind w:left="1" w:firstLine="0"/>
      </w:pPr>
      <w:rPr>
        <w:rFonts w:hint="default" w:ascii="Times New Roman" w:hAnsi="Times New Roman" w:eastAsia="宋体" w:cs="Times New Roman"/>
        <w:sz w:val="24"/>
        <w:szCs w:val="24"/>
      </w:rPr>
    </w:lvl>
    <w:lvl w:ilvl="3" w:tentative="0">
      <w:start w:val="1"/>
      <w:numFmt w:val="decimal"/>
      <w:suff w:val="space"/>
      <w:lvlText w:val="%1.%2.%3.%4"/>
      <w:lvlJc w:val="left"/>
      <w:pPr>
        <w:tabs>
          <w:tab w:val="left" w:pos="420"/>
        </w:tabs>
        <w:ind w:left="0" w:firstLine="0"/>
      </w:pPr>
      <w:rPr>
        <w:rFonts w:hint="default" w:ascii="Times New Roman" w:hAnsi="Times New Roman" w:eastAsia="宋体" w:cs="Times New Roman"/>
      </w:rPr>
    </w:lvl>
    <w:lvl w:ilvl="4" w:tentative="0">
      <w:start w:val="1"/>
      <w:numFmt w:val="decimal"/>
      <w:lvlText w:val="1）%5"/>
      <w:lvlJc w:val="left"/>
      <w:pPr>
        <w:tabs>
          <w:tab w:val="left" w:pos="420"/>
        </w:tabs>
        <w:ind w:left="0" w:firstLine="800"/>
      </w:pPr>
      <w:rPr>
        <w:rFonts w:hint="default" w:ascii="宋体" w:hAnsi="宋体" w:eastAsia="宋体" w:cs="宋体"/>
      </w:rPr>
    </w:lvl>
    <w:lvl w:ilvl="5" w:tentative="0">
      <w:start w:val="1"/>
      <w:numFmt w:val="decimal"/>
      <w:lvlText w:val="%1.%2.%3.%4.%5.%6"/>
      <w:lvlJc w:val="left"/>
      <w:pPr>
        <w:ind w:left="3260" w:hanging="1134"/>
      </w:pPr>
      <w:rPr>
        <w:rFonts w:hint="default" w:ascii="宋体" w:hAnsi="宋体" w:eastAsia="宋体" w:cs="宋体"/>
      </w:rPr>
    </w:lvl>
    <w:lvl w:ilvl="6" w:tentative="0">
      <w:start w:val="1"/>
      <w:numFmt w:val="decimal"/>
      <w:lvlText w:val="%1.%2.%3.%4.%5.%6.%7"/>
      <w:lvlJc w:val="left"/>
      <w:pPr>
        <w:ind w:left="3827" w:hanging="1276"/>
      </w:pPr>
      <w:rPr>
        <w:rFonts w:hint="default" w:ascii="宋体" w:hAnsi="宋体" w:eastAsia="宋体" w:cs="宋体"/>
      </w:rPr>
    </w:lvl>
    <w:lvl w:ilvl="7" w:tentative="0">
      <w:start w:val="1"/>
      <w:numFmt w:val="decimal"/>
      <w:lvlText w:val="%1.%2.%3.%4.%5.%6.%7.%8"/>
      <w:lvlJc w:val="left"/>
      <w:pPr>
        <w:ind w:left="4394" w:hanging="1418"/>
      </w:pPr>
      <w:rPr>
        <w:rFonts w:hint="default" w:ascii="宋体" w:hAnsi="宋体" w:eastAsia="宋体" w:cs="宋体"/>
      </w:rPr>
    </w:lvl>
    <w:lvl w:ilvl="8" w:tentative="0">
      <w:start w:val="1"/>
      <w:numFmt w:val="decimal"/>
      <w:lvlText w:val="%1.%2.%3.%4.%5.%6.%7.%8.%9"/>
      <w:lvlJc w:val="left"/>
      <w:pPr>
        <w:ind w:left="5102" w:hanging="1700"/>
      </w:pPr>
      <w:rPr>
        <w:rFonts w:hint="default" w:ascii="宋体" w:hAnsi="宋体" w:eastAsia="宋体" w:cs="宋体"/>
      </w:rPr>
    </w:lvl>
  </w:abstractNum>
  <w:abstractNum w:abstractNumId="2">
    <w:nsid w:val="23110D2B"/>
    <w:multiLevelType w:val="multilevel"/>
    <w:tmpl w:val="23110D2B"/>
    <w:lvl w:ilvl="0" w:tentative="0">
      <w:start w:val="1"/>
      <w:numFmt w:val="decimal"/>
      <w:pStyle w:val="221"/>
      <w:lvlText w:val="A.%1"/>
      <w:lvlJc w:val="left"/>
      <w:pPr>
        <w:ind w:left="420" w:hanging="420"/>
      </w:pPr>
      <w:rPr>
        <w:rFonts w:hint="default" w:ascii="Arial Narrow" w:hAnsi="Arial Narrow"/>
        <w:b/>
        <w:i w:val="0"/>
        <w:sz w:val="24"/>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44C50F90"/>
    <w:multiLevelType w:val="multilevel"/>
    <w:tmpl w:val="44C50F90"/>
    <w:lvl w:ilvl="0" w:tentative="0">
      <w:start w:val="1"/>
      <w:numFmt w:val="decimal"/>
      <w:lvlText w:val="%1."/>
      <w:lvlJc w:val="left"/>
      <w:pPr>
        <w:tabs>
          <w:tab w:val="left" w:pos="840"/>
        </w:tabs>
        <w:ind w:left="840" w:hanging="420"/>
      </w:pPr>
      <w:rPr>
        <w:rFonts w:hint="default" w:ascii="Arial Narrow" w:hAnsi="Arial Narrow" w:eastAsia="宋体"/>
        <w:b w:val="0"/>
        <w:bCs w:val="0"/>
        <w:i w:val="0"/>
        <w:iCs w:val="0"/>
        <w:caps w:val="0"/>
        <w:strike w:val="0"/>
        <w:dstrike w:val="0"/>
        <w:vanish w:val="0"/>
        <w:color w:val="auto"/>
        <w:sz w:val="21"/>
        <w:szCs w:val="21"/>
        <w:u w:val="none"/>
        <w:vertAlign w:val="baseline"/>
        <w14:shadow w14:blurRad="0" w14:dist="0" w14:dir="0" w14:sx="0" w14:sy="0" w14:kx="0" w14:ky="0" w14:algn="none">
          <w14:srgbClr w14:val="000000"/>
        </w14:shadow>
      </w:rPr>
    </w:lvl>
    <w:lvl w:ilvl="1" w:tentative="0">
      <w:start w:val="1"/>
      <w:numFmt w:val="decimal"/>
      <w:pStyle w:val="222"/>
      <w:lvlText w:val="%2)"/>
      <w:lvlJc w:val="left"/>
      <w:pPr>
        <w:tabs>
          <w:tab w:val="left" w:pos="1260"/>
        </w:tabs>
        <w:ind w:left="1259" w:hanging="419"/>
      </w:pPr>
    </w:lvl>
    <w:lvl w:ilvl="2" w:tentative="0">
      <w:start w:val="1"/>
      <w:numFmt w:val="decimal"/>
      <w:lvlText w:val="(%3)"/>
      <w:lvlJc w:val="left"/>
      <w:pPr>
        <w:tabs>
          <w:tab w:val="left" w:pos="0"/>
        </w:tabs>
        <w:ind w:left="1679" w:hanging="420"/>
      </w:pPr>
      <w:rPr>
        <w:rFonts w:hint="eastAsia" w:ascii="宋体" w:hAnsi="Times New Roman" w:eastAsia="宋体"/>
        <w:b w:val="0"/>
        <w:bCs w:val="0"/>
        <w:i w:val="0"/>
        <w:iCs w:val="0"/>
        <w:sz w:val="21"/>
        <w:szCs w:val="21"/>
      </w:rPr>
    </w:lvl>
    <w:lvl w:ilvl="3" w:tentative="0">
      <w:start w:val="1"/>
      <w:numFmt w:val="decimal"/>
      <w:lvlText w:val="%4."/>
      <w:lvlJc w:val="left"/>
      <w:pPr>
        <w:tabs>
          <w:tab w:val="left" w:pos="2100"/>
        </w:tabs>
        <w:ind w:left="2099" w:hanging="419"/>
      </w:pPr>
    </w:lvl>
    <w:lvl w:ilvl="4" w:tentative="0">
      <w:start w:val="1"/>
      <w:numFmt w:val="lowerLetter"/>
      <w:lvlText w:val="%5)"/>
      <w:lvlJc w:val="left"/>
      <w:pPr>
        <w:tabs>
          <w:tab w:val="left" w:pos="2520"/>
        </w:tabs>
        <w:ind w:left="2519" w:hanging="419"/>
      </w:pPr>
    </w:lvl>
    <w:lvl w:ilvl="5" w:tentative="0">
      <w:start w:val="1"/>
      <w:numFmt w:val="lowerRoman"/>
      <w:lvlText w:val="%6."/>
      <w:lvlJc w:val="right"/>
      <w:pPr>
        <w:tabs>
          <w:tab w:val="left" w:pos="2940"/>
        </w:tabs>
        <w:ind w:left="2939" w:hanging="419"/>
      </w:pPr>
    </w:lvl>
    <w:lvl w:ilvl="6" w:tentative="0">
      <w:start w:val="1"/>
      <w:numFmt w:val="decimal"/>
      <w:lvlText w:val="%7."/>
      <w:lvlJc w:val="left"/>
      <w:pPr>
        <w:tabs>
          <w:tab w:val="left" w:pos="3360"/>
        </w:tabs>
        <w:ind w:left="3359" w:hanging="419"/>
      </w:pPr>
    </w:lvl>
    <w:lvl w:ilvl="7" w:tentative="0">
      <w:start w:val="1"/>
      <w:numFmt w:val="lowerLetter"/>
      <w:lvlText w:val="%8)"/>
      <w:lvlJc w:val="left"/>
      <w:pPr>
        <w:tabs>
          <w:tab w:val="left" w:pos="3780"/>
        </w:tabs>
        <w:ind w:left="3779" w:hanging="419"/>
      </w:pPr>
    </w:lvl>
    <w:lvl w:ilvl="8" w:tentative="0">
      <w:start w:val="1"/>
      <w:numFmt w:val="lowerRoman"/>
      <w:lvlText w:val="%9."/>
      <w:lvlJc w:val="right"/>
      <w:pPr>
        <w:tabs>
          <w:tab w:val="left" w:pos="4200"/>
        </w:tabs>
        <w:ind w:left="4199" w:hanging="419"/>
      </w:pPr>
    </w:lvl>
  </w:abstractNum>
  <w:abstractNum w:abstractNumId="4">
    <w:nsid w:val="646260FA"/>
    <w:multiLevelType w:val="multilevel"/>
    <w:tmpl w:val="646260FA"/>
    <w:lvl w:ilvl="0" w:tentative="0">
      <w:start w:val="1"/>
      <w:numFmt w:val="decimal"/>
      <w:pStyle w:val="224"/>
      <w:suff w:val="nothing"/>
      <w:lvlText w:val="表%1　"/>
      <w:lvlJc w:val="left"/>
      <w:pPr>
        <w:ind w:left="0" w:firstLine="0"/>
      </w:pPr>
      <w:rPr>
        <w:rFonts w:hint="eastAsia" w:ascii="宋体" w:hAnsi="宋体" w:eastAsia="宋体"/>
        <w:b/>
        <w:bCs/>
        <w:i w:val="0"/>
        <w:iCs w:val="0"/>
        <w:sz w:val="21"/>
        <w:szCs w:val="21"/>
      </w:rPr>
    </w:lvl>
    <w:lvl w:ilvl="1" w:tentative="0">
      <w:start w:val="1"/>
      <w:numFmt w:val="decimal"/>
      <w:lvlText w:val="%1.%2"/>
      <w:lvlJc w:val="left"/>
      <w:pPr>
        <w:tabs>
          <w:tab w:val="left" w:pos="992"/>
        </w:tabs>
        <w:ind w:left="992" w:hanging="567"/>
      </w:pPr>
    </w:lvl>
    <w:lvl w:ilvl="2" w:tentative="0">
      <w:start w:val="1"/>
      <w:numFmt w:val="decimal"/>
      <w:lvlText w:val="%1.%2.%3"/>
      <w:lvlJc w:val="left"/>
      <w:pPr>
        <w:tabs>
          <w:tab w:val="left" w:pos="1418"/>
        </w:tabs>
        <w:ind w:left="1418" w:hanging="567"/>
      </w:pPr>
    </w:lvl>
    <w:lvl w:ilvl="3" w:tentative="0">
      <w:start w:val="1"/>
      <w:numFmt w:val="decimal"/>
      <w:lvlText w:val="%1.%2.%3.%4"/>
      <w:lvlJc w:val="left"/>
      <w:pPr>
        <w:tabs>
          <w:tab w:val="left" w:pos="1984"/>
        </w:tabs>
        <w:ind w:left="1984" w:hanging="708"/>
      </w:pPr>
    </w:lvl>
    <w:lvl w:ilvl="4" w:tentative="0">
      <w:start w:val="1"/>
      <w:numFmt w:val="decimal"/>
      <w:lvlText w:val="%1.%2.%3.%4.%5"/>
      <w:lvlJc w:val="left"/>
      <w:pPr>
        <w:tabs>
          <w:tab w:val="left" w:pos="2551"/>
        </w:tabs>
        <w:ind w:left="2551" w:hanging="850"/>
      </w:pPr>
    </w:lvl>
    <w:lvl w:ilvl="5" w:tentative="0">
      <w:start w:val="1"/>
      <w:numFmt w:val="decimal"/>
      <w:lvlText w:val="%1.%2.%3.%4.%5.%6"/>
      <w:lvlJc w:val="left"/>
      <w:pPr>
        <w:tabs>
          <w:tab w:val="left" w:pos="3260"/>
        </w:tabs>
        <w:ind w:left="3260" w:hanging="1134"/>
      </w:pPr>
    </w:lvl>
    <w:lvl w:ilvl="6" w:tentative="0">
      <w:start w:val="1"/>
      <w:numFmt w:val="decimal"/>
      <w:lvlText w:val="%1.%2.%3.%4.%5.%6.%7"/>
      <w:lvlJc w:val="left"/>
      <w:pPr>
        <w:tabs>
          <w:tab w:val="left" w:pos="3827"/>
        </w:tabs>
        <w:ind w:left="3827" w:hanging="1276"/>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num w:numId="1">
    <w:abstractNumId w:val="2"/>
  </w:num>
  <w:num w:numId="2">
    <w:abstractNumId w:val="3"/>
  </w:num>
  <w:num w:numId="3">
    <w:abstractNumId w:val="4"/>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hideSpellingErrors/>
  <w:documentProtection w:enforcement="0"/>
  <w:defaultTabStop w:val="240"/>
  <w:evenAndOddHeaders w:val="1"/>
  <w:drawingGridHorizontalSpacing w:val="105"/>
  <w:drawingGridVerticalSpacing w:val="164"/>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zIzNjhjZjkxMjg2OGJjOTQ0NThhNzBhOGI4YTVmYWYifQ=="/>
  </w:docVars>
  <w:rsids>
    <w:rsidRoot w:val="001116AD"/>
    <w:rsid w:val="00000CD2"/>
    <w:rsid w:val="0000151D"/>
    <w:rsid w:val="000029FE"/>
    <w:rsid w:val="00002A39"/>
    <w:rsid w:val="000056AA"/>
    <w:rsid w:val="00006B05"/>
    <w:rsid w:val="00011A66"/>
    <w:rsid w:val="00013768"/>
    <w:rsid w:val="0001444B"/>
    <w:rsid w:val="00014EAD"/>
    <w:rsid w:val="000154F9"/>
    <w:rsid w:val="00015D68"/>
    <w:rsid w:val="00016925"/>
    <w:rsid w:val="000170B3"/>
    <w:rsid w:val="000219D3"/>
    <w:rsid w:val="00024D1F"/>
    <w:rsid w:val="00025E30"/>
    <w:rsid w:val="00026B8A"/>
    <w:rsid w:val="0002798B"/>
    <w:rsid w:val="00031016"/>
    <w:rsid w:val="00032C72"/>
    <w:rsid w:val="000334F1"/>
    <w:rsid w:val="00033BED"/>
    <w:rsid w:val="00033E40"/>
    <w:rsid w:val="000344B2"/>
    <w:rsid w:val="000363D5"/>
    <w:rsid w:val="00040D8D"/>
    <w:rsid w:val="0004132E"/>
    <w:rsid w:val="00041B78"/>
    <w:rsid w:val="00043E9D"/>
    <w:rsid w:val="0004507E"/>
    <w:rsid w:val="00047A84"/>
    <w:rsid w:val="00050E4F"/>
    <w:rsid w:val="0005159C"/>
    <w:rsid w:val="00051887"/>
    <w:rsid w:val="000521DC"/>
    <w:rsid w:val="00052315"/>
    <w:rsid w:val="00053201"/>
    <w:rsid w:val="000532EE"/>
    <w:rsid w:val="00054736"/>
    <w:rsid w:val="00054885"/>
    <w:rsid w:val="000555EE"/>
    <w:rsid w:val="00056116"/>
    <w:rsid w:val="0005617C"/>
    <w:rsid w:val="0005776E"/>
    <w:rsid w:val="00057DD3"/>
    <w:rsid w:val="0006164F"/>
    <w:rsid w:val="000618F9"/>
    <w:rsid w:val="000622B3"/>
    <w:rsid w:val="000650A6"/>
    <w:rsid w:val="0007102B"/>
    <w:rsid w:val="000717B2"/>
    <w:rsid w:val="00072BFE"/>
    <w:rsid w:val="00072C5B"/>
    <w:rsid w:val="00073955"/>
    <w:rsid w:val="00073F0E"/>
    <w:rsid w:val="0007464E"/>
    <w:rsid w:val="00075212"/>
    <w:rsid w:val="00076661"/>
    <w:rsid w:val="00077E64"/>
    <w:rsid w:val="00077F90"/>
    <w:rsid w:val="00080136"/>
    <w:rsid w:val="000801C6"/>
    <w:rsid w:val="0008520D"/>
    <w:rsid w:val="0008592B"/>
    <w:rsid w:val="0009027A"/>
    <w:rsid w:val="0009031A"/>
    <w:rsid w:val="00090702"/>
    <w:rsid w:val="0009113A"/>
    <w:rsid w:val="00093108"/>
    <w:rsid w:val="00093A1F"/>
    <w:rsid w:val="00095086"/>
    <w:rsid w:val="0009647E"/>
    <w:rsid w:val="000A2826"/>
    <w:rsid w:val="000A57CB"/>
    <w:rsid w:val="000A5841"/>
    <w:rsid w:val="000A7C13"/>
    <w:rsid w:val="000B29DA"/>
    <w:rsid w:val="000B3714"/>
    <w:rsid w:val="000B3B7E"/>
    <w:rsid w:val="000B3DC7"/>
    <w:rsid w:val="000B413F"/>
    <w:rsid w:val="000B44C3"/>
    <w:rsid w:val="000B4895"/>
    <w:rsid w:val="000B5A3F"/>
    <w:rsid w:val="000B5C29"/>
    <w:rsid w:val="000B6848"/>
    <w:rsid w:val="000B7484"/>
    <w:rsid w:val="000B77FB"/>
    <w:rsid w:val="000C108A"/>
    <w:rsid w:val="000C1DFE"/>
    <w:rsid w:val="000C25BB"/>
    <w:rsid w:val="000C2B6C"/>
    <w:rsid w:val="000C36C7"/>
    <w:rsid w:val="000C3ACD"/>
    <w:rsid w:val="000C40C1"/>
    <w:rsid w:val="000C577A"/>
    <w:rsid w:val="000C78AD"/>
    <w:rsid w:val="000D092F"/>
    <w:rsid w:val="000D0D9C"/>
    <w:rsid w:val="000D0DC6"/>
    <w:rsid w:val="000D2F5C"/>
    <w:rsid w:val="000E0BB7"/>
    <w:rsid w:val="000E0FF3"/>
    <w:rsid w:val="000E1791"/>
    <w:rsid w:val="000E2ADF"/>
    <w:rsid w:val="000E3E86"/>
    <w:rsid w:val="000E4571"/>
    <w:rsid w:val="000E49A7"/>
    <w:rsid w:val="000E645E"/>
    <w:rsid w:val="000E67E5"/>
    <w:rsid w:val="000E6BAF"/>
    <w:rsid w:val="000F0100"/>
    <w:rsid w:val="000F210D"/>
    <w:rsid w:val="000F3BF5"/>
    <w:rsid w:val="000F4090"/>
    <w:rsid w:val="000F40E0"/>
    <w:rsid w:val="000F4265"/>
    <w:rsid w:val="000F4284"/>
    <w:rsid w:val="000F68F8"/>
    <w:rsid w:val="001000F2"/>
    <w:rsid w:val="00100BF3"/>
    <w:rsid w:val="0010108B"/>
    <w:rsid w:val="0010183F"/>
    <w:rsid w:val="00103242"/>
    <w:rsid w:val="00103281"/>
    <w:rsid w:val="00103BF5"/>
    <w:rsid w:val="0010590F"/>
    <w:rsid w:val="0011094D"/>
    <w:rsid w:val="00111123"/>
    <w:rsid w:val="001116AD"/>
    <w:rsid w:val="001142A9"/>
    <w:rsid w:val="001147B1"/>
    <w:rsid w:val="00114F87"/>
    <w:rsid w:val="00115886"/>
    <w:rsid w:val="001161E0"/>
    <w:rsid w:val="00116421"/>
    <w:rsid w:val="0011717B"/>
    <w:rsid w:val="00117363"/>
    <w:rsid w:val="001205A9"/>
    <w:rsid w:val="0012633A"/>
    <w:rsid w:val="00126F7F"/>
    <w:rsid w:val="001277A3"/>
    <w:rsid w:val="00130625"/>
    <w:rsid w:val="00131DB0"/>
    <w:rsid w:val="00132456"/>
    <w:rsid w:val="00132527"/>
    <w:rsid w:val="00132683"/>
    <w:rsid w:val="001334C8"/>
    <w:rsid w:val="00134570"/>
    <w:rsid w:val="00135272"/>
    <w:rsid w:val="001359C6"/>
    <w:rsid w:val="00137C44"/>
    <w:rsid w:val="00137F72"/>
    <w:rsid w:val="00140A70"/>
    <w:rsid w:val="00140D72"/>
    <w:rsid w:val="00141528"/>
    <w:rsid w:val="00141613"/>
    <w:rsid w:val="0014296F"/>
    <w:rsid w:val="00142ED9"/>
    <w:rsid w:val="00143582"/>
    <w:rsid w:val="00143610"/>
    <w:rsid w:val="00143C28"/>
    <w:rsid w:val="00145526"/>
    <w:rsid w:val="00146160"/>
    <w:rsid w:val="001466D4"/>
    <w:rsid w:val="0014685D"/>
    <w:rsid w:val="001478A5"/>
    <w:rsid w:val="00150E97"/>
    <w:rsid w:val="00154EBB"/>
    <w:rsid w:val="00156A37"/>
    <w:rsid w:val="00161678"/>
    <w:rsid w:val="001618E5"/>
    <w:rsid w:val="00162B82"/>
    <w:rsid w:val="0016320C"/>
    <w:rsid w:val="001647DE"/>
    <w:rsid w:val="0016567D"/>
    <w:rsid w:val="00166AF0"/>
    <w:rsid w:val="00166ECE"/>
    <w:rsid w:val="00167931"/>
    <w:rsid w:val="00171921"/>
    <w:rsid w:val="00173315"/>
    <w:rsid w:val="00173AB5"/>
    <w:rsid w:val="00173EEC"/>
    <w:rsid w:val="001817B4"/>
    <w:rsid w:val="00181B07"/>
    <w:rsid w:val="00181CC7"/>
    <w:rsid w:val="0018274C"/>
    <w:rsid w:val="00183D96"/>
    <w:rsid w:val="00183ED6"/>
    <w:rsid w:val="0018669B"/>
    <w:rsid w:val="00186C6A"/>
    <w:rsid w:val="0019124D"/>
    <w:rsid w:val="00191D30"/>
    <w:rsid w:val="00195C10"/>
    <w:rsid w:val="00196A07"/>
    <w:rsid w:val="00197C98"/>
    <w:rsid w:val="001A550E"/>
    <w:rsid w:val="001A6055"/>
    <w:rsid w:val="001A699E"/>
    <w:rsid w:val="001A7044"/>
    <w:rsid w:val="001B1722"/>
    <w:rsid w:val="001B50C8"/>
    <w:rsid w:val="001B6052"/>
    <w:rsid w:val="001C0615"/>
    <w:rsid w:val="001C0F9A"/>
    <w:rsid w:val="001C224E"/>
    <w:rsid w:val="001C2585"/>
    <w:rsid w:val="001C3275"/>
    <w:rsid w:val="001C3ADF"/>
    <w:rsid w:val="001C3D3B"/>
    <w:rsid w:val="001C418A"/>
    <w:rsid w:val="001C495A"/>
    <w:rsid w:val="001C6315"/>
    <w:rsid w:val="001C6987"/>
    <w:rsid w:val="001D2114"/>
    <w:rsid w:val="001D2BD5"/>
    <w:rsid w:val="001D4A7A"/>
    <w:rsid w:val="001D4EB7"/>
    <w:rsid w:val="001D51F5"/>
    <w:rsid w:val="001D54E9"/>
    <w:rsid w:val="001D5BF5"/>
    <w:rsid w:val="001D7AB9"/>
    <w:rsid w:val="001E044A"/>
    <w:rsid w:val="001E2C51"/>
    <w:rsid w:val="001E2F65"/>
    <w:rsid w:val="001E63D9"/>
    <w:rsid w:val="001F01A1"/>
    <w:rsid w:val="001F2D0B"/>
    <w:rsid w:val="001F2EF8"/>
    <w:rsid w:val="001F345D"/>
    <w:rsid w:val="001F5F9A"/>
    <w:rsid w:val="001F7CCE"/>
    <w:rsid w:val="001F7E0C"/>
    <w:rsid w:val="00200F67"/>
    <w:rsid w:val="00204059"/>
    <w:rsid w:val="00205377"/>
    <w:rsid w:val="00205E0B"/>
    <w:rsid w:val="00207E59"/>
    <w:rsid w:val="002124CD"/>
    <w:rsid w:val="00212FF0"/>
    <w:rsid w:val="002138E6"/>
    <w:rsid w:val="00221C29"/>
    <w:rsid w:val="002276F9"/>
    <w:rsid w:val="00231A06"/>
    <w:rsid w:val="00231B1B"/>
    <w:rsid w:val="00233977"/>
    <w:rsid w:val="002339A5"/>
    <w:rsid w:val="00234298"/>
    <w:rsid w:val="00234850"/>
    <w:rsid w:val="00234C62"/>
    <w:rsid w:val="00236016"/>
    <w:rsid w:val="00236889"/>
    <w:rsid w:val="0023759A"/>
    <w:rsid w:val="002379D2"/>
    <w:rsid w:val="002407EF"/>
    <w:rsid w:val="00243AB0"/>
    <w:rsid w:val="00244A76"/>
    <w:rsid w:val="00254791"/>
    <w:rsid w:val="00254AF2"/>
    <w:rsid w:val="00255503"/>
    <w:rsid w:val="00255A52"/>
    <w:rsid w:val="00260371"/>
    <w:rsid w:val="00260D91"/>
    <w:rsid w:val="002631E0"/>
    <w:rsid w:val="00263D58"/>
    <w:rsid w:val="00264A08"/>
    <w:rsid w:val="00266A0B"/>
    <w:rsid w:val="00267816"/>
    <w:rsid w:val="002679FC"/>
    <w:rsid w:val="00271DB4"/>
    <w:rsid w:val="00273468"/>
    <w:rsid w:val="0027501D"/>
    <w:rsid w:val="00275F10"/>
    <w:rsid w:val="00276146"/>
    <w:rsid w:val="00276455"/>
    <w:rsid w:val="00276B51"/>
    <w:rsid w:val="00276D2C"/>
    <w:rsid w:val="00276E61"/>
    <w:rsid w:val="002806AD"/>
    <w:rsid w:val="002830CC"/>
    <w:rsid w:val="002870C1"/>
    <w:rsid w:val="0029004A"/>
    <w:rsid w:val="002904A4"/>
    <w:rsid w:val="002914EB"/>
    <w:rsid w:val="00292265"/>
    <w:rsid w:val="00292D85"/>
    <w:rsid w:val="00295661"/>
    <w:rsid w:val="00295FA3"/>
    <w:rsid w:val="00296476"/>
    <w:rsid w:val="00296633"/>
    <w:rsid w:val="002A0472"/>
    <w:rsid w:val="002A4D2B"/>
    <w:rsid w:val="002A643B"/>
    <w:rsid w:val="002A7087"/>
    <w:rsid w:val="002B029B"/>
    <w:rsid w:val="002B0D93"/>
    <w:rsid w:val="002B3914"/>
    <w:rsid w:val="002B4563"/>
    <w:rsid w:val="002B53FA"/>
    <w:rsid w:val="002B6FD3"/>
    <w:rsid w:val="002B7AF7"/>
    <w:rsid w:val="002C1101"/>
    <w:rsid w:val="002C2889"/>
    <w:rsid w:val="002C28DD"/>
    <w:rsid w:val="002C3ECE"/>
    <w:rsid w:val="002C4977"/>
    <w:rsid w:val="002C6842"/>
    <w:rsid w:val="002C7090"/>
    <w:rsid w:val="002C7209"/>
    <w:rsid w:val="002C7C13"/>
    <w:rsid w:val="002D0ABA"/>
    <w:rsid w:val="002D1D24"/>
    <w:rsid w:val="002D366B"/>
    <w:rsid w:val="002D4E5C"/>
    <w:rsid w:val="002D5CB9"/>
    <w:rsid w:val="002D7232"/>
    <w:rsid w:val="002E0187"/>
    <w:rsid w:val="002E01B5"/>
    <w:rsid w:val="002E0369"/>
    <w:rsid w:val="002E19A6"/>
    <w:rsid w:val="002E1F21"/>
    <w:rsid w:val="002E34FE"/>
    <w:rsid w:val="002E3ECB"/>
    <w:rsid w:val="002E422D"/>
    <w:rsid w:val="002E5115"/>
    <w:rsid w:val="002E58D6"/>
    <w:rsid w:val="002E6627"/>
    <w:rsid w:val="002E7098"/>
    <w:rsid w:val="002F0E2F"/>
    <w:rsid w:val="002F1FF8"/>
    <w:rsid w:val="002F214F"/>
    <w:rsid w:val="002F2FC0"/>
    <w:rsid w:val="002F32A8"/>
    <w:rsid w:val="002F664B"/>
    <w:rsid w:val="002F70E2"/>
    <w:rsid w:val="00300805"/>
    <w:rsid w:val="00303C60"/>
    <w:rsid w:val="00304B2F"/>
    <w:rsid w:val="00304D81"/>
    <w:rsid w:val="00306B41"/>
    <w:rsid w:val="00310D66"/>
    <w:rsid w:val="00310E5B"/>
    <w:rsid w:val="00311842"/>
    <w:rsid w:val="003134B4"/>
    <w:rsid w:val="0031354F"/>
    <w:rsid w:val="0031551E"/>
    <w:rsid w:val="00315572"/>
    <w:rsid w:val="00315763"/>
    <w:rsid w:val="00315E8C"/>
    <w:rsid w:val="0031603C"/>
    <w:rsid w:val="00317032"/>
    <w:rsid w:val="00317BBA"/>
    <w:rsid w:val="00322617"/>
    <w:rsid w:val="0032575C"/>
    <w:rsid w:val="0033013C"/>
    <w:rsid w:val="003304BD"/>
    <w:rsid w:val="0033444A"/>
    <w:rsid w:val="003353E2"/>
    <w:rsid w:val="0033589F"/>
    <w:rsid w:val="00337735"/>
    <w:rsid w:val="00337889"/>
    <w:rsid w:val="00340BF8"/>
    <w:rsid w:val="00341278"/>
    <w:rsid w:val="003416C0"/>
    <w:rsid w:val="003418D8"/>
    <w:rsid w:val="0034219B"/>
    <w:rsid w:val="003437FF"/>
    <w:rsid w:val="003443AB"/>
    <w:rsid w:val="00344512"/>
    <w:rsid w:val="003462C0"/>
    <w:rsid w:val="00346E71"/>
    <w:rsid w:val="0035018F"/>
    <w:rsid w:val="003513C9"/>
    <w:rsid w:val="00351AE8"/>
    <w:rsid w:val="0035203F"/>
    <w:rsid w:val="003549B0"/>
    <w:rsid w:val="00356149"/>
    <w:rsid w:val="00356BE3"/>
    <w:rsid w:val="00356EA2"/>
    <w:rsid w:val="003571DE"/>
    <w:rsid w:val="00357B6B"/>
    <w:rsid w:val="00360968"/>
    <w:rsid w:val="00363C12"/>
    <w:rsid w:val="00364183"/>
    <w:rsid w:val="003643D8"/>
    <w:rsid w:val="003649FC"/>
    <w:rsid w:val="00366274"/>
    <w:rsid w:val="0037045E"/>
    <w:rsid w:val="0037070B"/>
    <w:rsid w:val="00371597"/>
    <w:rsid w:val="0037291F"/>
    <w:rsid w:val="00374199"/>
    <w:rsid w:val="00374C67"/>
    <w:rsid w:val="0037774C"/>
    <w:rsid w:val="00377BDD"/>
    <w:rsid w:val="0038073F"/>
    <w:rsid w:val="00380F91"/>
    <w:rsid w:val="003822C5"/>
    <w:rsid w:val="00386821"/>
    <w:rsid w:val="003902BF"/>
    <w:rsid w:val="00391335"/>
    <w:rsid w:val="003920F5"/>
    <w:rsid w:val="00392126"/>
    <w:rsid w:val="003927A5"/>
    <w:rsid w:val="0039287C"/>
    <w:rsid w:val="00393967"/>
    <w:rsid w:val="003940F3"/>
    <w:rsid w:val="00394D88"/>
    <w:rsid w:val="00395162"/>
    <w:rsid w:val="00396F4D"/>
    <w:rsid w:val="00397DEB"/>
    <w:rsid w:val="003A1162"/>
    <w:rsid w:val="003A1491"/>
    <w:rsid w:val="003A4BC8"/>
    <w:rsid w:val="003A4D2D"/>
    <w:rsid w:val="003A55AE"/>
    <w:rsid w:val="003A6108"/>
    <w:rsid w:val="003B068C"/>
    <w:rsid w:val="003B29B7"/>
    <w:rsid w:val="003B509F"/>
    <w:rsid w:val="003C0086"/>
    <w:rsid w:val="003C22AD"/>
    <w:rsid w:val="003C2F3A"/>
    <w:rsid w:val="003C3218"/>
    <w:rsid w:val="003C49AD"/>
    <w:rsid w:val="003C54BF"/>
    <w:rsid w:val="003C598E"/>
    <w:rsid w:val="003C63E3"/>
    <w:rsid w:val="003C66D6"/>
    <w:rsid w:val="003C6952"/>
    <w:rsid w:val="003C7B40"/>
    <w:rsid w:val="003C7C72"/>
    <w:rsid w:val="003D0B81"/>
    <w:rsid w:val="003D2A86"/>
    <w:rsid w:val="003D4347"/>
    <w:rsid w:val="003D4618"/>
    <w:rsid w:val="003D6510"/>
    <w:rsid w:val="003E09B7"/>
    <w:rsid w:val="003E0AA1"/>
    <w:rsid w:val="003E1800"/>
    <w:rsid w:val="003E1AB7"/>
    <w:rsid w:val="003E2B4B"/>
    <w:rsid w:val="003E3373"/>
    <w:rsid w:val="003E4A63"/>
    <w:rsid w:val="003E4DD8"/>
    <w:rsid w:val="003F01EB"/>
    <w:rsid w:val="003F0736"/>
    <w:rsid w:val="003F0B86"/>
    <w:rsid w:val="003F0D2C"/>
    <w:rsid w:val="003F0DB1"/>
    <w:rsid w:val="003F1177"/>
    <w:rsid w:val="003F25BF"/>
    <w:rsid w:val="003F627C"/>
    <w:rsid w:val="003F71B8"/>
    <w:rsid w:val="003F72BC"/>
    <w:rsid w:val="003F756D"/>
    <w:rsid w:val="003F7765"/>
    <w:rsid w:val="00401598"/>
    <w:rsid w:val="00402AC6"/>
    <w:rsid w:val="00403292"/>
    <w:rsid w:val="004043BD"/>
    <w:rsid w:val="00407090"/>
    <w:rsid w:val="0041551E"/>
    <w:rsid w:val="00415704"/>
    <w:rsid w:val="0041641A"/>
    <w:rsid w:val="00416F75"/>
    <w:rsid w:val="00417610"/>
    <w:rsid w:val="004201B5"/>
    <w:rsid w:val="004213D6"/>
    <w:rsid w:val="00421CA9"/>
    <w:rsid w:val="004222D7"/>
    <w:rsid w:val="00422BE2"/>
    <w:rsid w:val="0042318A"/>
    <w:rsid w:val="00426C1F"/>
    <w:rsid w:val="00427310"/>
    <w:rsid w:val="00431D38"/>
    <w:rsid w:val="0043276C"/>
    <w:rsid w:val="004342EE"/>
    <w:rsid w:val="00434ACA"/>
    <w:rsid w:val="0043635D"/>
    <w:rsid w:val="00436607"/>
    <w:rsid w:val="00436D75"/>
    <w:rsid w:val="004379A5"/>
    <w:rsid w:val="00442444"/>
    <w:rsid w:val="00443F18"/>
    <w:rsid w:val="004447AC"/>
    <w:rsid w:val="004460D1"/>
    <w:rsid w:val="00446B11"/>
    <w:rsid w:val="0044793F"/>
    <w:rsid w:val="00451387"/>
    <w:rsid w:val="00451EC4"/>
    <w:rsid w:val="00454112"/>
    <w:rsid w:val="00454810"/>
    <w:rsid w:val="00456314"/>
    <w:rsid w:val="0045699E"/>
    <w:rsid w:val="004575C8"/>
    <w:rsid w:val="00457B60"/>
    <w:rsid w:val="004612D1"/>
    <w:rsid w:val="0046155D"/>
    <w:rsid w:val="004631E1"/>
    <w:rsid w:val="00465D4B"/>
    <w:rsid w:val="0047009E"/>
    <w:rsid w:val="004703AE"/>
    <w:rsid w:val="0047277F"/>
    <w:rsid w:val="004728E7"/>
    <w:rsid w:val="004732EE"/>
    <w:rsid w:val="0047542B"/>
    <w:rsid w:val="00476D83"/>
    <w:rsid w:val="00477C2E"/>
    <w:rsid w:val="004820C8"/>
    <w:rsid w:val="00483AB3"/>
    <w:rsid w:val="004862E6"/>
    <w:rsid w:val="004862EF"/>
    <w:rsid w:val="00486AE0"/>
    <w:rsid w:val="00487C72"/>
    <w:rsid w:val="00490589"/>
    <w:rsid w:val="00491E9A"/>
    <w:rsid w:val="00492F35"/>
    <w:rsid w:val="00497282"/>
    <w:rsid w:val="004A05BE"/>
    <w:rsid w:val="004A105D"/>
    <w:rsid w:val="004A2290"/>
    <w:rsid w:val="004A6E11"/>
    <w:rsid w:val="004B0594"/>
    <w:rsid w:val="004B120A"/>
    <w:rsid w:val="004B21C9"/>
    <w:rsid w:val="004B2663"/>
    <w:rsid w:val="004B2DC1"/>
    <w:rsid w:val="004B3061"/>
    <w:rsid w:val="004B64BB"/>
    <w:rsid w:val="004B67E5"/>
    <w:rsid w:val="004B735B"/>
    <w:rsid w:val="004B7F7C"/>
    <w:rsid w:val="004C043F"/>
    <w:rsid w:val="004C09B3"/>
    <w:rsid w:val="004C24C8"/>
    <w:rsid w:val="004C2F35"/>
    <w:rsid w:val="004C5AB3"/>
    <w:rsid w:val="004C607F"/>
    <w:rsid w:val="004C72A6"/>
    <w:rsid w:val="004D192D"/>
    <w:rsid w:val="004D3650"/>
    <w:rsid w:val="004E1613"/>
    <w:rsid w:val="004E2A31"/>
    <w:rsid w:val="004E4B03"/>
    <w:rsid w:val="004E5E34"/>
    <w:rsid w:val="004E6B73"/>
    <w:rsid w:val="004F3A91"/>
    <w:rsid w:val="004F3CAA"/>
    <w:rsid w:val="004F46E2"/>
    <w:rsid w:val="005009B4"/>
    <w:rsid w:val="00501881"/>
    <w:rsid w:val="00501F87"/>
    <w:rsid w:val="005042AE"/>
    <w:rsid w:val="00504627"/>
    <w:rsid w:val="00506948"/>
    <w:rsid w:val="00512D88"/>
    <w:rsid w:val="005130F8"/>
    <w:rsid w:val="005150D2"/>
    <w:rsid w:val="00515642"/>
    <w:rsid w:val="00515CBA"/>
    <w:rsid w:val="005163AB"/>
    <w:rsid w:val="00521BF8"/>
    <w:rsid w:val="00521F1F"/>
    <w:rsid w:val="00522DF3"/>
    <w:rsid w:val="00530547"/>
    <w:rsid w:val="0053358D"/>
    <w:rsid w:val="00533CD5"/>
    <w:rsid w:val="005353EE"/>
    <w:rsid w:val="005365E5"/>
    <w:rsid w:val="00543621"/>
    <w:rsid w:val="00543651"/>
    <w:rsid w:val="005442D4"/>
    <w:rsid w:val="00544C83"/>
    <w:rsid w:val="0054626D"/>
    <w:rsid w:val="00546817"/>
    <w:rsid w:val="00546935"/>
    <w:rsid w:val="00546CA1"/>
    <w:rsid w:val="0055055A"/>
    <w:rsid w:val="00552450"/>
    <w:rsid w:val="00553565"/>
    <w:rsid w:val="00553925"/>
    <w:rsid w:val="00553DE6"/>
    <w:rsid w:val="00554F1B"/>
    <w:rsid w:val="00555CE7"/>
    <w:rsid w:val="00556FFC"/>
    <w:rsid w:val="005577C4"/>
    <w:rsid w:val="00557A96"/>
    <w:rsid w:val="00557DA4"/>
    <w:rsid w:val="005610EB"/>
    <w:rsid w:val="0056170C"/>
    <w:rsid w:val="00562F82"/>
    <w:rsid w:val="00563E3F"/>
    <w:rsid w:val="005641C8"/>
    <w:rsid w:val="005652BF"/>
    <w:rsid w:val="0056537B"/>
    <w:rsid w:val="0056785B"/>
    <w:rsid w:val="00567942"/>
    <w:rsid w:val="00570603"/>
    <w:rsid w:val="00571257"/>
    <w:rsid w:val="0057148C"/>
    <w:rsid w:val="00573E4A"/>
    <w:rsid w:val="00573E8F"/>
    <w:rsid w:val="0057434C"/>
    <w:rsid w:val="00575CD1"/>
    <w:rsid w:val="00576922"/>
    <w:rsid w:val="00581486"/>
    <w:rsid w:val="00582333"/>
    <w:rsid w:val="00584A46"/>
    <w:rsid w:val="00584F66"/>
    <w:rsid w:val="005853CF"/>
    <w:rsid w:val="00585817"/>
    <w:rsid w:val="00590185"/>
    <w:rsid w:val="0059065B"/>
    <w:rsid w:val="00590840"/>
    <w:rsid w:val="00590894"/>
    <w:rsid w:val="005912E8"/>
    <w:rsid w:val="0059492D"/>
    <w:rsid w:val="0059606D"/>
    <w:rsid w:val="00597709"/>
    <w:rsid w:val="005A00ED"/>
    <w:rsid w:val="005A0F05"/>
    <w:rsid w:val="005A1A2B"/>
    <w:rsid w:val="005A297E"/>
    <w:rsid w:val="005A466D"/>
    <w:rsid w:val="005B0663"/>
    <w:rsid w:val="005B0A3E"/>
    <w:rsid w:val="005B1313"/>
    <w:rsid w:val="005B1ED4"/>
    <w:rsid w:val="005B203C"/>
    <w:rsid w:val="005B286F"/>
    <w:rsid w:val="005B2BE8"/>
    <w:rsid w:val="005B5823"/>
    <w:rsid w:val="005B6411"/>
    <w:rsid w:val="005B6DC1"/>
    <w:rsid w:val="005C17F8"/>
    <w:rsid w:val="005C2E16"/>
    <w:rsid w:val="005C35FA"/>
    <w:rsid w:val="005C4052"/>
    <w:rsid w:val="005C588B"/>
    <w:rsid w:val="005C5DE9"/>
    <w:rsid w:val="005C6382"/>
    <w:rsid w:val="005D13FB"/>
    <w:rsid w:val="005D485D"/>
    <w:rsid w:val="005D48AC"/>
    <w:rsid w:val="005D4EDD"/>
    <w:rsid w:val="005D63C5"/>
    <w:rsid w:val="005D6417"/>
    <w:rsid w:val="005D731D"/>
    <w:rsid w:val="005D749F"/>
    <w:rsid w:val="005D7B5E"/>
    <w:rsid w:val="005E1007"/>
    <w:rsid w:val="005E1C4C"/>
    <w:rsid w:val="005E2F26"/>
    <w:rsid w:val="005E3842"/>
    <w:rsid w:val="005E43C8"/>
    <w:rsid w:val="005E545D"/>
    <w:rsid w:val="005E6DBD"/>
    <w:rsid w:val="005E7536"/>
    <w:rsid w:val="005E7BB2"/>
    <w:rsid w:val="005E7C9C"/>
    <w:rsid w:val="005F0318"/>
    <w:rsid w:val="005F0C4B"/>
    <w:rsid w:val="005F2083"/>
    <w:rsid w:val="005F3B3D"/>
    <w:rsid w:val="005F3EDE"/>
    <w:rsid w:val="005F46A2"/>
    <w:rsid w:val="005F5A41"/>
    <w:rsid w:val="005F7D6B"/>
    <w:rsid w:val="00601117"/>
    <w:rsid w:val="00601526"/>
    <w:rsid w:val="00601661"/>
    <w:rsid w:val="00601C90"/>
    <w:rsid w:val="006034E6"/>
    <w:rsid w:val="006072CE"/>
    <w:rsid w:val="00610C75"/>
    <w:rsid w:val="00611402"/>
    <w:rsid w:val="00611EDE"/>
    <w:rsid w:val="00612772"/>
    <w:rsid w:val="00613793"/>
    <w:rsid w:val="00613D01"/>
    <w:rsid w:val="00615D5C"/>
    <w:rsid w:val="00616DFF"/>
    <w:rsid w:val="006171ED"/>
    <w:rsid w:val="00617B6B"/>
    <w:rsid w:val="00621C37"/>
    <w:rsid w:val="00621CDF"/>
    <w:rsid w:val="00621F91"/>
    <w:rsid w:val="00623C54"/>
    <w:rsid w:val="00623F70"/>
    <w:rsid w:val="006248E3"/>
    <w:rsid w:val="00626CE3"/>
    <w:rsid w:val="006312F5"/>
    <w:rsid w:val="0063171D"/>
    <w:rsid w:val="006334E2"/>
    <w:rsid w:val="006337A9"/>
    <w:rsid w:val="00634793"/>
    <w:rsid w:val="00634AD0"/>
    <w:rsid w:val="00634F2D"/>
    <w:rsid w:val="006356BA"/>
    <w:rsid w:val="00637992"/>
    <w:rsid w:val="006413EA"/>
    <w:rsid w:val="00641672"/>
    <w:rsid w:val="00641BF0"/>
    <w:rsid w:val="00641FA5"/>
    <w:rsid w:val="00644051"/>
    <w:rsid w:val="0064486D"/>
    <w:rsid w:val="006449B1"/>
    <w:rsid w:val="00646047"/>
    <w:rsid w:val="0064773A"/>
    <w:rsid w:val="006505C1"/>
    <w:rsid w:val="00651080"/>
    <w:rsid w:val="006514A9"/>
    <w:rsid w:val="00653C5D"/>
    <w:rsid w:val="00656F67"/>
    <w:rsid w:val="006615A8"/>
    <w:rsid w:val="00661A09"/>
    <w:rsid w:val="006634EE"/>
    <w:rsid w:val="0066378A"/>
    <w:rsid w:val="006637B4"/>
    <w:rsid w:val="0066477B"/>
    <w:rsid w:val="00664FBA"/>
    <w:rsid w:val="006662DC"/>
    <w:rsid w:val="006717A4"/>
    <w:rsid w:val="00671C19"/>
    <w:rsid w:val="00672F7B"/>
    <w:rsid w:val="006734A5"/>
    <w:rsid w:val="0067361E"/>
    <w:rsid w:val="00674251"/>
    <w:rsid w:val="0067648B"/>
    <w:rsid w:val="006779B4"/>
    <w:rsid w:val="00680141"/>
    <w:rsid w:val="00680DB2"/>
    <w:rsid w:val="0068170A"/>
    <w:rsid w:val="006817D9"/>
    <w:rsid w:val="00682FE1"/>
    <w:rsid w:val="006835EA"/>
    <w:rsid w:val="0068371D"/>
    <w:rsid w:val="00683E89"/>
    <w:rsid w:val="00683FE8"/>
    <w:rsid w:val="00684165"/>
    <w:rsid w:val="00685BB4"/>
    <w:rsid w:val="00692A7F"/>
    <w:rsid w:val="006930D2"/>
    <w:rsid w:val="0069323F"/>
    <w:rsid w:val="0069379C"/>
    <w:rsid w:val="00694F6D"/>
    <w:rsid w:val="006952A5"/>
    <w:rsid w:val="006954D8"/>
    <w:rsid w:val="00696FE7"/>
    <w:rsid w:val="006A185E"/>
    <w:rsid w:val="006A1F11"/>
    <w:rsid w:val="006A213C"/>
    <w:rsid w:val="006A2AD0"/>
    <w:rsid w:val="006A5A84"/>
    <w:rsid w:val="006B3D94"/>
    <w:rsid w:val="006B603B"/>
    <w:rsid w:val="006B62EF"/>
    <w:rsid w:val="006B78CE"/>
    <w:rsid w:val="006C2E98"/>
    <w:rsid w:val="006C3887"/>
    <w:rsid w:val="006C51E5"/>
    <w:rsid w:val="006C53BF"/>
    <w:rsid w:val="006C5701"/>
    <w:rsid w:val="006C5783"/>
    <w:rsid w:val="006C5A2F"/>
    <w:rsid w:val="006C68E4"/>
    <w:rsid w:val="006D0E85"/>
    <w:rsid w:val="006D170F"/>
    <w:rsid w:val="006D20D0"/>
    <w:rsid w:val="006D24DC"/>
    <w:rsid w:val="006D35D5"/>
    <w:rsid w:val="006D3DBD"/>
    <w:rsid w:val="006D4EC6"/>
    <w:rsid w:val="006D6057"/>
    <w:rsid w:val="006E2B1A"/>
    <w:rsid w:val="006E34DE"/>
    <w:rsid w:val="006E4081"/>
    <w:rsid w:val="006E459E"/>
    <w:rsid w:val="006E7D2C"/>
    <w:rsid w:val="006F205A"/>
    <w:rsid w:val="006F2D3D"/>
    <w:rsid w:val="006F3C98"/>
    <w:rsid w:val="006F3DAB"/>
    <w:rsid w:val="006F4F72"/>
    <w:rsid w:val="006F536A"/>
    <w:rsid w:val="006F59BC"/>
    <w:rsid w:val="006F74F2"/>
    <w:rsid w:val="00702032"/>
    <w:rsid w:val="00702595"/>
    <w:rsid w:val="007027F7"/>
    <w:rsid w:val="007028D5"/>
    <w:rsid w:val="007059C1"/>
    <w:rsid w:val="007062E3"/>
    <w:rsid w:val="00706F68"/>
    <w:rsid w:val="007100BB"/>
    <w:rsid w:val="00712275"/>
    <w:rsid w:val="0071237F"/>
    <w:rsid w:val="00712E6A"/>
    <w:rsid w:val="0071448A"/>
    <w:rsid w:val="00714D16"/>
    <w:rsid w:val="00716050"/>
    <w:rsid w:val="00717AA5"/>
    <w:rsid w:val="0072020B"/>
    <w:rsid w:val="0072068E"/>
    <w:rsid w:val="00721E91"/>
    <w:rsid w:val="00723685"/>
    <w:rsid w:val="007241F7"/>
    <w:rsid w:val="00727388"/>
    <w:rsid w:val="007307CC"/>
    <w:rsid w:val="00733E72"/>
    <w:rsid w:val="007350DD"/>
    <w:rsid w:val="00735360"/>
    <w:rsid w:val="0073670E"/>
    <w:rsid w:val="007371DF"/>
    <w:rsid w:val="0074062B"/>
    <w:rsid w:val="00740C67"/>
    <w:rsid w:val="00743270"/>
    <w:rsid w:val="00743C0B"/>
    <w:rsid w:val="00747CF4"/>
    <w:rsid w:val="0075020B"/>
    <w:rsid w:val="00753325"/>
    <w:rsid w:val="007536E1"/>
    <w:rsid w:val="00754A17"/>
    <w:rsid w:val="00756AE9"/>
    <w:rsid w:val="00762427"/>
    <w:rsid w:val="00762695"/>
    <w:rsid w:val="007628E3"/>
    <w:rsid w:val="007635CD"/>
    <w:rsid w:val="00767F85"/>
    <w:rsid w:val="00770036"/>
    <w:rsid w:val="0077011E"/>
    <w:rsid w:val="00770E07"/>
    <w:rsid w:val="007738B1"/>
    <w:rsid w:val="007747F9"/>
    <w:rsid w:val="00777CB4"/>
    <w:rsid w:val="007811A6"/>
    <w:rsid w:val="007815F3"/>
    <w:rsid w:val="007825CC"/>
    <w:rsid w:val="00783269"/>
    <w:rsid w:val="00783B21"/>
    <w:rsid w:val="00785878"/>
    <w:rsid w:val="00792B23"/>
    <w:rsid w:val="00793202"/>
    <w:rsid w:val="007933BD"/>
    <w:rsid w:val="00793608"/>
    <w:rsid w:val="00793DF5"/>
    <w:rsid w:val="0079478B"/>
    <w:rsid w:val="0079586C"/>
    <w:rsid w:val="00797137"/>
    <w:rsid w:val="007A265A"/>
    <w:rsid w:val="007A2942"/>
    <w:rsid w:val="007A3081"/>
    <w:rsid w:val="007A53C5"/>
    <w:rsid w:val="007A5CD6"/>
    <w:rsid w:val="007A72A4"/>
    <w:rsid w:val="007A79F2"/>
    <w:rsid w:val="007B0C29"/>
    <w:rsid w:val="007B1564"/>
    <w:rsid w:val="007B2EDD"/>
    <w:rsid w:val="007B570C"/>
    <w:rsid w:val="007B6A47"/>
    <w:rsid w:val="007C068E"/>
    <w:rsid w:val="007C1220"/>
    <w:rsid w:val="007C2612"/>
    <w:rsid w:val="007C50B1"/>
    <w:rsid w:val="007C5291"/>
    <w:rsid w:val="007C560B"/>
    <w:rsid w:val="007C59C9"/>
    <w:rsid w:val="007C7ADD"/>
    <w:rsid w:val="007D0C78"/>
    <w:rsid w:val="007D13FC"/>
    <w:rsid w:val="007D3001"/>
    <w:rsid w:val="007D4387"/>
    <w:rsid w:val="007D529D"/>
    <w:rsid w:val="007D5A7B"/>
    <w:rsid w:val="007D605C"/>
    <w:rsid w:val="007D7EB8"/>
    <w:rsid w:val="007E0218"/>
    <w:rsid w:val="007E1AC4"/>
    <w:rsid w:val="007E211C"/>
    <w:rsid w:val="007E45DA"/>
    <w:rsid w:val="007E4C1C"/>
    <w:rsid w:val="007E747F"/>
    <w:rsid w:val="007E7914"/>
    <w:rsid w:val="007E7F03"/>
    <w:rsid w:val="007F0870"/>
    <w:rsid w:val="007F09FE"/>
    <w:rsid w:val="007F0D15"/>
    <w:rsid w:val="007F1227"/>
    <w:rsid w:val="007F1262"/>
    <w:rsid w:val="007F1592"/>
    <w:rsid w:val="007F3DA5"/>
    <w:rsid w:val="007F486A"/>
    <w:rsid w:val="007F7570"/>
    <w:rsid w:val="007F7662"/>
    <w:rsid w:val="00801534"/>
    <w:rsid w:val="00804FA1"/>
    <w:rsid w:val="008054A3"/>
    <w:rsid w:val="00807113"/>
    <w:rsid w:val="0080717F"/>
    <w:rsid w:val="0081085A"/>
    <w:rsid w:val="008110C9"/>
    <w:rsid w:val="00811AB2"/>
    <w:rsid w:val="00813E4B"/>
    <w:rsid w:val="008141E7"/>
    <w:rsid w:val="008147DB"/>
    <w:rsid w:val="0081678C"/>
    <w:rsid w:val="008168D9"/>
    <w:rsid w:val="00817024"/>
    <w:rsid w:val="00817D50"/>
    <w:rsid w:val="00820A99"/>
    <w:rsid w:val="00820F9E"/>
    <w:rsid w:val="0082112F"/>
    <w:rsid w:val="0082152B"/>
    <w:rsid w:val="00823E83"/>
    <w:rsid w:val="00825E85"/>
    <w:rsid w:val="008269AF"/>
    <w:rsid w:val="00827CA6"/>
    <w:rsid w:val="00827F98"/>
    <w:rsid w:val="00831269"/>
    <w:rsid w:val="00831C11"/>
    <w:rsid w:val="00833632"/>
    <w:rsid w:val="008338B5"/>
    <w:rsid w:val="00833B4D"/>
    <w:rsid w:val="008343B1"/>
    <w:rsid w:val="008346F2"/>
    <w:rsid w:val="00834E4F"/>
    <w:rsid w:val="00834EEF"/>
    <w:rsid w:val="00835834"/>
    <w:rsid w:val="00835B71"/>
    <w:rsid w:val="00835DF8"/>
    <w:rsid w:val="00835E55"/>
    <w:rsid w:val="00835E8E"/>
    <w:rsid w:val="00837AB6"/>
    <w:rsid w:val="00846091"/>
    <w:rsid w:val="00846E19"/>
    <w:rsid w:val="008477C5"/>
    <w:rsid w:val="0085182F"/>
    <w:rsid w:val="00851D69"/>
    <w:rsid w:val="00852C6A"/>
    <w:rsid w:val="00853E9D"/>
    <w:rsid w:val="0085417E"/>
    <w:rsid w:val="00854441"/>
    <w:rsid w:val="00854CB4"/>
    <w:rsid w:val="00854E71"/>
    <w:rsid w:val="00857765"/>
    <w:rsid w:val="00860007"/>
    <w:rsid w:val="0086048A"/>
    <w:rsid w:val="00861289"/>
    <w:rsid w:val="008624CB"/>
    <w:rsid w:val="00862F68"/>
    <w:rsid w:val="00863049"/>
    <w:rsid w:val="00863AA5"/>
    <w:rsid w:val="00863B2E"/>
    <w:rsid w:val="00863C8F"/>
    <w:rsid w:val="00864FA2"/>
    <w:rsid w:val="008713D9"/>
    <w:rsid w:val="00873501"/>
    <w:rsid w:val="00873920"/>
    <w:rsid w:val="00873E13"/>
    <w:rsid w:val="00873F4A"/>
    <w:rsid w:val="00874AEC"/>
    <w:rsid w:val="0087620B"/>
    <w:rsid w:val="0088018C"/>
    <w:rsid w:val="008801B1"/>
    <w:rsid w:val="00880AB9"/>
    <w:rsid w:val="008823CE"/>
    <w:rsid w:val="0088282D"/>
    <w:rsid w:val="0088286F"/>
    <w:rsid w:val="008828B9"/>
    <w:rsid w:val="00884866"/>
    <w:rsid w:val="00886E51"/>
    <w:rsid w:val="0088727C"/>
    <w:rsid w:val="008875F8"/>
    <w:rsid w:val="0088769A"/>
    <w:rsid w:val="008876CF"/>
    <w:rsid w:val="00891475"/>
    <w:rsid w:val="0089256F"/>
    <w:rsid w:val="0089368E"/>
    <w:rsid w:val="00895CFA"/>
    <w:rsid w:val="00895D9F"/>
    <w:rsid w:val="00896E3B"/>
    <w:rsid w:val="008A19F4"/>
    <w:rsid w:val="008A2435"/>
    <w:rsid w:val="008A3712"/>
    <w:rsid w:val="008A4ED9"/>
    <w:rsid w:val="008A64E3"/>
    <w:rsid w:val="008A6EEF"/>
    <w:rsid w:val="008A70E3"/>
    <w:rsid w:val="008B0576"/>
    <w:rsid w:val="008B1F94"/>
    <w:rsid w:val="008B2573"/>
    <w:rsid w:val="008B3F47"/>
    <w:rsid w:val="008B5A22"/>
    <w:rsid w:val="008B5CD4"/>
    <w:rsid w:val="008C09EF"/>
    <w:rsid w:val="008C1C24"/>
    <w:rsid w:val="008C2274"/>
    <w:rsid w:val="008C27B2"/>
    <w:rsid w:val="008C3141"/>
    <w:rsid w:val="008C47F7"/>
    <w:rsid w:val="008C575A"/>
    <w:rsid w:val="008C7773"/>
    <w:rsid w:val="008D0641"/>
    <w:rsid w:val="008D0FAF"/>
    <w:rsid w:val="008D1B06"/>
    <w:rsid w:val="008D1E0F"/>
    <w:rsid w:val="008D516B"/>
    <w:rsid w:val="008E0B94"/>
    <w:rsid w:val="008E12A3"/>
    <w:rsid w:val="008E1BDF"/>
    <w:rsid w:val="008E2321"/>
    <w:rsid w:val="008E3748"/>
    <w:rsid w:val="008E519A"/>
    <w:rsid w:val="008E5431"/>
    <w:rsid w:val="008E5F88"/>
    <w:rsid w:val="008E66E0"/>
    <w:rsid w:val="008E6900"/>
    <w:rsid w:val="008E733E"/>
    <w:rsid w:val="008E788A"/>
    <w:rsid w:val="008F060D"/>
    <w:rsid w:val="008F084B"/>
    <w:rsid w:val="008F1277"/>
    <w:rsid w:val="008F34D5"/>
    <w:rsid w:val="008F3C07"/>
    <w:rsid w:val="008F45FC"/>
    <w:rsid w:val="008F4799"/>
    <w:rsid w:val="009002D0"/>
    <w:rsid w:val="009018AF"/>
    <w:rsid w:val="009046FF"/>
    <w:rsid w:val="00907472"/>
    <w:rsid w:val="009108EC"/>
    <w:rsid w:val="00913978"/>
    <w:rsid w:val="00913BEB"/>
    <w:rsid w:val="009143EE"/>
    <w:rsid w:val="009150A6"/>
    <w:rsid w:val="00915698"/>
    <w:rsid w:val="00916876"/>
    <w:rsid w:val="0092176E"/>
    <w:rsid w:val="00924E04"/>
    <w:rsid w:val="009257C7"/>
    <w:rsid w:val="00925BE4"/>
    <w:rsid w:val="0092659D"/>
    <w:rsid w:val="00927B06"/>
    <w:rsid w:val="0093592B"/>
    <w:rsid w:val="00936900"/>
    <w:rsid w:val="009372BC"/>
    <w:rsid w:val="00937511"/>
    <w:rsid w:val="0093778B"/>
    <w:rsid w:val="00940FE0"/>
    <w:rsid w:val="00941757"/>
    <w:rsid w:val="0094191B"/>
    <w:rsid w:val="00943D0E"/>
    <w:rsid w:val="00944C61"/>
    <w:rsid w:val="00945C01"/>
    <w:rsid w:val="00945CEF"/>
    <w:rsid w:val="0094637F"/>
    <w:rsid w:val="00947073"/>
    <w:rsid w:val="00947151"/>
    <w:rsid w:val="00947227"/>
    <w:rsid w:val="00947724"/>
    <w:rsid w:val="00950371"/>
    <w:rsid w:val="009508EB"/>
    <w:rsid w:val="00952C13"/>
    <w:rsid w:val="00953287"/>
    <w:rsid w:val="009541F5"/>
    <w:rsid w:val="009550C6"/>
    <w:rsid w:val="009558F4"/>
    <w:rsid w:val="00956743"/>
    <w:rsid w:val="009576B2"/>
    <w:rsid w:val="00961040"/>
    <w:rsid w:val="00961704"/>
    <w:rsid w:val="0096256F"/>
    <w:rsid w:val="00964AA7"/>
    <w:rsid w:val="00965737"/>
    <w:rsid w:val="0096760A"/>
    <w:rsid w:val="00972335"/>
    <w:rsid w:val="00972827"/>
    <w:rsid w:val="00973BAD"/>
    <w:rsid w:val="00973D46"/>
    <w:rsid w:val="0097468A"/>
    <w:rsid w:val="00976526"/>
    <w:rsid w:val="009779B9"/>
    <w:rsid w:val="009811BF"/>
    <w:rsid w:val="009820B6"/>
    <w:rsid w:val="00983251"/>
    <w:rsid w:val="00983BC2"/>
    <w:rsid w:val="00987517"/>
    <w:rsid w:val="00990476"/>
    <w:rsid w:val="009907E9"/>
    <w:rsid w:val="00993B06"/>
    <w:rsid w:val="00994442"/>
    <w:rsid w:val="0099544A"/>
    <w:rsid w:val="00997937"/>
    <w:rsid w:val="009A0E21"/>
    <w:rsid w:val="009A0EF1"/>
    <w:rsid w:val="009A1425"/>
    <w:rsid w:val="009A15D8"/>
    <w:rsid w:val="009A2513"/>
    <w:rsid w:val="009A2701"/>
    <w:rsid w:val="009A3BAB"/>
    <w:rsid w:val="009A6FC6"/>
    <w:rsid w:val="009B1C49"/>
    <w:rsid w:val="009B1CE5"/>
    <w:rsid w:val="009B2ABE"/>
    <w:rsid w:val="009B41D3"/>
    <w:rsid w:val="009C123D"/>
    <w:rsid w:val="009C2314"/>
    <w:rsid w:val="009C3DD3"/>
    <w:rsid w:val="009C673A"/>
    <w:rsid w:val="009C7D66"/>
    <w:rsid w:val="009D0F16"/>
    <w:rsid w:val="009D23E7"/>
    <w:rsid w:val="009D4386"/>
    <w:rsid w:val="009D5396"/>
    <w:rsid w:val="009E1F05"/>
    <w:rsid w:val="009E3281"/>
    <w:rsid w:val="009E351A"/>
    <w:rsid w:val="009E4757"/>
    <w:rsid w:val="009E6C98"/>
    <w:rsid w:val="009E7B6D"/>
    <w:rsid w:val="009F0E65"/>
    <w:rsid w:val="009F1C7A"/>
    <w:rsid w:val="009F1CC9"/>
    <w:rsid w:val="009F204D"/>
    <w:rsid w:val="009F25F5"/>
    <w:rsid w:val="009F4806"/>
    <w:rsid w:val="009F5529"/>
    <w:rsid w:val="009F5694"/>
    <w:rsid w:val="009F5B30"/>
    <w:rsid w:val="009F5E86"/>
    <w:rsid w:val="009F66DA"/>
    <w:rsid w:val="009F728A"/>
    <w:rsid w:val="009F7BB2"/>
    <w:rsid w:val="009F7F0C"/>
    <w:rsid w:val="00A00A59"/>
    <w:rsid w:val="00A02ABF"/>
    <w:rsid w:val="00A0327B"/>
    <w:rsid w:val="00A03F37"/>
    <w:rsid w:val="00A03FDA"/>
    <w:rsid w:val="00A045B5"/>
    <w:rsid w:val="00A13547"/>
    <w:rsid w:val="00A14EF9"/>
    <w:rsid w:val="00A16BD3"/>
    <w:rsid w:val="00A22BBF"/>
    <w:rsid w:val="00A23010"/>
    <w:rsid w:val="00A253D6"/>
    <w:rsid w:val="00A25B6B"/>
    <w:rsid w:val="00A279C8"/>
    <w:rsid w:val="00A27B70"/>
    <w:rsid w:val="00A3196F"/>
    <w:rsid w:val="00A329C7"/>
    <w:rsid w:val="00A336C3"/>
    <w:rsid w:val="00A337C3"/>
    <w:rsid w:val="00A342C5"/>
    <w:rsid w:val="00A405B4"/>
    <w:rsid w:val="00A407C3"/>
    <w:rsid w:val="00A430FF"/>
    <w:rsid w:val="00A46163"/>
    <w:rsid w:val="00A47586"/>
    <w:rsid w:val="00A47852"/>
    <w:rsid w:val="00A521F4"/>
    <w:rsid w:val="00A527B4"/>
    <w:rsid w:val="00A52B88"/>
    <w:rsid w:val="00A53B6E"/>
    <w:rsid w:val="00A53E26"/>
    <w:rsid w:val="00A54B7D"/>
    <w:rsid w:val="00A55AEF"/>
    <w:rsid w:val="00A60630"/>
    <w:rsid w:val="00A62C17"/>
    <w:rsid w:val="00A63033"/>
    <w:rsid w:val="00A63BB6"/>
    <w:rsid w:val="00A63F3F"/>
    <w:rsid w:val="00A641CF"/>
    <w:rsid w:val="00A65855"/>
    <w:rsid w:val="00A65E61"/>
    <w:rsid w:val="00A66371"/>
    <w:rsid w:val="00A66D5D"/>
    <w:rsid w:val="00A7033D"/>
    <w:rsid w:val="00A7074A"/>
    <w:rsid w:val="00A718F8"/>
    <w:rsid w:val="00A71B04"/>
    <w:rsid w:val="00A72FCD"/>
    <w:rsid w:val="00A74ADC"/>
    <w:rsid w:val="00A7613B"/>
    <w:rsid w:val="00A772A3"/>
    <w:rsid w:val="00A81526"/>
    <w:rsid w:val="00A8188C"/>
    <w:rsid w:val="00A822AB"/>
    <w:rsid w:val="00A83171"/>
    <w:rsid w:val="00A83546"/>
    <w:rsid w:val="00A84AFB"/>
    <w:rsid w:val="00A8544C"/>
    <w:rsid w:val="00A8658D"/>
    <w:rsid w:val="00A86B03"/>
    <w:rsid w:val="00A9046F"/>
    <w:rsid w:val="00A92DF3"/>
    <w:rsid w:val="00A94806"/>
    <w:rsid w:val="00A96116"/>
    <w:rsid w:val="00A97B51"/>
    <w:rsid w:val="00AA12F4"/>
    <w:rsid w:val="00AA2DC3"/>
    <w:rsid w:val="00AA3D7B"/>
    <w:rsid w:val="00AA5130"/>
    <w:rsid w:val="00AA5952"/>
    <w:rsid w:val="00AB06CA"/>
    <w:rsid w:val="00AB0A57"/>
    <w:rsid w:val="00AB11AC"/>
    <w:rsid w:val="00AB433C"/>
    <w:rsid w:val="00AB4D12"/>
    <w:rsid w:val="00AB5F6D"/>
    <w:rsid w:val="00AB721D"/>
    <w:rsid w:val="00AB7DFF"/>
    <w:rsid w:val="00AC149B"/>
    <w:rsid w:val="00AC19B5"/>
    <w:rsid w:val="00AC38AD"/>
    <w:rsid w:val="00AC4030"/>
    <w:rsid w:val="00AC4E48"/>
    <w:rsid w:val="00AC52C0"/>
    <w:rsid w:val="00AC53DA"/>
    <w:rsid w:val="00AC72F9"/>
    <w:rsid w:val="00AC7424"/>
    <w:rsid w:val="00AC76BC"/>
    <w:rsid w:val="00AD0959"/>
    <w:rsid w:val="00AD38A1"/>
    <w:rsid w:val="00AD5707"/>
    <w:rsid w:val="00AD57D5"/>
    <w:rsid w:val="00AD6C35"/>
    <w:rsid w:val="00AE2072"/>
    <w:rsid w:val="00AE23DB"/>
    <w:rsid w:val="00AE3DE3"/>
    <w:rsid w:val="00AE4934"/>
    <w:rsid w:val="00AE52DA"/>
    <w:rsid w:val="00AF0624"/>
    <w:rsid w:val="00AF3EC6"/>
    <w:rsid w:val="00AF62E4"/>
    <w:rsid w:val="00B000DB"/>
    <w:rsid w:val="00B02727"/>
    <w:rsid w:val="00B0396D"/>
    <w:rsid w:val="00B0430D"/>
    <w:rsid w:val="00B05411"/>
    <w:rsid w:val="00B05C87"/>
    <w:rsid w:val="00B0718B"/>
    <w:rsid w:val="00B07489"/>
    <w:rsid w:val="00B077CB"/>
    <w:rsid w:val="00B10859"/>
    <w:rsid w:val="00B11C75"/>
    <w:rsid w:val="00B13642"/>
    <w:rsid w:val="00B1368A"/>
    <w:rsid w:val="00B16750"/>
    <w:rsid w:val="00B20901"/>
    <w:rsid w:val="00B21225"/>
    <w:rsid w:val="00B24E6D"/>
    <w:rsid w:val="00B25206"/>
    <w:rsid w:val="00B314E5"/>
    <w:rsid w:val="00B36C7A"/>
    <w:rsid w:val="00B376BE"/>
    <w:rsid w:val="00B42642"/>
    <w:rsid w:val="00B42D0A"/>
    <w:rsid w:val="00B42DCA"/>
    <w:rsid w:val="00B43340"/>
    <w:rsid w:val="00B43FD5"/>
    <w:rsid w:val="00B4521D"/>
    <w:rsid w:val="00B50500"/>
    <w:rsid w:val="00B511FB"/>
    <w:rsid w:val="00B51210"/>
    <w:rsid w:val="00B5144F"/>
    <w:rsid w:val="00B51AB3"/>
    <w:rsid w:val="00B55B20"/>
    <w:rsid w:val="00B57DBF"/>
    <w:rsid w:val="00B64650"/>
    <w:rsid w:val="00B66FDE"/>
    <w:rsid w:val="00B70BDB"/>
    <w:rsid w:val="00B70C34"/>
    <w:rsid w:val="00B70FF9"/>
    <w:rsid w:val="00B71A1C"/>
    <w:rsid w:val="00B721EB"/>
    <w:rsid w:val="00B748C7"/>
    <w:rsid w:val="00B74D1E"/>
    <w:rsid w:val="00B75D6E"/>
    <w:rsid w:val="00B77E8C"/>
    <w:rsid w:val="00B81982"/>
    <w:rsid w:val="00B8206E"/>
    <w:rsid w:val="00B82249"/>
    <w:rsid w:val="00B832CA"/>
    <w:rsid w:val="00B84789"/>
    <w:rsid w:val="00B856D2"/>
    <w:rsid w:val="00B866B2"/>
    <w:rsid w:val="00B86A75"/>
    <w:rsid w:val="00B90A6B"/>
    <w:rsid w:val="00B916E5"/>
    <w:rsid w:val="00B91D7C"/>
    <w:rsid w:val="00B92A16"/>
    <w:rsid w:val="00B92AE6"/>
    <w:rsid w:val="00B930BF"/>
    <w:rsid w:val="00B936A1"/>
    <w:rsid w:val="00B95015"/>
    <w:rsid w:val="00B951E4"/>
    <w:rsid w:val="00B954E1"/>
    <w:rsid w:val="00B962ED"/>
    <w:rsid w:val="00B96CA6"/>
    <w:rsid w:val="00B96E44"/>
    <w:rsid w:val="00BA07A6"/>
    <w:rsid w:val="00BA1E12"/>
    <w:rsid w:val="00BA3592"/>
    <w:rsid w:val="00BA4079"/>
    <w:rsid w:val="00BA4CA0"/>
    <w:rsid w:val="00BA732A"/>
    <w:rsid w:val="00BB108E"/>
    <w:rsid w:val="00BB5651"/>
    <w:rsid w:val="00BB5BAB"/>
    <w:rsid w:val="00BC2649"/>
    <w:rsid w:val="00BC37D4"/>
    <w:rsid w:val="00BC5C1A"/>
    <w:rsid w:val="00BC6148"/>
    <w:rsid w:val="00BC7541"/>
    <w:rsid w:val="00BD168F"/>
    <w:rsid w:val="00BD1A2B"/>
    <w:rsid w:val="00BD22BB"/>
    <w:rsid w:val="00BD2786"/>
    <w:rsid w:val="00BD3F39"/>
    <w:rsid w:val="00BD6046"/>
    <w:rsid w:val="00BD60CA"/>
    <w:rsid w:val="00BD6140"/>
    <w:rsid w:val="00BD706B"/>
    <w:rsid w:val="00BD73E1"/>
    <w:rsid w:val="00BE012E"/>
    <w:rsid w:val="00BE3097"/>
    <w:rsid w:val="00BE4739"/>
    <w:rsid w:val="00BE5E26"/>
    <w:rsid w:val="00BE6624"/>
    <w:rsid w:val="00BF003B"/>
    <w:rsid w:val="00BF0093"/>
    <w:rsid w:val="00BF14B0"/>
    <w:rsid w:val="00BF2F39"/>
    <w:rsid w:val="00BF30FF"/>
    <w:rsid w:val="00BF432D"/>
    <w:rsid w:val="00BF4E76"/>
    <w:rsid w:val="00C0116C"/>
    <w:rsid w:val="00C0261A"/>
    <w:rsid w:val="00C049DF"/>
    <w:rsid w:val="00C05A63"/>
    <w:rsid w:val="00C062D8"/>
    <w:rsid w:val="00C06334"/>
    <w:rsid w:val="00C06C11"/>
    <w:rsid w:val="00C11B65"/>
    <w:rsid w:val="00C1410A"/>
    <w:rsid w:val="00C14110"/>
    <w:rsid w:val="00C15CDF"/>
    <w:rsid w:val="00C15DE6"/>
    <w:rsid w:val="00C16541"/>
    <w:rsid w:val="00C17E44"/>
    <w:rsid w:val="00C2036A"/>
    <w:rsid w:val="00C20675"/>
    <w:rsid w:val="00C210C9"/>
    <w:rsid w:val="00C22E02"/>
    <w:rsid w:val="00C22EC1"/>
    <w:rsid w:val="00C23CF3"/>
    <w:rsid w:val="00C23D6F"/>
    <w:rsid w:val="00C24FA9"/>
    <w:rsid w:val="00C268A9"/>
    <w:rsid w:val="00C26D09"/>
    <w:rsid w:val="00C278D1"/>
    <w:rsid w:val="00C32B3D"/>
    <w:rsid w:val="00C337CB"/>
    <w:rsid w:val="00C435FC"/>
    <w:rsid w:val="00C439AE"/>
    <w:rsid w:val="00C44571"/>
    <w:rsid w:val="00C45919"/>
    <w:rsid w:val="00C4667A"/>
    <w:rsid w:val="00C51BC2"/>
    <w:rsid w:val="00C54069"/>
    <w:rsid w:val="00C55E53"/>
    <w:rsid w:val="00C56655"/>
    <w:rsid w:val="00C63035"/>
    <w:rsid w:val="00C63779"/>
    <w:rsid w:val="00C63AC1"/>
    <w:rsid w:val="00C63DB4"/>
    <w:rsid w:val="00C67C8E"/>
    <w:rsid w:val="00C70A15"/>
    <w:rsid w:val="00C728F5"/>
    <w:rsid w:val="00C73D04"/>
    <w:rsid w:val="00C743AD"/>
    <w:rsid w:val="00C7441A"/>
    <w:rsid w:val="00C75222"/>
    <w:rsid w:val="00C75446"/>
    <w:rsid w:val="00C76F44"/>
    <w:rsid w:val="00C81DC2"/>
    <w:rsid w:val="00C827C8"/>
    <w:rsid w:val="00C82B01"/>
    <w:rsid w:val="00C82BD8"/>
    <w:rsid w:val="00C83B31"/>
    <w:rsid w:val="00C86474"/>
    <w:rsid w:val="00C86CEA"/>
    <w:rsid w:val="00C87E4E"/>
    <w:rsid w:val="00C90F94"/>
    <w:rsid w:val="00C91380"/>
    <w:rsid w:val="00C915CC"/>
    <w:rsid w:val="00C93807"/>
    <w:rsid w:val="00C93F46"/>
    <w:rsid w:val="00C95F7E"/>
    <w:rsid w:val="00CA1F2D"/>
    <w:rsid w:val="00CA1F63"/>
    <w:rsid w:val="00CA2135"/>
    <w:rsid w:val="00CA2181"/>
    <w:rsid w:val="00CA3528"/>
    <w:rsid w:val="00CA47E9"/>
    <w:rsid w:val="00CA52C3"/>
    <w:rsid w:val="00CA6BD4"/>
    <w:rsid w:val="00CA79AD"/>
    <w:rsid w:val="00CB188D"/>
    <w:rsid w:val="00CB1E95"/>
    <w:rsid w:val="00CB2B25"/>
    <w:rsid w:val="00CB47A6"/>
    <w:rsid w:val="00CB67C0"/>
    <w:rsid w:val="00CC13A0"/>
    <w:rsid w:val="00CC1BC6"/>
    <w:rsid w:val="00CC2845"/>
    <w:rsid w:val="00CC3D82"/>
    <w:rsid w:val="00CC51AB"/>
    <w:rsid w:val="00CC67F4"/>
    <w:rsid w:val="00CC7DBC"/>
    <w:rsid w:val="00CD255B"/>
    <w:rsid w:val="00CD78E6"/>
    <w:rsid w:val="00CD7C5A"/>
    <w:rsid w:val="00CE0A49"/>
    <w:rsid w:val="00CE107F"/>
    <w:rsid w:val="00CE15FD"/>
    <w:rsid w:val="00CE3A9C"/>
    <w:rsid w:val="00CE4CB5"/>
    <w:rsid w:val="00CE5EE3"/>
    <w:rsid w:val="00CF116D"/>
    <w:rsid w:val="00CF2274"/>
    <w:rsid w:val="00CF2672"/>
    <w:rsid w:val="00CF28E7"/>
    <w:rsid w:val="00CF3417"/>
    <w:rsid w:val="00CF383B"/>
    <w:rsid w:val="00CF3E87"/>
    <w:rsid w:val="00CF4D08"/>
    <w:rsid w:val="00CF57FE"/>
    <w:rsid w:val="00CF78B5"/>
    <w:rsid w:val="00CF7ED1"/>
    <w:rsid w:val="00D0133D"/>
    <w:rsid w:val="00D03B44"/>
    <w:rsid w:val="00D0473A"/>
    <w:rsid w:val="00D055E6"/>
    <w:rsid w:val="00D0608D"/>
    <w:rsid w:val="00D0718B"/>
    <w:rsid w:val="00D106FB"/>
    <w:rsid w:val="00D15537"/>
    <w:rsid w:val="00D15BDB"/>
    <w:rsid w:val="00D15E88"/>
    <w:rsid w:val="00D16AFD"/>
    <w:rsid w:val="00D20AA2"/>
    <w:rsid w:val="00D20DFE"/>
    <w:rsid w:val="00D21B13"/>
    <w:rsid w:val="00D22353"/>
    <w:rsid w:val="00D22450"/>
    <w:rsid w:val="00D24E10"/>
    <w:rsid w:val="00D2669A"/>
    <w:rsid w:val="00D3018C"/>
    <w:rsid w:val="00D333BB"/>
    <w:rsid w:val="00D34735"/>
    <w:rsid w:val="00D35CD1"/>
    <w:rsid w:val="00D41038"/>
    <w:rsid w:val="00D410F5"/>
    <w:rsid w:val="00D42505"/>
    <w:rsid w:val="00D432C0"/>
    <w:rsid w:val="00D44672"/>
    <w:rsid w:val="00D44FEE"/>
    <w:rsid w:val="00D4745A"/>
    <w:rsid w:val="00D50BF0"/>
    <w:rsid w:val="00D548CD"/>
    <w:rsid w:val="00D55867"/>
    <w:rsid w:val="00D55A29"/>
    <w:rsid w:val="00D56746"/>
    <w:rsid w:val="00D57274"/>
    <w:rsid w:val="00D60089"/>
    <w:rsid w:val="00D60CE1"/>
    <w:rsid w:val="00D6100C"/>
    <w:rsid w:val="00D6189C"/>
    <w:rsid w:val="00D62626"/>
    <w:rsid w:val="00D62E05"/>
    <w:rsid w:val="00D632B9"/>
    <w:rsid w:val="00D63C71"/>
    <w:rsid w:val="00D659B0"/>
    <w:rsid w:val="00D65CA6"/>
    <w:rsid w:val="00D67758"/>
    <w:rsid w:val="00D67DE1"/>
    <w:rsid w:val="00D70CBE"/>
    <w:rsid w:val="00D71308"/>
    <w:rsid w:val="00D7134D"/>
    <w:rsid w:val="00D71F3C"/>
    <w:rsid w:val="00D71FE7"/>
    <w:rsid w:val="00D73D09"/>
    <w:rsid w:val="00D7478E"/>
    <w:rsid w:val="00D758E4"/>
    <w:rsid w:val="00D75B46"/>
    <w:rsid w:val="00D801FA"/>
    <w:rsid w:val="00D8048F"/>
    <w:rsid w:val="00D818D3"/>
    <w:rsid w:val="00D821AD"/>
    <w:rsid w:val="00D84615"/>
    <w:rsid w:val="00D84E2D"/>
    <w:rsid w:val="00D86093"/>
    <w:rsid w:val="00D86D80"/>
    <w:rsid w:val="00D8713A"/>
    <w:rsid w:val="00D877A7"/>
    <w:rsid w:val="00D905F9"/>
    <w:rsid w:val="00D9192F"/>
    <w:rsid w:val="00D96349"/>
    <w:rsid w:val="00D96581"/>
    <w:rsid w:val="00DA048C"/>
    <w:rsid w:val="00DA1014"/>
    <w:rsid w:val="00DA14E5"/>
    <w:rsid w:val="00DA25A8"/>
    <w:rsid w:val="00DA29FD"/>
    <w:rsid w:val="00DA2DDB"/>
    <w:rsid w:val="00DA4043"/>
    <w:rsid w:val="00DB19CB"/>
    <w:rsid w:val="00DB1D8F"/>
    <w:rsid w:val="00DB5612"/>
    <w:rsid w:val="00DB613D"/>
    <w:rsid w:val="00DB6C44"/>
    <w:rsid w:val="00DB6DCA"/>
    <w:rsid w:val="00DB75AC"/>
    <w:rsid w:val="00DB79B8"/>
    <w:rsid w:val="00DC1C87"/>
    <w:rsid w:val="00DC2570"/>
    <w:rsid w:val="00DC437B"/>
    <w:rsid w:val="00DC5FB0"/>
    <w:rsid w:val="00DC7E21"/>
    <w:rsid w:val="00DD0D56"/>
    <w:rsid w:val="00DD1F18"/>
    <w:rsid w:val="00DD26CE"/>
    <w:rsid w:val="00DD384B"/>
    <w:rsid w:val="00DD4335"/>
    <w:rsid w:val="00DD4695"/>
    <w:rsid w:val="00DD485F"/>
    <w:rsid w:val="00DD5046"/>
    <w:rsid w:val="00DD72BF"/>
    <w:rsid w:val="00DD7A3E"/>
    <w:rsid w:val="00DD7AF8"/>
    <w:rsid w:val="00DD7C63"/>
    <w:rsid w:val="00DD7EE8"/>
    <w:rsid w:val="00DE14EA"/>
    <w:rsid w:val="00DE2F35"/>
    <w:rsid w:val="00DE314E"/>
    <w:rsid w:val="00DE3CC6"/>
    <w:rsid w:val="00DE4A90"/>
    <w:rsid w:val="00DE4DB6"/>
    <w:rsid w:val="00DE707A"/>
    <w:rsid w:val="00DF0E7B"/>
    <w:rsid w:val="00DF283B"/>
    <w:rsid w:val="00DF4431"/>
    <w:rsid w:val="00DF52FE"/>
    <w:rsid w:val="00DF6AF4"/>
    <w:rsid w:val="00DF6B92"/>
    <w:rsid w:val="00DF77E0"/>
    <w:rsid w:val="00E000F3"/>
    <w:rsid w:val="00E04DAB"/>
    <w:rsid w:val="00E05973"/>
    <w:rsid w:val="00E05A72"/>
    <w:rsid w:val="00E12772"/>
    <w:rsid w:val="00E12A58"/>
    <w:rsid w:val="00E15701"/>
    <w:rsid w:val="00E15784"/>
    <w:rsid w:val="00E16794"/>
    <w:rsid w:val="00E205F1"/>
    <w:rsid w:val="00E20766"/>
    <w:rsid w:val="00E22112"/>
    <w:rsid w:val="00E238FD"/>
    <w:rsid w:val="00E2452F"/>
    <w:rsid w:val="00E24C3B"/>
    <w:rsid w:val="00E24F32"/>
    <w:rsid w:val="00E26A61"/>
    <w:rsid w:val="00E31FC0"/>
    <w:rsid w:val="00E326F6"/>
    <w:rsid w:val="00E368B3"/>
    <w:rsid w:val="00E37A26"/>
    <w:rsid w:val="00E401C7"/>
    <w:rsid w:val="00E41903"/>
    <w:rsid w:val="00E43FF1"/>
    <w:rsid w:val="00E44A63"/>
    <w:rsid w:val="00E45C9E"/>
    <w:rsid w:val="00E46405"/>
    <w:rsid w:val="00E4685F"/>
    <w:rsid w:val="00E47E67"/>
    <w:rsid w:val="00E51DDC"/>
    <w:rsid w:val="00E572DD"/>
    <w:rsid w:val="00E5782B"/>
    <w:rsid w:val="00E613BF"/>
    <w:rsid w:val="00E62099"/>
    <w:rsid w:val="00E63551"/>
    <w:rsid w:val="00E6438D"/>
    <w:rsid w:val="00E64587"/>
    <w:rsid w:val="00E66510"/>
    <w:rsid w:val="00E66832"/>
    <w:rsid w:val="00E6769F"/>
    <w:rsid w:val="00E71EBD"/>
    <w:rsid w:val="00E72FC8"/>
    <w:rsid w:val="00E73EBA"/>
    <w:rsid w:val="00E747D4"/>
    <w:rsid w:val="00E75B05"/>
    <w:rsid w:val="00E75B59"/>
    <w:rsid w:val="00E80430"/>
    <w:rsid w:val="00E8202C"/>
    <w:rsid w:val="00E82C8B"/>
    <w:rsid w:val="00E86561"/>
    <w:rsid w:val="00E869CE"/>
    <w:rsid w:val="00E90093"/>
    <w:rsid w:val="00E92195"/>
    <w:rsid w:val="00E929E3"/>
    <w:rsid w:val="00E93AC8"/>
    <w:rsid w:val="00E94685"/>
    <w:rsid w:val="00E97C6C"/>
    <w:rsid w:val="00E97DD9"/>
    <w:rsid w:val="00EA0DE8"/>
    <w:rsid w:val="00EA65E4"/>
    <w:rsid w:val="00EB1A52"/>
    <w:rsid w:val="00EB1F33"/>
    <w:rsid w:val="00EB57AE"/>
    <w:rsid w:val="00EB7F19"/>
    <w:rsid w:val="00EC0510"/>
    <w:rsid w:val="00EC1043"/>
    <w:rsid w:val="00EC2577"/>
    <w:rsid w:val="00EC2589"/>
    <w:rsid w:val="00EC348B"/>
    <w:rsid w:val="00EC4992"/>
    <w:rsid w:val="00EC4DC0"/>
    <w:rsid w:val="00EC502F"/>
    <w:rsid w:val="00EC5A83"/>
    <w:rsid w:val="00EC6C84"/>
    <w:rsid w:val="00EC76E6"/>
    <w:rsid w:val="00EC79C9"/>
    <w:rsid w:val="00ED073B"/>
    <w:rsid w:val="00ED0D2E"/>
    <w:rsid w:val="00ED11C5"/>
    <w:rsid w:val="00ED3C29"/>
    <w:rsid w:val="00ED4538"/>
    <w:rsid w:val="00ED5A24"/>
    <w:rsid w:val="00ED61FE"/>
    <w:rsid w:val="00ED67B8"/>
    <w:rsid w:val="00ED682E"/>
    <w:rsid w:val="00EE019A"/>
    <w:rsid w:val="00EE0CF6"/>
    <w:rsid w:val="00EE12BD"/>
    <w:rsid w:val="00EE1A35"/>
    <w:rsid w:val="00EE3FAE"/>
    <w:rsid w:val="00EE491D"/>
    <w:rsid w:val="00EE4ED9"/>
    <w:rsid w:val="00EE5D1D"/>
    <w:rsid w:val="00EE6854"/>
    <w:rsid w:val="00EE6E6D"/>
    <w:rsid w:val="00EE6F17"/>
    <w:rsid w:val="00EE72B9"/>
    <w:rsid w:val="00EE7C16"/>
    <w:rsid w:val="00EF1D65"/>
    <w:rsid w:val="00EF2748"/>
    <w:rsid w:val="00EF35D9"/>
    <w:rsid w:val="00EF430B"/>
    <w:rsid w:val="00EF521F"/>
    <w:rsid w:val="00EF7281"/>
    <w:rsid w:val="00F004D7"/>
    <w:rsid w:val="00F01416"/>
    <w:rsid w:val="00F0244D"/>
    <w:rsid w:val="00F02C7B"/>
    <w:rsid w:val="00F02FA1"/>
    <w:rsid w:val="00F03FF6"/>
    <w:rsid w:val="00F048F2"/>
    <w:rsid w:val="00F0566F"/>
    <w:rsid w:val="00F06249"/>
    <w:rsid w:val="00F107F4"/>
    <w:rsid w:val="00F120DD"/>
    <w:rsid w:val="00F12C78"/>
    <w:rsid w:val="00F131EC"/>
    <w:rsid w:val="00F13635"/>
    <w:rsid w:val="00F13904"/>
    <w:rsid w:val="00F1397E"/>
    <w:rsid w:val="00F14DFF"/>
    <w:rsid w:val="00F167ED"/>
    <w:rsid w:val="00F17AFE"/>
    <w:rsid w:val="00F20639"/>
    <w:rsid w:val="00F20AF1"/>
    <w:rsid w:val="00F21940"/>
    <w:rsid w:val="00F22041"/>
    <w:rsid w:val="00F2343C"/>
    <w:rsid w:val="00F256B9"/>
    <w:rsid w:val="00F31BCF"/>
    <w:rsid w:val="00F33606"/>
    <w:rsid w:val="00F34F31"/>
    <w:rsid w:val="00F3527B"/>
    <w:rsid w:val="00F37008"/>
    <w:rsid w:val="00F37034"/>
    <w:rsid w:val="00F37B7A"/>
    <w:rsid w:val="00F37E10"/>
    <w:rsid w:val="00F4023C"/>
    <w:rsid w:val="00F443B8"/>
    <w:rsid w:val="00F443DD"/>
    <w:rsid w:val="00F45E74"/>
    <w:rsid w:val="00F47FD6"/>
    <w:rsid w:val="00F51C93"/>
    <w:rsid w:val="00F5214F"/>
    <w:rsid w:val="00F53413"/>
    <w:rsid w:val="00F536E3"/>
    <w:rsid w:val="00F53701"/>
    <w:rsid w:val="00F53CCA"/>
    <w:rsid w:val="00F55E4C"/>
    <w:rsid w:val="00F56E4F"/>
    <w:rsid w:val="00F573D4"/>
    <w:rsid w:val="00F6023F"/>
    <w:rsid w:val="00F60A01"/>
    <w:rsid w:val="00F622FA"/>
    <w:rsid w:val="00F62410"/>
    <w:rsid w:val="00F641D3"/>
    <w:rsid w:val="00F645FE"/>
    <w:rsid w:val="00F65738"/>
    <w:rsid w:val="00F66E9E"/>
    <w:rsid w:val="00F674DE"/>
    <w:rsid w:val="00F7123C"/>
    <w:rsid w:val="00F71A1E"/>
    <w:rsid w:val="00F71E07"/>
    <w:rsid w:val="00F74020"/>
    <w:rsid w:val="00F760D3"/>
    <w:rsid w:val="00F8060C"/>
    <w:rsid w:val="00F8113E"/>
    <w:rsid w:val="00F81AE6"/>
    <w:rsid w:val="00F844D3"/>
    <w:rsid w:val="00F8471B"/>
    <w:rsid w:val="00F84787"/>
    <w:rsid w:val="00F85DF8"/>
    <w:rsid w:val="00F871DD"/>
    <w:rsid w:val="00F90B8B"/>
    <w:rsid w:val="00F919A2"/>
    <w:rsid w:val="00F93515"/>
    <w:rsid w:val="00F936CC"/>
    <w:rsid w:val="00F94D72"/>
    <w:rsid w:val="00F9605F"/>
    <w:rsid w:val="00FA2BB1"/>
    <w:rsid w:val="00FA51AE"/>
    <w:rsid w:val="00FA617B"/>
    <w:rsid w:val="00FA6C92"/>
    <w:rsid w:val="00FB1E55"/>
    <w:rsid w:val="00FB2C42"/>
    <w:rsid w:val="00FB3459"/>
    <w:rsid w:val="00FB4EBA"/>
    <w:rsid w:val="00FC03EE"/>
    <w:rsid w:val="00FC040C"/>
    <w:rsid w:val="00FC163E"/>
    <w:rsid w:val="00FC2BD5"/>
    <w:rsid w:val="00FC4A21"/>
    <w:rsid w:val="00FC4EAD"/>
    <w:rsid w:val="00FC76A3"/>
    <w:rsid w:val="00FD0BD4"/>
    <w:rsid w:val="00FD2AD4"/>
    <w:rsid w:val="00FD3642"/>
    <w:rsid w:val="00FD48E0"/>
    <w:rsid w:val="00FD5DF1"/>
    <w:rsid w:val="00FD674B"/>
    <w:rsid w:val="00FD752B"/>
    <w:rsid w:val="00FE17EE"/>
    <w:rsid w:val="00FE1F77"/>
    <w:rsid w:val="00FE58D4"/>
    <w:rsid w:val="00FE59A4"/>
    <w:rsid w:val="00FF025B"/>
    <w:rsid w:val="00FF29D5"/>
    <w:rsid w:val="00FF73DF"/>
    <w:rsid w:val="0130366F"/>
    <w:rsid w:val="01586F35"/>
    <w:rsid w:val="015B2171"/>
    <w:rsid w:val="015E5EF7"/>
    <w:rsid w:val="01807AF1"/>
    <w:rsid w:val="01C60F7E"/>
    <w:rsid w:val="02702EEF"/>
    <w:rsid w:val="02776B8A"/>
    <w:rsid w:val="02CE27FD"/>
    <w:rsid w:val="02D220DA"/>
    <w:rsid w:val="02F079B0"/>
    <w:rsid w:val="02FF33A6"/>
    <w:rsid w:val="031565E5"/>
    <w:rsid w:val="03622A5E"/>
    <w:rsid w:val="038E6720"/>
    <w:rsid w:val="038F10F3"/>
    <w:rsid w:val="03C76800"/>
    <w:rsid w:val="03C86237"/>
    <w:rsid w:val="03E52C22"/>
    <w:rsid w:val="03E875C0"/>
    <w:rsid w:val="03EE023B"/>
    <w:rsid w:val="040E5602"/>
    <w:rsid w:val="041C333B"/>
    <w:rsid w:val="04492B7D"/>
    <w:rsid w:val="044B00A4"/>
    <w:rsid w:val="052D6C99"/>
    <w:rsid w:val="053C43E3"/>
    <w:rsid w:val="05437EA1"/>
    <w:rsid w:val="057209D1"/>
    <w:rsid w:val="05BE5AD1"/>
    <w:rsid w:val="05CC450C"/>
    <w:rsid w:val="05DD246D"/>
    <w:rsid w:val="05FA1F7C"/>
    <w:rsid w:val="05FF163D"/>
    <w:rsid w:val="060C37DB"/>
    <w:rsid w:val="06181872"/>
    <w:rsid w:val="06330B89"/>
    <w:rsid w:val="06574100"/>
    <w:rsid w:val="06623B26"/>
    <w:rsid w:val="06AF3A35"/>
    <w:rsid w:val="06C142F6"/>
    <w:rsid w:val="06C2617C"/>
    <w:rsid w:val="06DD649D"/>
    <w:rsid w:val="070E1FF1"/>
    <w:rsid w:val="07121D75"/>
    <w:rsid w:val="077C4E85"/>
    <w:rsid w:val="07A3785D"/>
    <w:rsid w:val="07F940D0"/>
    <w:rsid w:val="082C0654"/>
    <w:rsid w:val="088C3CD7"/>
    <w:rsid w:val="08AB0778"/>
    <w:rsid w:val="08EE243C"/>
    <w:rsid w:val="0943757A"/>
    <w:rsid w:val="095D6ACD"/>
    <w:rsid w:val="096B5FE2"/>
    <w:rsid w:val="09767088"/>
    <w:rsid w:val="09A71123"/>
    <w:rsid w:val="09C70C2A"/>
    <w:rsid w:val="09E60503"/>
    <w:rsid w:val="09F7306D"/>
    <w:rsid w:val="0A2A19F9"/>
    <w:rsid w:val="0A5B6057"/>
    <w:rsid w:val="0A68475A"/>
    <w:rsid w:val="0A9114C7"/>
    <w:rsid w:val="0AB76B34"/>
    <w:rsid w:val="0B364860"/>
    <w:rsid w:val="0B606F40"/>
    <w:rsid w:val="0B63510D"/>
    <w:rsid w:val="0B684D19"/>
    <w:rsid w:val="0B7B251E"/>
    <w:rsid w:val="0B7E7AD5"/>
    <w:rsid w:val="0BB9237A"/>
    <w:rsid w:val="0C0431ED"/>
    <w:rsid w:val="0C4072B2"/>
    <w:rsid w:val="0C696E4B"/>
    <w:rsid w:val="0C950F99"/>
    <w:rsid w:val="0CA57A5D"/>
    <w:rsid w:val="0CAC0156"/>
    <w:rsid w:val="0CB47843"/>
    <w:rsid w:val="0CF76D52"/>
    <w:rsid w:val="0D084A9F"/>
    <w:rsid w:val="0D2B1CC7"/>
    <w:rsid w:val="0D961658"/>
    <w:rsid w:val="0D9F18A0"/>
    <w:rsid w:val="0DD25D9B"/>
    <w:rsid w:val="0DDF0BF7"/>
    <w:rsid w:val="0DE8217F"/>
    <w:rsid w:val="0DF7105C"/>
    <w:rsid w:val="0E097507"/>
    <w:rsid w:val="0E0C0FD4"/>
    <w:rsid w:val="0E107AD5"/>
    <w:rsid w:val="0E1F739B"/>
    <w:rsid w:val="0E5A3E99"/>
    <w:rsid w:val="0E6C73D6"/>
    <w:rsid w:val="0E736EE7"/>
    <w:rsid w:val="0E756D04"/>
    <w:rsid w:val="0E91401B"/>
    <w:rsid w:val="0EB73016"/>
    <w:rsid w:val="0ED32AC4"/>
    <w:rsid w:val="0EFC2BF0"/>
    <w:rsid w:val="0F0726C7"/>
    <w:rsid w:val="0F17066E"/>
    <w:rsid w:val="0FB5290C"/>
    <w:rsid w:val="0FB5377C"/>
    <w:rsid w:val="0FBA381F"/>
    <w:rsid w:val="0FCB06D7"/>
    <w:rsid w:val="100A420D"/>
    <w:rsid w:val="10426ECF"/>
    <w:rsid w:val="10994487"/>
    <w:rsid w:val="10A04B79"/>
    <w:rsid w:val="10AB3168"/>
    <w:rsid w:val="11123CAE"/>
    <w:rsid w:val="112C7D0F"/>
    <w:rsid w:val="114F48BF"/>
    <w:rsid w:val="11806ADE"/>
    <w:rsid w:val="1189484A"/>
    <w:rsid w:val="11972C99"/>
    <w:rsid w:val="119F2CCD"/>
    <w:rsid w:val="11AE0802"/>
    <w:rsid w:val="11DD23BF"/>
    <w:rsid w:val="121A6FEA"/>
    <w:rsid w:val="124818EF"/>
    <w:rsid w:val="12697A65"/>
    <w:rsid w:val="128518B2"/>
    <w:rsid w:val="12965B6C"/>
    <w:rsid w:val="1311230F"/>
    <w:rsid w:val="134419D0"/>
    <w:rsid w:val="136050F9"/>
    <w:rsid w:val="136B4B73"/>
    <w:rsid w:val="13786B3A"/>
    <w:rsid w:val="138278A7"/>
    <w:rsid w:val="139A3EC4"/>
    <w:rsid w:val="139B3968"/>
    <w:rsid w:val="13A9539E"/>
    <w:rsid w:val="13BD7442"/>
    <w:rsid w:val="13C609E5"/>
    <w:rsid w:val="14067033"/>
    <w:rsid w:val="14353475"/>
    <w:rsid w:val="14B5759F"/>
    <w:rsid w:val="14EF591B"/>
    <w:rsid w:val="14F766B9"/>
    <w:rsid w:val="15127356"/>
    <w:rsid w:val="151A2AD8"/>
    <w:rsid w:val="151B3C4B"/>
    <w:rsid w:val="15235EF9"/>
    <w:rsid w:val="15323A28"/>
    <w:rsid w:val="159C67AA"/>
    <w:rsid w:val="15A41029"/>
    <w:rsid w:val="15A9591C"/>
    <w:rsid w:val="15FC17FD"/>
    <w:rsid w:val="166659F9"/>
    <w:rsid w:val="16CA3642"/>
    <w:rsid w:val="171202BA"/>
    <w:rsid w:val="174C2044"/>
    <w:rsid w:val="177B9010"/>
    <w:rsid w:val="17804F12"/>
    <w:rsid w:val="178F17BC"/>
    <w:rsid w:val="17A18E8A"/>
    <w:rsid w:val="17B55701"/>
    <w:rsid w:val="17E064A0"/>
    <w:rsid w:val="17E94CA2"/>
    <w:rsid w:val="17F02B25"/>
    <w:rsid w:val="17F200C5"/>
    <w:rsid w:val="17F40CDB"/>
    <w:rsid w:val="17F54C4F"/>
    <w:rsid w:val="180C73D2"/>
    <w:rsid w:val="181300D0"/>
    <w:rsid w:val="182A3CED"/>
    <w:rsid w:val="182B3AA8"/>
    <w:rsid w:val="182E73E3"/>
    <w:rsid w:val="183071C0"/>
    <w:rsid w:val="18513168"/>
    <w:rsid w:val="18727F71"/>
    <w:rsid w:val="18A26578"/>
    <w:rsid w:val="18DAFC83"/>
    <w:rsid w:val="18E12D0A"/>
    <w:rsid w:val="18F1473B"/>
    <w:rsid w:val="18F22CE8"/>
    <w:rsid w:val="190D2C12"/>
    <w:rsid w:val="191516A7"/>
    <w:rsid w:val="19520625"/>
    <w:rsid w:val="1983509A"/>
    <w:rsid w:val="19843D79"/>
    <w:rsid w:val="19D00A0B"/>
    <w:rsid w:val="19DB31CF"/>
    <w:rsid w:val="19F74DFB"/>
    <w:rsid w:val="19F93196"/>
    <w:rsid w:val="19FB5A61"/>
    <w:rsid w:val="19FC6162"/>
    <w:rsid w:val="1A160497"/>
    <w:rsid w:val="1A2063D1"/>
    <w:rsid w:val="1A253316"/>
    <w:rsid w:val="1A2B2060"/>
    <w:rsid w:val="1A35310B"/>
    <w:rsid w:val="1A5FBB56"/>
    <w:rsid w:val="1A69BB52"/>
    <w:rsid w:val="1A7E68DF"/>
    <w:rsid w:val="1A8C4013"/>
    <w:rsid w:val="1AE051B8"/>
    <w:rsid w:val="1AFA0F74"/>
    <w:rsid w:val="1AFF5428"/>
    <w:rsid w:val="1B100279"/>
    <w:rsid w:val="1B3B4E0E"/>
    <w:rsid w:val="1B407866"/>
    <w:rsid w:val="1B4E6D03"/>
    <w:rsid w:val="1B505038"/>
    <w:rsid w:val="1B967A8E"/>
    <w:rsid w:val="1BB47375"/>
    <w:rsid w:val="1BC103F5"/>
    <w:rsid w:val="1BC36F55"/>
    <w:rsid w:val="1BCA303C"/>
    <w:rsid w:val="1BD57A78"/>
    <w:rsid w:val="1BD61412"/>
    <w:rsid w:val="1BF6196C"/>
    <w:rsid w:val="1C10630D"/>
    <w:rsid w:val="1C126844"/>
    <w:rsid w:val="1C2A6C2E"/>
    <w:rsid w:val="1C2D3548"/>
    <w:rsid w:val="1C2E1EC1"/>
    <w:rsid w:val="1C3A740B"/>
    <w:rsid w:val="1C4B03C9"/>
    <w:rsid w:val="1C76060C"/>
    <w:rsid w:val="1C8A4AEA"/>
    <w:rsid w:val="1C9243BC"/>
    <w:rsid w:val="1CA46DF0"/>
    <w:rsid w:val="1CA72522"/>
    <w:rsid w:val="1CA92C52"/>
    <w:rsid w:val="1CC405EB"/>
    <w:rsid w:val="1D4D182F"/>
    <w:rsid w:val="1D6D282F"/>
    <w:rsid w:val="1D6E79F7"/>
    <w:rsid w:val="1DA97D6B"/>
    <w:rsid w:val="1DBD4CF7"/>
    <w:rsid w:val="1DC46F34"/>
    <w:rsid w:val="1DD76B4F"/>
    <w:rsid w:val="1DDF2324"/>
    <w:rsid w:val="1DFDFB28"/>
    <w:rsid w:val="1DFFD223"/>
    <w:rsid w:val="1E183D2D"/>
    <w:rsid w:val="1E2E44E7"/>
    <w:rsid w:val="1E32549B"/>
    <w:rsid w:val="1E57034A"/>
    <w:rsid w:val="1E69565E"/>
    <w:rsid w:val="1E735B00"/>
    <w:rsid w:val="1E7C4D6B"/>
    <w:rsid w:val="1EAE7F4E"/>
    <w:rsid w:val="1EB4156B"/>
    <w:rsid w:val="1ED2D96B"/>
    <w:rsid w:val="1EEF09DD"/>
    <w:rsid w:val="1EFD7285"/>
    <w:rsid w:val="1EFFECFE"/>
    <w:rsid w:val="1F0B4ACE"/>
    <w:rsid w:val="1F1B0E56"/>
    <w:rsid w:val="1F2E5980"/>
    <w:rsid w:val="1F35DEC0"/>
    <w:rsid w:val="1F616168"/>
    <w:rsid w:val="1F7339CE"/>
    <w:rsid w:val="1F776867"/>
    <w:rsid w:val="1F8D0C2C"/>
    <w:rsid w:val="1F8E18B3"/>
    <w:rsid w:val="1FAF68B0"/>
    <w:rsid w:val="1FAFE300"/>
    <w:rsid w:val="1FBCB24A"/>
    <w:rsid w:val="1FBDD556"/>
    <w:rsid w:val="1FBF930C"/>
    <w:rsid w:val="1FFD5727"/>
    <w:rsid w:val="201E5705"/>
    <w:rsid w:val="20322F5E"/>
    <w:rsid w:val="208D0D89"/>
    <w:rsid w:val="20A62EBC"/>
    <w:rsid w:val="212A69C6"/>
    <w:rsid w:val="213A0843"/>
    <w:rsid w:val="213F6303"/>
    <w:rsid w:val="21553B4A"/>
    <w:rsid w:val="21EF66E7"/>
    <w:rsid w:val="21FF6E24"/>
    <w:rsid w:val="225D0431"/>
    <w:rsid w:val="229677D5"/>
    <w:rsid w:val="22A075FD"/>
    <w:rsid w:val="22B10B41"/>
    <w:rsid w:val="22B808D4"/>
    <w:rsid w:val="22E429AC"/>
    <w:rsid w:val="22E5250A"/>
    <w:rsid w:val="233A111C"/>
    <w:rsid w:val="233A2855"/>
    <w:rsid w:val="233F6F74"/>
    <w:rsid w:val="234F5E66"/>
    <w:rsid w:val="23754263"/>
    <w:rsid w:val="238A56C6"/>
    <w:rsid w:val="239C034F"/>
    <w:rsid w:val="23CD5478"/>
    <w:rsid w:val="23D975B1"/>
    <w:rsid w:val="23F31EB3"/>
    <w:rsid w:val="242C2A29"/>
    <w:rsid w:val="245714AB"/>
    <w:rsid w:val="24794B8E"/>
    <w:rsid w:val="251D39F5"/>
    <w:rsid w:val="254E46C3"/>
    <w:rsid w:val="259B3353"/>
    <w:rsid w:val="25AB6C71"/>
    <w:rsid w:val="25FD2EFA"/>
    <w:rsid w:val="26104318"/>
    <w:rsid w:val="26386DD2"/>
    <w:rsid w:val="26394628"/>
    <w:rsid w:val="26493163"/>
    <w:rsid w:val="265B3FC0"/>
    <w:rsid w:val="266D56B5"/>
    <w:rsid w:val="26DB5220"/>
    <w:rsid w:val="270E67CC"/>
    <w:rsid w:val="270F4EA3"/>
    <w:rsid w:val="274670F4"/>
    <w:rsid w:val="274B308D"/>
    <w:rsid w:val="275226A5"/>
    <w:rsid w:val="2753695C"/>
    <w:rsid w:val="277F2F09"/>
    <w:rsid w:val="279E2C92"/>
    <w:rsid w:val="27AA6CF0"/>
    <w:rsid w:val="27B7A965"/>
    <w:rsid w:val="27CF2E14"/>
    <w:rsid w:val="27F50F4B"/>
    <w:rsid w:val="27FF34EA"/>
    <w:rsid w:val="28055CF5"/>
    <w:rsid w:val="281F6FF9"/>
    <w:rsid w:val="283539AE"/>
    <w:rsid w:val="28357A8F"/>
    <w:rsid w:val="284E4357"/>
    <w:rsid w:val="28777AB3"/>
    <w:rsid w:val="28923408"/>
    <w:rsid w:val="28C469F9"/>
    <w:rsid w:val="28C72211"/>
    <w:rsid w:val="28DC048C"/>
    <w:rsid w:val="290C66E4"/>
    <w:rsid w:val="296F3FD6"/>
    <w:rsid w:val="29712D49"/>
    <w:rsid w:val="297C6E13"/>
    <w:rsid w:val="29CC428A"/>
    <w:rsid w:val="29E31B3E"/>
    <w:rsid w:val="29E74DB9"/>
    <w:rsid w:val="29EE362C"/>
    <w:rsid w:val="29F22DCF"/>
    <w:rsid w:val="29FE1AAC"/>
    <w:rsid w:val="2A0066C4"/>
    <w:rsid w:val="2A2528ED"/>
    <w:rsid w:val="2A4528C0"/>
    <w:rsid w:val="2A505965"/>
    <w:rsid w:val="2A9D1731"/>
    <w:rsid w:val="2ACC66B4"/>
    <w:rsid w:val="2B064B2A"/>
    <w:rsid w:val="2B334E1E"/>
    <w:rsid w:val="2B430FAE"/>
    <w:rsid w:val="2B474A11"/>
    <w:rsid w:val="2B4D2E1A"/>
    <w:rsid w:val="2B8F17E2"/>
    <w:rsid w:val="2B980035"/>
    <w:rsid w:val="2B9E4173"/>
    <w:rsid w:val="2BCC24B9"/>
    <w:rsid w:val="2BCDBE79"/>
    <w:rsid w:val="2BFF68D3"/>
    <w:rsid w:val="2C022BF7"/>
    <w:rsid w:val="2C0E5E2C"/>
    <w:rsid w:val="2C1B357C"/>
    <w:rsid w:val="2C2C29AD"/>
    <w:rsid w:val="2C3E29BC"/>
    <w:rsid w:val="2CB56B2F"/>
    <w:rsid w:val="2CBE5A62"/>
    <w:rsid w:val="2CC66F08"/>
    <w:rsid w:val="2CC83F52"/>
    <w:rsid w:val="2CCDD053"/>
    <w:rsid w:val="2CDD11B9"/>
    <w:rsid w:val="2D5F03D0"/>
    <w:rsid w:val="2D917516"/>
    <w:rsid w:val="2DB41A43"/>
    <w:rsid w:val="2DC94D4E"/>
    <w:rsid w:val="2DD73870"/>
    <w:rsid w:val="2DD73A85"/>
    <w:rsid w:val="2DDB53D9"/>
    <w:rsid w:val="2E1C49F3"/>
    <w:rsid w:val="2E390E34"/>
    <w:rsid w:val="2E543046"/>
    <w:rsid w:val="2E640E24"/>
    <w:rsid w:val="2E817AD8"/>
    <w:rsid w:val="2E906977"/>
    <w:rsid w:val="2EC73A30"/>
    <w:rsid w:val="2ECE672C"/>
    <w:rsid w:val="2EE5C913"/>
    <w:rsid w:val="2EEFE2E5"/>
    <w:rsid w:val="2EFD0590"/>
    <w:rsid w:val="2EFF11A0"/>
    <w:rsid w:val="2F000FB1"/>
    <w:rsid w:val="2F1143CC"/>
    <w:rsid w:val="2F1924AD"/>
    <w:rsid w:val="2F334AD9"/>
    <w:rsid w:val="2F69448A"/>
    <w:rsid w:val="2F6F4C6C"/>
    <w:rsid w:val="2F73959F"/>
    <w:rsid w:val="2F764C14"/>
    <w:rsid w:val="2F9E8FCE"/>
    <w:rsid w:val="2FB77463"/>
    <w:rsid w:val="2FBA66EC"/>
    <w:rsid w:val="2FBFB770"/>
    <w:rsid w:val="2FDF6801"/>
    <w:rsid w:val="2FE94D5D"/>
    <w:rsid w:val="2FF610DE"/>
    <w:rsid w:val="2FFBEFE3"/>
    <w:rsid w:val="2FFC5114"/>
    <w:rsid w:val="2FFDE467"/>
    <w:rsid w:val="2FFF3D53"/>
    <w:rsid w:val="303A07A0"/>
    <w:rsid w:val="30487FFC"/>
    <w:rsid w:val="304959F5"/>
    <w:rsid w:val="304F0A84"/>
    <w:rsid w:val="30657FF4"/>
    <w:rsid w:val="308418D2"/>
    <w:rsid w:val="308F044F"/>
    <w:rsid w:val="30914373"/>
    <w:rsid w:val="30F80CE7"/>
    <w:rsid w:val="311139E8"/>
    <w:rsid w:val="314F5A9B"/>
    <w:rsid w:val="315C7E3B"/>
    <w:rsid w:val="31D31485"/>
    <w:rsid w:val="31D54B34"/>
    <w:rsid w:val="31EA5447"/>
    <w:rsid w:val="31EC73DA"/>
    <w:rsid w:val="31F7AF61"/>
    <w:rsid w:val="32523834"/>
    <w:rsid w:val="325B34ED"/>
    <w:rsid w:val="3273484D"/>
    <w:rsid w:val="32B92EBC"/>
    <w:rsid w:val="33157E5C"/>
    <w:rsid w:val="332E5AD3"/>
    <w:rsid w:val="334038DF"/>
    <w:rsid w:val="33570B1A"/>
    <w:rsid w:val="33A62673"/>
    <w:rsid w:val="33B72E12"/>
    <w:rsid w:val="33B953F1"/>
    <w:rsid w:val="33CE2565"/>
    <w:rsid w:val="33F731DE"/>
    <w:rsid w:val="3411315F"/>
    <w:rsid w:val="34180E6D"/>
    <w:rsid w:val="342FCBE9"/>
    <w:rsid w:val="34723B00"/>
    <w:rsid w:val="34865B3D"/>
    <w:rsid w:val="34EC707C"/>
    <w:rsid w:val="34FD6B74"/>
    <w:rsid w:val="34FE28C3"/>
    <w:rsid w:val="35017884"/>
    <w:rsid w:val="35246EC1"/>
    <w:rsid w:val="352953FF"/>
    <w:rsid w:val="3579C998"/>
    <w:rsid w:val="357F55D6"/>
    <w:rsid w:val="35A67813"/>
    <w:rsid w:val="35B6B81F"/>
    <w:rsid w:val="35C8614C"/>
    <w:rsid w:val="35FEC923"/>
    <w:rsid w:val="362B5661"/>
    <w:rsid w:val="363D4742"/>
    <w:rsid w:val="36453EFF"/>
    <w:rsid w:val="364D2EDD"/>
    <w:rsid w:val="3667175C"/>
    <w:rsid w:val="36757385"/>
    <w:rsid w:val="36766BEF"/>
    <w:rsid w:val="368806CA"/>
    <w:rsid w:val="36927391"/>
    <w:rsid w:val="36D989BE"/>
    <w:rsid w:val="36EF1119"/>
    <w:rsid w:val="36F76DC3"/>
    <w:rsid w:val="370024E6"/>
    <w:rsid w:val="370F5962"/>
    <w:rsid w:val="37144819"/>
    <w:rsid w:val="37373313"/>
    <w:rsid w:val="37421286"/>
    <w:rsid w:val="37585528"/>
    <w:rsid w:val="375E033F"/>
    <w:rsid w:val="375ECA3F"/>
    <w:rsid w:val="37670075"/>
    <w:rsid w:val="376C2064"/>
    <w:rsid w:val="377BC82D"/>
    <w:rsid w:val="377E5CEE"/>
    <w:rsid w:val="37866E0B"/>
    <w:rsid w:val="37B24C58"/>
    <w:rsid w:val="37B2702D"/>
    <w:rsid w:val="37BE15CC"/>
    <w:rsid w:val="37BE2B56"/>
    <w:rsid w:val="37BFAEF8"/>
    <w:rsid w:val="37D76252"/>
    <w:rsid w:val="37DB9D2A"/>
    <w:rsid w:val="37ED5C91"/>
    <w:rsid w:val="37EFFB09"/>
    <w:rsid w:val="37F214F9"/>
    <w:rsid w:val="37FA686A"/>
    <w:rsid w:val="3835093C"/>
    <w:rsid w:val="387A7DC0"/>
    <w:rsid w:val="388008B3"/>
    <w:rsid w:val="3888238D"/>
    <w:rsid w:val="38A24CCD"/>
    <w:rsid w:val="38BE1670"/>
    <w:rsid w:val="38DC6C7A"/>
    <w:rsid w:val="38DF111B"/>
    <w:rsid w:val="38E52C14"/>
    <w:rsid w:val="38ED7536"/>
    <w:rsid w:val="38F419B2"/>
    <w:rsid w:val="391842BA"/>
    <w:rsid w:val="3948450A"/>
    <w:rsid w:val="395F2BBE"/>
    <w:rsid w:val="396FDF45"/>
    <w:rsid w:val="397C2F77"/>
    <w:rsid w:val="39A806B0"/>
    <w:rsid w:val="39AC2FAD"/>
    <w:rsid w:val="39AD396E"/>
    <w:rsid w:val="39C6748B"/>
    <w:rsid w:val="39D056CB"/>
    <w:rsid w:val="39DFC656"/>
    <w:rsid w:val="39E15381"/>
    <w:rsid w:val="39E6B4F4"/>
    <w:rsid w:val="39F9716B"/>
    <w:rsid w:val="39FD0B84"/>
    <w:rsid w:val="39FF547E"/>
    <w:rsid w:val="3A1E6EA2"/>
    <w:rsid w:val="3A2A53FC"/>
    <w:rsid w:val="3A394BF5"/>
    <w:rsid w:val="3A7475A1"/>
    <w:rsid w:val="3AAF89F4"/>
    <w:rsid w:val="3ACA050B"/>
    <w:rsid w:val="3AD93207"/>
    <w:rsid w:val="3ADF0B68"/>
    <w:rsid w:val="3AF160AE"/>
    <w:rsid w:val="3AFD339B"/>
    <w:rsid w:val="3B051745"/>
    <w:rsid w:val="3B0BA9E6"/>
    <w:rsid w:val="3B245D9D"/>
    <w:rsid w:val="3B2D4255"/>
    <w:rsid w:val="3B2E6BF5"/>
    <w:rsid w:val="3B3DC5FC"/>
    <w:rsid w:val="3B3F788B"/>
    <w:rsid w:val="3B4A1CE9"/>
    <w:rsid w:val="3B534B9D"/>
    <w:rsid w:val="3B57057B"/>
    <w:rsid w:val="3B5E297C"/>
    <w:rsid w:val="3B63364E"/>
    <w:rsid w:val="3B783AC3"/>
    <w:rsid w:val="3B871F58"/>
    <w:rsid w:val="3BA84B0A"/>
    <w:rsid w:val="3BAE323F"/>
    <w:rsid w:val="3BBD1E25"/>
    <w:rsid w:val="3BC53ECA"/>
    <w:rsid w:val="3BD25904"/>
    <w:rsid w:val="3BD627C9"/>
    <w:rsid w:val="3BD86479"/>
    <w:rsid w:val="3BDB59F7"/>
    <w:rsid w:val="3BEFCD21"/>
    <w:rsid w:val="3BF7906E"/>
    <w:rsid w:val="3C037C75"/>
    <w:rsid w:val="3C317931"/>
    <w:rsid w:val="3C7D1D66"/>
    <w:rsid w:val="3CAC6C3B"/>
    <w:rsid w:val="3CB51F22"/>
    <w:rsid w:val="3CBE19AA"/>
    <w:rsid w:val="3CE74B71"/>
    <w:rsid w:val="3D077B1D"/>
    <w:rsid w:val="3D0C6BB9"/>
    <w:rsid w:val="3D436353"/>
    <w:rsid w:val="3D7379AA"/>
    <w:rsid w:val="3D8B3DFF"/>
    <w:rsid w:val="3D914EE1"/>
    <w:rsid w:val="3DA93E71"/>
    <w:rsid w:val="3DABE385"/>
    <w:rsid w:val="3DB72607"/>
    <w:rsid w:val="3DC31371"/>
    <w:rsid w:val="3DDBC76E"/>
    <w:rsid w:val="3DFDD591"/>
    <w:rsid w:val="3E1F7C33"/>
    <w:rsid w:val="3E557F10"/>
    <w:rsid w:val="3E645E2F"/>
    <w:rsid w:val="3E76D184"/>
    <w:rsid w:val="3EA04115"/>
    <w:rsid w:val="3ECA09D7"/>
    <w:rsid w:val="3ED00193"/>
    <w:rsid w:val="3ED4350A"/>
    <w:rsid w:val="3EF610C1"/>
    <w:rsid w:val="3EFFDE86"/>
    <w:rsid w:val="3F1FDDA0"/>
    <w:rsid w:val="3F255D10"/>
    <w:rsid w:val="3F2A0251"/>
    <w:rsid w:val="3F502462"/>
    <w:rsid w:val="3F587554"/>
    <w:rsid w:val="3F5B702C"/>
    <w:rsid w:val="3F756E54"/>
    <w:rsid w:val="3F7BEFC7"/>
    <w:rsid w:val="3F7EB149"/>
    <w:rsid w:val="3F7ECA85"/>
    <w:rsid w:val="3F7F2EBC"/>
    <w:rsid w:val="3F7F698F"/>
    <w:rsid w:val="3F7F7CDF"/>
    <w:rsid w:val="3F966C0E"/>
    <w:rsid w:val="3F9E6BC8"/>
    <w:rsid w:val="3F9F3825"/>
    <w:rsid w:val="3FA77C4B"/>
    <w:rsid w:val="3FABFB15"/>
    <w:rsid w:val="3FAD0FD0"/>
    <w:rsid w:val="3FB54C0A"/>
    <w:rsid w:val="3FB71201"/>
    <w:rsid w:val="3FBA6DA0"/>
    <w:rsid w:val="3FBF0E65"/>
    <w:rsid w:val="3FBF5C75"/>
    <w:rsid w:val="3FCC0881"/>
    <w:rsid w:val="3FCD510B"/>
    <w:rsid w:val="3FCF8396"/>
    <w:rsid w:val="3FD99B69"/>
    <w:rsid w:val="3FDB5BAE"/>
    <w:rsid w:val="3FDBC398"/>
    <w:rsid w:val="3FEB6B15"/>
    <w:rsid w:val="3FEEBC02"/>
    <w:rsid w:val="3FF1DCAE"/>
    <w:rsid w:val="3FF5466F"/>
    <w:rsid w:val="3FF62DA7"/>
    <w:rsid w:val="3FF732AE"/>
    <w:rsid w:val="3FF99A41"/>
    <w:rsid w:val="3FFA683B"/>
    <w:rsid w:val="3FFA8641"/>
    <w:rsid w:val="3FFD1BAD"/>
    <w:rsid w:val="3FFF0CB8"/>
    <w:rsid w:val="3FFFB389"/>
    <w:rsid w:val="3FFFD59C"/>
    <w:rsid w:val="400541AB"/>
    <w:rsid w:val="402F519D"/>
    <w:rsid w:val="405F34A4"/>
    <w:rsid w:val="40636E86"/>
    <w:rsid w:val="406C289E"/>
    <w:rsid w:val="409D5D7A"/>
    <w:rsid w:val="40E02AF3"/>
    <w:rsid w:val="4121298E"/>
    <w:rsid w:val="4179280B"/>
    <w:rsid w:val="419FD931"/>
    <w:rsid w:val="41A25C12"/>
    <w:rsid w:val="41B63F67"/>
    <w:rsid w:val="41DC7896"/>
    <w:rsid w:val="41E131B5"/>
    <w:rsid w:val="41E151FC"/>
    <w:rsid w:val="41EA17DD"/>
    <w:rsid w:val="42170644"/>
    <w:rsid w:val="423E37F0"/>
    <w:rsid w:val="42434732"/>
    <w:rsid w:val="42560B57"/>
    <w:rsid w:val="4289528C"/>
    <w:rsid w:val="42B850ED"/>
    <w:rsid w:val="42C121F4"/>
    <w:rsid w:val="43072BCA"/>
    <w:rsid w:val="43457E7C"/>
    <w:rsid w:val="43507F1F"/>
    <w:rsid w:val="438376D5"/>
    <w:rsid w:val="43F848C2"/>
    <w:rsid w:val="43FD5D9C"/>
    <w:rsid w:val="442D1CD6"/>
    <w:rsid w:val="444047F2"/>
    <w:rsid w:val="444F3386"/>
    <w:rsid w:val="447C0967"/>
    <w:rsid w:val="44A83E43"/>
    <w:rsid w:val="44C61D43"/>
    <w:rsid w:val="44CF49D5"/>
    <w:rsid w:val="451A4491"/>
    <w:rsid w:val="4533080F"/>
    <w:rsid w:val="4545389F"/>
    <w:rsid w:val="4565155C"/>
    <w:rsid w:val="457E617A"/>
    <w:rsid w:val="45A44FDE"/>
    <w:rsid w:val="45DB4015"/>
    <w:rsid w:val="45DF38E5"/>
    <w:rsid w:val="46207512"/>
    <w:rsid w:val="46500C00"/>
    <w:rsid w:val="468849B7"/>
    <w:rsid w:val="46B30EAB"/>
    <w:rsid w:val="46BBF51D"/>
    <w:rsid w:val="46F97C09"/>
    <w:rsid w:val="471E6EAC"/>
    <w:rsid w:val="4728640A"/>
    <w:rsid w:val="47431429"/>
    <w:rsid w:val="4789470D"/>
    <w:rsid w:val="47A97DAB"/>
    <w:rsid w:val="47C14A44"/>
    <w:rsid w:val="47C669EC"/>
    <w:rsid w:val="47FBDF3C"/>
    <w:rsid w:val="47FFC927"/>
    <w:rsid w:val="481B05F8"/>
    <w:rsid w:val="48264470"/>
    <w:rsid w:val="484927A9"/>
    <w:rsid w:val="486B6EDA"/>
    <w:rsid w:val="489C59C4"/>
    <w:rsid w:val="48A84FE1"/>
    <w:rsid w:val="48B3438D"/>
    <w:rsid w:val="48E33DA6"/>
    <w:rsid w:val="48FD346A"/>
    <w:rsid w:val="490C7F41"/>
    <w:rsid w:val="49120247"/>
    <w:rsid w:val="492B3B8B"/>
    <w:rsid w:val="494C3726"/>
    <w:rsid w:val="4954640E"/>
    <w:rsid w:val="49700536"/>
    <w:rsid w:val="497D6ACE"/>
    <w:rsid w:val="498B7079"/>
    <w:rsid w:val="49FF2351"/>
    <w:rsid w:val="4A4A0D21"/>
    <w:rsid w:val="4A683802"/>
    <w:rsid w:val="4A7D09F9"/>
    <w:rsid w:val="4A926086"/>
    <w:rsid w:val="4AE051E1"/>
    <w:rsid w:val="4B464649"/>
    <w:rsid w:val="4B4E3017"/>
    <w:rsid w:val="4B7073B2"/>
    <w:rsid w:val="4BA537C9"/>
    <w:rsid w:val="4BB26AD3"/>
    <w:rsid w:val="4BB2EA50"/>
    <w:rsid w:val="4BC66CE6"/>
    <w:rsid w:val="4BD37930"/>
    <w:rsid w:val="4BE40D01"/>
    <w:rsid w:val="4BEC14CB"/>
    <w:rsid w:val="4BEE617D"/>
    <w:rsid w:val="4BFFD6F0"/>
    <w:rsid w:val="4C325F10"/>
    <w:rsid w:val="4C3372F2"/>
    <w:rsid w:val="4C3E4566"/>
    <w:rsid w:val="4C4B3E30"/>
    <w:rsid w:val="4C5B0FC3"/>
    <w:rsid w:val="4C6B4391"/>
    <w:rsid w:val="4C7F5CD2"/>
    <w:rsid w:val="4CE003CF"/>
    <w:rsid w:val="4CF55695"/>
    <w:rsid w:val="4D20220D"/>
    <w:rsid w:val="4D3968C1"/>
    <w:rsid w:val="4D537E10"/>
    <w:rsid w:val="4D8367CC"/>
    <w:rsid w:val="4D8D19A9"/>
    <w:rsid w:val="4D9A222B"/>
    <w:rsid w:val="4DCF6286"/>
    <w:rsid w:val="4DDDA76A"/>
    <w:rsid w:val="4DED3839"/>
    <w:rsid w:val="4DF3A332"/>
    <w:rsid w:val="4DF724D4"/>
    <w:rsid w:val="4DF940AC"/>
    <w:rsid w:val="4E021EB1"/>
    <w:rsid w:val="4E065EBF"/>
    <w:rsid w:val="4E784CD5"/>
    <w:rsid w:val="4E994025"/>
    <w:rsid w:val="4EA64369"/>
    <w:rsid w:val="4ED60E9A"/>
    <w:rsid w:val="4EE33F7B"/>
    <w:rsid w:val="4EFFEF98"/>
    <w:rsid w:val="4F195372"/>
    <w:rsid w:val="4F442E5D"/>
    <w:rsid w:val="4F594BCD"/>
    <w:rsid w:val="4F7A3CEA"/>
    <w:rsid w:val="4F7FDDF6"/>
    <w:rsid w:val="4F81609F"/>
    <w:rsid w:val="4FB8C88E"/>
    <w:rsid w:val="4FB90911"/>
    <w:rsid w:val="4FBB09C7"/>
    <w:rsid w:val="4FC47E19"/>
    <w:rsid w:val="4FC79A44"/>
    <w:rsid w:val="4FD75A0A"/>
    <w:rsid w:val="4FDF6F88"/>
    <w:rsid w:val="4FE77CB5"/>
    <w:rsid w:val="4FEA75A8"/>
    <w:rsid w:val="4FF06989"/>
    <w:rsid w:val="4FF76B57"/>
    <w:rsid w:val="4FFB4566"/>
    <w:rsid w:val="50151DD1"/>
    <w:rsid w:val="501C613B"/>
    <w:rsid w:val="50460991"/>
    <w:rsid w:val="50632139"/>
    <w:rsid w:val="50847EFD"/>
    <w:rsid w:val="50856DB6"/>
    <w:rsid w:val="50D46A7C"/>
    <w:rsid w:val="513368CB"/>
    <w:rsid w:val="517D073F"/>
    <w:rsid w:val="519004C5"/>
    <w:rsid w:val="5196659C"/>
    <w:rsid w:val="51CE0489"/>
    <w:rsid w:val="51DA332F"/>
    <w:rsid w:val="51E347C2"/>
    <w:rsid w:val="51E76B01"/>
    <w:rsid w:val="51F7531C"/>
    <w:rsid w:val="5209753F"/>
    <w:rsid w:val="52396F54"/>
    <w:rsid w:val="527231F7"/>
    <w:rsid w:val="528E48AC"/>
    <w:rsid w:val="529201B0"/>
    <w:rsid w:val="52957C6C"/>
    <w:rsid w:val="52AA4A52"/>
    <w:rsid w:val="52D47D21"/>
    <w:rsid w:val="52DABDA3"/>
    <w:rsid w:val="52EB5FA6"/>
    <w:rsid w:val="5305395D"/>
    <w:rsid w:val="53407165"/>
    <w:rsid w:val="53486200"/>
    <w:rsid w:val="536E36DE"/>
    <w:rsid w:val="537806AC"/>
    <w:rsid w:val="53C5766A"/>
    <w:rsid w:val="53C84157"/>
    <w:rsid w:val="53CD3572"/>
    <w:rsid w:val="53CE4770"/>
    <w:rsid w:val="53DE427B"/>
    <w:rsid w:val="53FF4E30"/>
    <w:rsid w:val="54056356"/>
    <w:rsid w:val="540E2DBF"/>
    <w:rsid w:val="54632C6C"/>
    <w:rsid w:val="547DA1F1"/>
    <w:rsid w:val="54BE4048"/>
    <w:rsid w:val="54DD089B"/>
    <w:rsid w:val="54E658DC"/>
    <w:rsid w:val="55195186"/>
    <w:rsid w:val="55306C28"/>
    <w:rsid w:val="55562A79"/>
    <w:rsid w:val="55782BE6"/>
    <w:rsid w:val="55CEEF05"/>
    <w:rsid w:val="55EE4C56"/>
    <w:rsid w:val="55F54236"/>
    <w:rsid w:val="563B2581"/>
    <w:rsid w:val="56430A06"/>
    <w:rsid w:val="56433C27"/>
    <w:rsid w:val="56D5036E"/>
    <w:rsid w:val="56EA1935"/>
    <w:rsid w:val="56FA75D5"/>
    <w:rsid w:val="56FF13D6"/>
    <w:rsid w:val="570101CC"/>
    <w:rsid w:val="5704286D"/>
    <w:rsid w:val="571050A0"/>
    <w:rsid w:val="57131473"/>
    <w:rsid w:val="571B7CCD"/>
    <w:rsid w:val="572C45FF"/>
    <w:rsid w:val="5755384B"/>
    <w:rsid w:val="576C6A2B"/>
    <w:rsid w:val="576D24F2"/>
    <w:rsid w:val="576E5078"/>
    <w:rsid w:val="57794F7E"/>
    <w:rsid w:val="577FC58E"/>
    <w:rsid w:val="5784515E"/>
    <w:rsid w:val="579B5B5E"/>
    <w:rsid w:val="57B30300"/>
    <w:rsid w:val="57CBF798"/>
    <w:rsid w:val="57F11ABB"/>
    <w:rsid w:val="57F347A6"/>
    <w:rsid w:val="57F561C3"/>
    <w:rsid w:val="57FD346B"/>
    <w:rsid w:val="57FE12E5"/>
    <w:rsid w:val="580E43D9"/>
    <w:rsid w:val="58177429"/>
    <w:rsid w:val="583E6411"/>
    <w:rsid w:val="584D2F1D"/>
    <w:rsid w:val="585558E7"/>
    <w:rsid w:val="58591398"/>
    <w:rsid w:val="58936032"/>
    <w:rsid w:val="58A34E72"/>
    <w:rsid w:val="58C43F49"/>
    <w:rsid w:val="58E574B1"/>
    <w:rsid w:val="596DF664"/>
    <w:rsid w:val="59834024"/>
    <w:rsid w:val="59BC506B"/>
    <w:rsid w:val="59D0600A"/>
    <w:rsid w:val="59DF5CB1"/>
    <w:rsid w:val="59FA9BA7"/>
    <w:rsid w:val="59FB2A58"/>
    <w:rsid w:val="5A2A22A1"/>
    <w:rsid w:val="5A4958D6"/>
    <w:rsid w:val="5A5D43EE"/>
    <w:rsid w:val="5A9414AD"/>
    <w:rsid w:val="5A9A1850"/>
    <w:rsid w:val="5ADD7745"/>
    <w:rsid w:val="5ADF61D9"/>
    <w:rsid w:val="5ADFAC08"/>
    <w:rsid w:val="5AEEEAC9"/>
    <w:rsid w:val="5AFB3FE6"/>
    <w:rsid w:val="5B2A6151"/>
    <w:rsid w:val="5B2F53DB"/>
    <w:rsid w:val="5B4548DF"/>
    <w:rsid w:val="5B57AA52"/>
    <w:rsid w:val="5B5DEDC8"/>
    <w:rsid w:val="5B6756B6"/>
    <w:rsid w:val="5B7DDA74"/>
    <w:rsid w:val="5BB34487"/>
    <w:rsid w:val="5BBEE86D"/>
    <w:rsid w:val="5BC5073D"/>
    <w:rsid w:val="5BCD02B8"/>
    <w:rsid w:val="5BDD6224"/>
    <w:rsid w:val="5BE00046"/>
    <w:rsid w:val="5BE24CB9"/>
    <w:rsid w:val="5BF71DE3"/>
    <w:rsid w:val="5BF7657A"/>
    <w:rsid w:val="5BFDE163"/>
    <w:rsid w:val="5C632129"/>
    <w:rsid w:val="5C831D8F"/>
    <w:rsid w:val="5CB3D7B3"/>
    <w:rsid w:val="5CBFA447"/>
    <w:rsid w:val="5CD82E04"/>
    <w:rsid w:val="5CF42819"/>
    <w:rsid w:val="5CFEC68C"/>
    <w:rsid w:val="5D057A0C"/>
    <w:rsid w:val="5D1038D0"/>
    <w:rsid w:val="5D131446"/>
    <w:rsid w:val="5D1874A6"/>
    <w:rsid w:val="5D246638"/>
    <w:rsid w:val="5D292B67"/>
    <w:rsid w:val="5D577226"/>
    <w:rsid w:val="5D7A31BF"/>
    <w:rsid w:val="5D7C9135"/>
    <w:rsid w:val="5D7E3D8D"/>
    <w:rsid w:val="5D875596"/>
    <w:rsid w:val="5DBDB05B"/>
    <w:rsid w:val="5DCE3551"/>
    <w:rsid w:val="5DD40B55"/>
    <w:rsid w:val="5DE73B22"/>
    <w:rsid w:val="5DE938C9"/>
    <w:rsid w:val="5DEC51F0"/>
    <w:rsid w:val="5DED15BC"/>
    <w:rsid w:val="5DF36C26"/>
    <w:rsid w:val="5DFE4B40"/>
    <w:rsid w:val="5DFF808E"/>
    <w:rsid w:val="5E0D4A0C"/>
    <w:rsid w:val="5E247872"/>
    <w:rsid w:val="5E2F1BAD"/>
    <w:rsid w:val="5E570F00"/>
    <w:rsid w:val="5E5C5A92"/>
    <w:rsid w:val="5E6C7612"/>
    <w:rsid w:val="5E75C3F2"/>
    <w:rsid w:val="5E910F9A"/>
    <w:rsid w:val="5EB603A0"/>
    <w:rsid w:val="5EBBFF69"/>
    <w:rsid w:val="5EC42F0A"/>
    <w:rsid w:val="5EC7569F"/>
    <w:rsid w:val="5EDBD765"/>
    <w:rsid w:val="5EE7A636"/>
    <w:rsid w:val="5EE924C2"/>
    <w:rsid w:val="5EE94B7F"/>
    <w:rsid w:val="5EF3C691"/>
    <w:rsid w:val="5EFB547B"/>
    <w:rsid w:val="5EFB6789"/>
    <w:rsid w:val="5F0C558A"/>
    <w:rsid w:val="5F296F4C"/>
    <w:rsid w:val="5F2F05BB"/>
    <w:rsid w:val="5F6D74C4"/>
    <w:rsid w:val="5F7751A1"/>
    <w:rsid w:val="5F7799CC"/>
    <w:rsid w:val="5F7F05FF"/>
    <w:rsid w:val="5F7F501F"/>
    <w:rsid w:val="5F8D12E4"/>
    <w:rsid w:val="5F943345"/>
    <w:rsid w:val="5FA91BAF"/>
    <w:rsid w:val="5FBF10AB"/>
    <w:rsid w:val="5FBF7D9F"/>
    <w:rsid w:val="5FBFBC7F"/>
    <w:rsid w:val="5FC93604"/>
    <w:rsid w:val="5FD5F603"/>
    <w:rsid w:val="5FD650D9"/>
    <w:rsid w:val="5FDB7C91"/>
    <w:rsid w:val="5FDBEB94"/>
    <w:rsid w:val="5FEB60BC"/>
    <w:rsid w:val="5FF7865D"/>
    <w:rsid w:val="5FFBF2EB"/>
    <w:rsid w:val="5FFCFFA7"/>
    <w:rsid w:val="5FFD1C0C"/>
    <w:rsid w:val="6005151A"/>
    <w:rsid w:val="600C3E63"/>
    <w:rsid w:val="600D2A18"/>
    <w:rsid w:val="60551FA5"/>
    <w:rsid w:val="606764AF"/>
    <w:rsid w:val="60907020"/>
    <w:rsid w:val="60971C3C"/>
    <w:rsid w:val="6099564F"/>
    <w:rsid w:val="60DB7F60"/>
    <w:rsid w:val="61270388"/>
    <w:rsid w:val="61332CC3"/>
    <w:rsid w:val="613B6A16"/>
    <w:rsid w:val="61737976"/>
    <w:rsid w:val="617B6877"/>
    <w:rsid w:val="61835B97"/>
    <w:rsid w:val="6189339E"/>
    <w:rsid w:val="61A87C57"/>
    <w:rsid w:val="61B6561E"/>
    <w:rsid w:val="61C62628"/>
    <w:rsid w:val="61C735B0"/>
    <w:rsid w:val="61D01691"/>
    <w:rsid w:val="61E60707"/>
    <w:rsid w:val="62A70605"/>
    <w:rsid w:val="62C455B8"/>
    <w:rsid w:val="62DB496E"/>
    <w:rsid w:val="62FA3F7B"/>
    <w:rsid w:val="62FC7C3D"/>
    <w:rsid w:val="62FF4F48"/>
    <w:rsid w:val="62FFF135"/>
    <w:rsid w:val="630544EA"/>
    <w:rsid w:val="63186B14"/>
    <w:rsid w:val="633804A3"/>
    <w:rsid w:val="633F5DEB"/>
    <w:rsid w:val="638E11D7"/>
    <w:rsid w:val="63A80873"/>
    <w:rsid w:val="63DB935E"/>
    <w:rsid w:val="63E22B1D"/>
    <w:rsid w:val="63ED8A24"/>
    <w:rsid w:val="64034248"/>
    <w:rsid w:val="641E2BAA"/>
    <w:rsid w:val="642E756D"/>
    <w:rsid w:val="64364474"/>
    <w:rsid w:val="646B9AC6"/>
    <w:rsid w:val="64835103"/>
    <w:rsid w:val="64896BB1"/>
    <w:rsid w:val="6497295D"/>
    <w:rsid w:val="64A72B00"/>
    <w:rsid w:val="64AB06D2"/>
    <w:rsid w:val="64E78481"/>
    <w:rsid w:val="65264E86"/>
    <w:rsid w:val="656F1FD2"/>
    <w:rsid w:val="657B81DD"/>
    <w:rsid w:val="65C96584"/>
    <w:rsid w:val="65EA2F94"/>
    <w:rsid w:val="65FD216F"/>
    <w:rsid w:val="65FDDB5A"/>
    <w:rsid w:val="65FF7855"/>
    <w:rsid w:val="660B3602"/>
    <w:rsid w:val="661D42FE"/>
    <w:rsid w:val="66291B87"/>
    <w:rsid w:val="66295856"/>
    <w:rsid w:val="664D0A09"/>
    <w:rsid w:val="66AB41DC"/>
    <w:rsid w:val="66BC015F"/>
    <w:rsid w:val="66BE68C6"/>
    <w:rsid w:val="66D97C93"/>
    <w:rsid w:val="66FC2F4B"/>
    <w:rsid w:val="670A7B71"/>
    <w:rsid w:val="673714F7"/>
    <w:rsid w:val="676771E8"/>
    <w:rsid w:val="67973124"/>
    <w:rsid w:val="67AE3A97"/>
    <w:rsid w:val="67B822C4"/>
    <w:rsid w:val="67C769FE"/>
    <w:rsid w:val="67DA720B"/>
    <w:rsid w:val="67E03567"/>
    <w:rsid w:val="67EDA9A6"/>
    <w:rsid w:val="67EF3EC2"/>
    <w:rsid w:val="67F1404F"/>
    <w:rsid w:val="67FA5384"/>
    <w:rsid w:val="67FAC860"/>
    <w:rsid w:val="67FE6A84"/>
    <w:rsid w:val="67FF4ADE"/>
    <w:rsid w:val="6816518A"/>
    <w:rsid w:val="68495753"/>
    <w:rsid w:val="68520327"/>
    <w:rsid w:val="68582403"/>
    <w:rsid w:val="68616801"/>
    <w:rsid w:val="68695846"/>
    <w:rsid w:val="686E40B1"/>
    <w:rsid w:val="688F4488"/>
    <w:rsid w:val="6893229E"/>
    <w:rsid w:val="68A394B5"/>
    <w:rsid w:val="68F35AD1"/>
    <w:rsid w:val="69042CCD"/>
    <w:rsid w:val="691B0000"/>
    <w:rsid w:val="692109E6"/>
    <w:rsid w:val="692B80D0"/>
    <w:rsid w:val="696139C7"/>
    <w:rsid w:val="69630F06"/>
    <w:rsid w:val="69B41FEB"/>
    <w:rsid w:val="69E1685E"/>
    <w:rsid w:val="69FAC0C7"/>
    <w:rsid w:val="6A0F4348"/>
    <w:rsid w:val="6A0F720C"/>
    <w:rsid w:val="6A3A4995"/>
    <w:rsid w:val="6A7F96A2"/>
    <w:rsid w:val="6A934079"/>
    <w:rsid w:val="6AA2664B"/>
    <w:rsid w:val="6AA81420"/>
    <w:rsid w:val="6AA861D5"/>
    <w:rsid w:val="6ADF8E0A"/>
    <w:rsid w:val="6B1E1577"/>
    <w:rsid w:val="6B2974EE"/>
    <w:rsid w:val="6B3B2E67"/>
    <w:rsid w:val="6B427C33"/>
    <w:rsid w:val="6B5259F4"/>
    <w:rsid w:val="6B5E5F8F"/>
    <w:rsid w:val="6B6F15CE"/>
    <w:rsid w:val="6BD3F98B"/>
    <w:rsid w:val="6BDD309F"/>
    <w:rsid w:val="6BE79BDF"/>
    <w:rsid w:val="6BEC91E1"/>
    <w:rsid w:val="6BEF3379"/>
    <w:rsid w:val="6BEF7CCB"/>
    <w:rsid w:val="6BF7BFB5"/>
    <w:rsid w:val="6C1F5711"/>
    <w:rsid w:val="6C20240E"/>
    <w:rsid w:val="6C6C637C"/>
    <w:rsid w:val="6C755330"/>
    <w:rsid w:val="6CDB034A"/>
    <w:rsid w:val="6CF488BC"/>
    <w:rsid w:val="6D266C04"/>
    <w:rsid w:val="6D2FC078"/>
    <w:rsid w:val="6D515995"/>
    <w:rsid w:val="6D5600A0"/>
    <w:rsid w:val="6D6F4072"/>
    <w:rsid w:val="6DAB3014"/>
    <w:rsid w:val="6DABA21A"/>
    <w:rsid w:val="6DB10CA0"/>
    <w:rsid w:val="6DD936B1"/>
    <w:rsid w:val="6DDB2048"/>
    <w:rsid w:val="6DE9DE86"/>
    <w:rsid w:val="6DF55F38"/>
    <w:rsid w:val="6E2D6E21"/>
    <w:rsid w:val="6E363C86"/>
    <w:rsid w:val="6E440648"/>
    <w:rsid w:val="6E68052D"/>
    <w:rsid w:val="6E997680"/>
    <w:rsid w:val="6E9F0D8B"/>
    <w:rsid w:val="6EAE74F5"/>
    <w:rsid w:val="6EBD3342"/>
    <w:rsid w:val="6EBF59E8"/>
    <w:rsid w:val="6EEDE64E"/>
    <w:rsid w:val="6EEF2A62"/>
    <w:rsid w:val="6EF6E277"/>
    <w:rsid w:val="6EF7CE59"/>
    <w:rsid w:val="6EF9B319"/>
    <w:rsid w:val="6EFD64E5"/>
    <w:rsid w:val="6F152D57"/>
    <w:rsid w:val="6F42505D"/>
    <w:rsid w:val="6F4A4F99"/>
    <w:rsid w:val="6F4D0F97"/>
    <w:rsid w:val="6F4E807B"/>
    <w:rsid w:val="6F7B9004"/>
    <w:rsid w:val="6F7DEF89"/>
    <w:rsid w:val="6F7E94AB"/>
    <w:rsid w:val="6F7F536A"/>
    <w:rsid w:val="6F7FD766"/>
    <w:rsid w:val="6F800F2B"/>
    <w:rsid w:val="6F904BCB"/>
    <w:rsid w:val="6FB7AC10"/>
    <w:rsid w:val="6FBBC642"/>
    <w:rsid w:val="6FBEA7C4"/>
    <w:rsid w:val="6FBF3C53"/>
    <w:rsid w:val="6FBF9808"/>
    <w:rsid w:val="6FBFD54A"/>
    <w:rsid w:val="6FC71902"/>
    <w:rsid w:val="6FD71253"/>
    <w:rsid w:val="6FDD7B80"/>
    <w:rsid w:val="6FDF388B"/>
    <w:rsid w:val="6FE74B3C"/>
    <w:rsid w:val="6FE7D6D1"/>
    <w:rsid w:val="6FF62742"/>
    <w:rsid w:val="6FF75519"/>
    <w:rsid w:val="6FF76498"/>
    <w:rsid w:val="6FF902DA"/>
    <w:rsid w:val="6FFB4F4C"/>
    <w:rsid w:val="6FFB5EF2"/>
    <w:rsid w:val="6FFF9033"/>
    <w:rsid w:val="6FFFE0AC"/>
    <w:rsid w:val="700E54BA"/>
    <w:rsid w:val="70127F3A"/>
    <w:rsid w:val="702E4EC4"/>
    <w:rsid w:val="705D167B"/>
    <w:rsid w:val="706952D3"/>
    <w:rsid w:val="708B05EC"/>
    <w:rsid w:val="70B54C2A"/>
    <w:rsid w:val="70B82296"/>
    <w:rsid w:val="70FA22C3"/>
    <w:rsid w:val="7125431B"/>
    <w:rsid w:val="712D5B1C"/>
    <w:rsid w:val="714F7C27"/>
    <w:rsid w:val="717A3A3F"/>
    <w:rsid w:val="71BDA3C3"/>
    <w:rsid w:val="71BF3368"/>
    <w:rsid w:val="71F59B1F"/>
    <w:rsid w:val="71F773F9"/>
    <w:rsid w:val="72263119"/>
    <w:rsid w:val="72331516"/>
    <w:rsid w:val="72406DBF"/>
    <w:rsid w:val="724D3886"/>
    <w:rsid w:val="72B40779"/>
    <w:rsid w:val="72C833D6"/>
    <w:rsid w:val="72CF3AF3"/>
    <w:rsid w:val="72D80D10"/>
    <w:rsid w:val="72DF08C2"/>
    <w:rsid w:val="72FFCD34"/>
    <w:rsid w:val="7352091C"/>
    <w:rsid w:val="7377D2EB"/>
    <w:rsid w:val="737B336D"/>
    <w:rsid w:val="73934B26"/>
    <w:rsid w:val="73BF86A2"/>
    <w:rsid w:val="73C151E2"/>
    <w:rsid w:val="73D63523"/>
    <w:rsid w:val="73E36F79"/>
    <w:rsid w:val="73ED2DB6"/>
    <w:rsid w:val="73EFEF6B"/>
    <w:rsid w:val="73F73084"/>
    <w:rsid w:val="73FB7398"/>
    <w:rsid w:val="73FE28E9"/>
    <w:rsid w:val="73FF74ED"/>
    <w:rsid w:val="743106D8"/>
    <w:rsid w:val="7437770C"/>
    <w:rsid w:val="7458140D"/>
    <w:rsid w:val="745B6D39"/>
    <w:rsid w:val="74A9075F"/>
    <w:rsid w:val="74B55DA6"/>
    <w:rsid w:val="74FE18D7"/>
    <w:rsid w:val="74FF9711"/>
    <w:rsid w:val="752D49F3"/>
    <w:rsid w:val="753FACD3"/>
    <w:rsid w:val="75441A05"/>
    <w:rsid w:val="75630D65"/>
    <w:rsid w:val="75773886"/>
    <w:rsid w:val="75785F67"/>
    <w:rsid w:val="757B659D"/>
    <w:rsid w:val="757F2BE2"/>
    <w:rsid w:val="759365F4"/>
    <w:rsid w:val="759A04FF"/>
    <w:rsid w:val="75DE154A"/>
    <w:rsid w:val="75DF1E9B"/>
    <w:rsid w:val="75E832AF"/>
    <w:rsid w:val="75FF3B17"/>
    <w:rsid w:val="76481D09"/>
    <w:rsid w:val="764FFBCB"/>
    <w:rsid w:val="767736DB"/>
    <w:rsid w:val="76856DA5"/>
    <w:rsid w:val="76C40F3A"/>
    <w:rsid w:val="76CA15EC"/>
    <w:rsid w:val="76CB66BC"/>
    <w:rsid w:val="76DB228C"/>
    <w:rsid w:val="76DFC452"/>
    <w:rsid w:val="76EFB1F0"/>
    <w:rsid w:val="76EFF1BC"/>
    <w:rsid w:val="76F61E63"/>
    <w:rsid w:val="76FD89DA"/>
    <w:rsid w:val="770E3DC1"/>
    <w:rsid w:val="775330D3"/>
    <w:rsid w:val="775A2848"/>
    <w:rsid w:val="775B9749"/>
    <w:rsid w:val="776D942E"/>
    <w:rsid w:val="777F2CA5"/>
    <w:rsid w:val="777FF06F"/>
    <w:rsid w:val="778D6238"/>
    <w:rsid w:val="779134BC"/>
    <w:rsid w:val="779331A5"/>
    <w:rsid w:val="77974168"/>
    <w:rsid w:val="779A7B0B"/>
    <w:rsid w:val="779B29C5"/>
    <w:rsid w:val="77AC77B7"/>
    <w:rsid w:val="77BD3EC5"/>
    <w:rsid w:val="77BFEB0E"/>
    <w:rsid w:val="77C72F4F"/>
    <w:rsid w:val="77CEA9E6"/>
    <w:rsid w:val="77D77E7C"/>
    <w:rsid w:val="77DF59CC"/>
    <w:rsid w:val="77DFE860"/>
    <w:rsid w:val="77EAB183"/>
    <w:rsid w:val="77EE5AA2"/>
    <w:rsid w:val="77F3F948"/>
    <w:rsid w:val="77F9AB50"/>
    <w:rsid w:val="77FA7CF7"/>
    <w:rsid w:val="77FCBF1E"/>
    <w:rsid w:val="77FF02C6"/>
    <w:rsid w:val="77FF5DD1"/>
    <w:rsid w:val="77FFF959"/>
    <w:rsid w:val="781A1483"/>
    <w:rsid w:val="781B765F"/>
    <w:rsid w:val="782C2B31"/>
    <w:rsid w:val="784607A5"/>
    <w:rsid w:val="78515BD6"/>
    <w:rsid w:val="78564BB1"/>
    <w:rsid w:val="786B20B0"/>
    <w:rsid w:val="78786573"/>
    <w:rsid w:val="78927A11"/>
    <w:rsid w:val="78A82F32"/>
    <w:rsid w:val="78AB2749"/>
    <w:rsid w:val="78C40641"/>
    <w:rsid w:val="78C9167C"/>
    <w:rsid w:val="78EDF2EC"/>
    <w:rsid w:val="78F271F0"/>
    <w:rsid w:val="78F706DE"/>
    <w:rsid w:val="78FF4BB8"/>
    <w:rsid w:val="79110409"/>
    <w:rsid w:val="79234DA2"/>
    <w:rsid w:val="792F8F4A"/>
    <w:rsid w:val="79483AF7"/>
    <w:rsid w:val="794A0E0C"/>
    <w:rsid w:val="7957FF1F"/>
    <w:rsid w:val="79687387"/>
    <w:rsid w:val="797B8762"/>
    <w:rsid w:val="79810FE9"/>
    <w:rsid w:val="798B5FC2"/>
    <w:rsid w:val="79B779A0"/>
    <w:rsid w:val="79B77EB0"/>
    <w:rsid w:val="79BBE225"/>
    <w:rsid w:val="79CD0628"/>
    <w:rsid w:val="79D35D8D"/>
    <w:rsid w:val="79DF4732"/>
    <w:rsid w:val="79F31B22"/>
    <w:rsid w:val="79FA0B9F"/>
    <w:rsid w:val="79FB33EA"/>
    <w:rsid w:val="79FC01E4"/>
    <w:rsid w:val="7A2B3E1B"/>
    <w:rsid w:val="7A3E0D95"/>
    <w:rsid w:val="7A756E44"/>
    <w:rsid w:val="7A78711D"/>
    <w:rsid w:val="7A9B22A7"/>
    <w:rsid w:val="7AAF4ED1"/>
    <w:rsid w:val="7ACF0C4A"/>
    <w:rsid w:val="7ADF6BC3"/>
    <w:rsid w:val="7AF2F688"/>
    <w:rsid w:val="7AF3C74B"/>
    <w:rsid w:val="7AF7A92F"/>
    <w:rsid w:val="7AFF34AA"/>
    <w:rsid w:val="7AFFCDF3"/>
    <w:rsid w:val="7B15E25F"/>
    <w:rsid w:val="7B3D015D"/>
    <w:rsid w:val="7B3E827B"/>
    <w:rsid w:val="7B454A69"/>
    <w:rsid w:val="7B60273A"/>
    <w:rsid w:val="7B6D868F"/>
    <w:rsid w:val="7B7F7822"/>
    <w:rsid w:val="7B8B7E33"/>
    <w:rsid w:val="7B9C7DF0"/>
    <w:rsid w:val="7BCF4383"/>
    <w:rsid w:val="7BDEB2BA"/>
    <w:rsid w:val="7BED5E7F"/>
    <w:rsid w:val="7BEFDF83"/>
    <w:rsid w:val="7BF57324"/>
    <w:rsid w:val="7BF792DF"/>
    <w:rsid w:val="7BFA058D"/>
    <w:rsid w:val="7BFB9006"/>
    <w:rsid w:val="7BFD80C9"/>
    <w:rsid w:val="7BFF1A57"/>
    <w:rsid w:val="7BFF754A"/>
    <w:rsid w:val="7BFF9254"/>
    <w:rsid w:val="7C035604"/>
    <w:rsid w:val="7C14258F"/>
    <w:rsid w:val="7C239FF0"/>
    <w:rsid w:val="7C9D16D5"/>
    <w:rsid w:val="7CC7607D"/>
    <w:rsid w:val="7CCA6C2F"/>
    <w:rsid w:val="7CD975B7"/>
    <w:rsid w:val="7CDE136D"/>
    <w:rsid w:val="7CE4326A"/>
    <w:rsid w:val="7CEF9C25"/>
    <w:rsid w:val="7CF20D19"/>
    <w:rsid w:val="7CFA758C"/>
    <w:rsid w:val="7CFA778C"/>
    <w:rsid w:val="7CFDED21"/>
    <w:rsid w:val="7D0C1D35"/>
    <w:rsid w:val="7D0C3AD2"/>
    <w:rsid w:val="7D0E2495"/>
    <w:rsid w:val="7D2D5C3E"/>
    <w:rsid w:val="7D5FD326"/>
    <w:rsid w:val="7D6342C7"/>
    <w:rsid w:val="7D69D0BD"/>
    <w:rsid w:val="7D74F2D0"/>
    <w:rsid w:val="7D7DA50E"/>
    <w:rsid w:val="7D9E3CF6"/>
    <w:rsid w:val="7D9F1A2C"/>
    <w:rsid w:val="7DA6B80D"/>
    <w:rsid w:val="7DAF2DC0"/>
    <w:rsid w:val="7DB9696A"/>
    <w:rsid w:val="7DBB2470"/>
    <w:rsid w:val="7DD9B9E0"/>
    <w:rsid w:val="7DDD3DAD"/>
    <w:rsid w:val="7DDEF980"/>
    <w:rsid w:val="7DDF0BC2"/>
    <w:rsid w:val="7DDF5A18"/>
    <w:rsid w:val="7DE20A25"/>
    <w:rsid w:val="7DE20F6A"/>
    <w:rsid w:val="7DE7CCC8"/>
    <w:rsid w:val="7DE936F2"/>
    <w:rsid w:val="7DEB4B0D"/>
    <w:rsid w:val="7DEF8BBD"/>
    <w:rsid w:val="7DF34C41"/>
    <w:rsid w:val="7DF51617"/>
    <w:rsid w:val="7DF6D65B"/>
    <w:rsid w:val="7DFD377E"/>
    <w:rsid w:val="7DFF2B66"/>
    <w:rsid w:val="7DFFC099"/>
    <w:rsid w:val="7DFFE714"/>
    <w:rsid w:val="7E152F69"/>
    <w:rsid w:val="7E17F1D9"/>
    <w:rsid w:val="7E1C18F0"/>
    <w:rsid w:val="7E516613"/>
    <w:rsid w:val="7E6B4654"/>
    <w:rsid w:val="7E737C4B"/>
    <w:rsid w:val="7E7978E6"/>
    <w:rsid w:val="7E7D6175"/>
    <w:rsid w:val="7E7DAAEA"/>
    <w:rsid w:val="7E7F3ED1"/>
    <w:rsid w:val="7E845386"/>
    <w:rsid w:val="7E941F8F"/>
    <w:rsid w:val="7E996E3A"/>
    <w:rsid w:val="7EA9FDE6"/>
    <w:rsid w:val="7EB45A93"/>
    <w:rsid w:val="7EB588E4"/>
    <w:rsid w:val="7EBD3397"/>
    <w:rsid w:val="7EBF0F15"/>
    <w:rsid w:val="7EBFFD6A"/>
    <w:rsid w:val="7ECF0A20"/>
    <w:rsid w:val="7ED7DDA4"/>
    <w:rsid w:val="7EDB58A6"/>
    <w:rsid w:val="7EEBC4B5"/>
    <w:rsid w:val="7EED52E9"/>
    <w:rsid w:val="7EEF2565"/>
    <w:rsid w:val="7EEF3A8E"/>
    <w:rsid w:val="7EEF7338"/>
    <w:rsid w:val="7EF1AF9B"/>
    <w:rsid w:val="7EF23E56"/>
    <w:rsid w:val="7EF55384"/>
    <w:rsid w:val="7EF65985"/>
    <w:rsid w:val="7EF90195"/>
    <w:rsid w:val="7EFD0709"/>
    <w:rsid w:val="7EFD42D3"/>
    <w:rsid w:val="7EFF0395"/>
    <w:rsid w:val="7EFF4D91"/>
    <w:rsid w:val="7F146514"/>
    <w:rsid w:val="7F1B27AE"/>
    <w:rsid w:val="7F3726C8"/>
    <w:rsid w:val="7F3B4136"/>
    <w:rsid w:val="7F3D9A44"/>
    <w:rsid w:val="7F3EA185"/>
    <w:rsid w:val="7F3F169A"/>
    <w:rsid w:val="7F3FF69B"/>
    <w:rsid w:val="7F4B78CA"/>
    <w:rsid w:val="7F4D1163"/>
    <w:rsid w:val="7F552506"/>
    <w:rsid w:val="7F5B1ACB"/>
    <w:rsid w:val="7F5B7946"/>
    <w:rsid w:val="7F5C2019"/>
    <w:rsid w:val="7F5C2802"/>
    <w:rsid w:val="7F5F19A2"/>
    <w:rsid w:val="7F5F813E"/>
    <w:rsid w:val="7F6B3D4B"/>
    <w:rsid w:val="7F6D525F"/>
    <w:rsid w:val="7F6F8E32"/>
    <w:rsid w:val="7F770A1A"/>
    <w:rsid w:val="7F773F3F"/>
    <w:rsid w:val="7F7B286A"/>
    <w:rsid w:val="7F7D631A"/>
    <w:rsid w:val="7F7EE254"/>
    <w:rsid w:val="7F875601"/>
    <w:rsid w:val="7F8B3495"/>
    <w:rsid w:val="7F937D74"/>
    <w:rsid w:val="7F9C28A4"/>
    <w:rsid w:val="7F9D9C9A"/>
    <w:rsid w:val="7F9E9D42"/>
    <w:rsid w:val="7FA1035D"/>
    <w:rsid w:val="7FA56EEE"/>
    <w:rsid w:val="7FAE26B8"/>
    <w:rsid w:val="7FB17E05"/>
    <w:rsid w:val="7FB62ABB"/>
    <w:rsid w:val="7FB646D8"/>
    <w:rsid w:val="7FB78A91"/>
    <w:rsid w:val="7FB976EE"/>
    <w:rsid w:val="7FBA7F8A"/>
    <w:rsid w:val="7FC90C3C"/>
    <w:rsid w:val="7FCE0758"/>
    <w:rsid w:val="7FCE0AF1"/>
    <w:rsid w:val="7FCF3BD6"/>
    <w:rsid w:val="7FD5EC01"/>
    <w:rsid w:val="7FDB3A5A"/>
    <w:rsid w:val="7FDB7D19"/>
    <w:rsid w:val="7FDBDE27"/>
    <w:rsid w:val="7FDE13C2"/>
    <w:rsid w:val="7FDF5330"/>
    <w:rsid w:val="7FDF6A34"/>
    <w:rsid w:val="7FDFDB33"/>
    <w:rsid w:val="7FE32B52"/>
    <w:rsid w:val="7FEE162F"/>
    <w:rsid w:val="7FEE2342"/>
    <w:rsid w:val="7FEE77B0"/>
    <w:rsid w:val="7FEECC7A"/>
    <w:rsid w:val="7FEF14E3"/>
    <w:rsid w:val="7FEF2DD5"/>
    <w:rsid w:val="7FEF6E77"/>
    <w:rsid w:val="7FEFA603"/>
    <w:rsid w:val="7FF19FCD"/>
    <w:rsid w:val="7FF30833"/>
    <w:rsid w:val="7FF3998A"/>
    <w:rsid w:val="7FF4FD46"/>
    <w:rsid w:val="7FF56184"/>
    <w:rsid w:val="7FF720C1"/>
    <w:rsid w:val="7FF79BC0"/>
    <w:rsid w:val="7FF7E0F7"/>
    <w:rsid w:val="7FF7FD0C"/>
    <w:rsid w:val="7FF90425"/>
    <w:rsid w:val="7FF918AA"/>
    <w:rsid w:val="7FF96D89"/>
    <w:rsid w:val="7FFACB50"/>
    <w:rsid w:val="7FFB0757"/>
    <w:rsid w:val="7FFB1E41"/>
    <w:rsid w:val="7FFB3307"/>
    <w:rsid w:val="7FFB5A95"/>
    <w:rsid w:val="7FFBF533"/>
    <w:rsid w:val="7FFC8AEF"/>
    <w:rsid w:val="7FFCA059"/>
    <w:rsid w:val="7FFD79CB"/>
    <w:rsid w:val="7FFE4B38"/>
    <w:rsid w:val="7FFF2A32"/>
    <w:rsid w:val="7FFF57B1"/>
    <w:rsid w:val="7FFF90A4"/>
    <w:rsid w:val="7FFF91D9"/>
    <w:rsid w:val="7FFFDF78"/>
    <w:rsid w:val="817F032D"/>
    <w:rsid w:val="867FF323"/>
    <w:rsid w:val="86AFF90C"/>
    <w:rsid w:val="87EFADB2"/>
    <w:rsid w:val="89BF5F7B"/>
    <w:rsid w:val="89DF3D70"/>
    <w:rsid w:val="8D1B292E"/>
    <w:rsid w:val="8F6F3072"/>
    <w:rsid w:val="8FFA7132"/>
    <w:rsid w:val="8FFBBBC1"/>
    <w:rsid w:val="8FFF81FF"/>
    <w:rsid w:val="926B5749"/>
    <w:rsid w:val="95ECADBA"/>
    <w:rsid w:val="967F13B8"/>
    <w:rsid w:val="96FED6B7"/>
    <w:rsid w:val="96FFAEC7"/>
    <w:rsid w:val="987AC54E"/>
    <w:rsid w:val="9AFB7BE7"/>
    <w:rsid w:val="9BCFA450"/>
    <w:rsid w:val="9C1F0188"/>
    <w:rsid w:val="9CEFD15E"/>
    <w:rsid w:val="9D6BA783"/>
    <w:rsid w:val="9DC59809"/>
    <w:rsid w:val="9DE5B2DC"/>
    <w:rsid w:val="9EE75CA6"/>
    <w:rsid w:val="9EEBE73E"/>
    <w:rsid w:val="9EFDEFB2"/>
    <w:rsid w:val="9EFF352B"/>
    <w:rsid w:val="9EFF43AB"/>
    <w:rsid w:val="9F482829"/>
    <w:rsid w:val="9F5E299B"/>
    <w:rsid w:val="9F7FA7AE"/>
    <w:rsid w:val="9FB63957"/>
    <w:rsid w:val="9FBA154D"/>
    <w:rsid w:val="9FBE9368"/>
    <w:rsid w:val="9FD559B5"/>
    <w:rsid w:val="9FDBF5ED"/>
    <w:rsid w:val="9FED68AE"/>
    <w:rsid w:val="9FF7E3E4"/>
    <w:rsid w:val="A1F77228"/>
    <w:rsid w:val="A33B3DED"/>
    <w:rsid w:val="A4CB3A0E"/>
    <w:rsid w:val="A75E2B0E"/>
    <w:rsid w:val="A78B1E9C"/>
    <w:rsid w:val="A7A71D49"/>
    <w:rsid w:val="A7E79769"/>
    <w:rsid w:val="AAAE9209"/>
    <w:rsid w:val="ABBD3944"/>
    <w:rsid w:val="ABDD6115"/>
    <w:rsid w:val="ABECE8B0"/>
    <w:rsid w:val="ACFD73CD"/>
    <w:rsid w:val="ADF72C90"/>
    <w:rsid w:val="ADFD228E"/>
    <w:rsid w:val="AF7EECD5"/>
    <w:rsid w:val="AFCF883E"/>
    <w:rsid w:val="AFEFC7D2"/>
    <w:rsid w:val="AFF68888"/>
    <w:rsid w:val="AFF72F4E"/>
    <w:rsid w:val="AFFF1372"/>
    <w:rsid w:val="B29C6989"/>
    <w:rsid w:val="B2E91605"/>
    <w:rsid w:val="B3B70704"/>
    <w:rsid w:val="B5AECEA0"/>
    <w:rsid w:val="B5C5D3C2"/>
    <w:rsid w:val="B6AB26E9"/>
    <w:rsid w:val="B6DBD671"/>
    <w:rsid w:val="B6DFCE14"/>
    <w:rsid w:val="B6E31804"/>
    <w:rsid w:val="B75DBB6B"/>
    <w:rsid w:val="B773D908"/>
    <w:rsid w:val="B77F5751"/>
    <w:rsid w:val="B77F7038"/>
    <w:rsid w:val="B77FA252"/>
    <w:rsid w:val="B78F7F16"/>
    <w:rsid w:val="B7D7D415"/>
    <w:rsid w:val="B7DED000"/>
    <w:rsid w:val="B7EF0DD3"/>
    <w:rsid w:val="B7FB5019"/>
    <w:rsid w:val="B7FD00EC"/>
    <w:rsid w:val="B7FD832F"/>
    <w:rsid w:val="B87BE9B1"/>
    <w:rsid w:val="B88D0936"/>
    <w:rsid w:val="B8DB14B6"/>
    <w:rsid w:val="B8FCC474"/>
    <w:rsid w:val="B97FDBA6"/>
    <w:rsid w:val="B9B7A6DF"/>
    <w:rsid w:val="B9FD204D"/>
    <w:rsid w:val="B9FF5C6F"/>
    <w:rsid w:val="BA773924"/>
    <w:rsid w:val="BAADE5C8"/>
    <w:rsid w:val="BBEF13B4"/>
    <w:rsid w:val="BBFED02B"/>
    <w:rsid w:val="BBFF6FD3"/>
    <w:rsid w:val="BD3D3009"/>
    <w:rsid w:val="BD776307"/>
    <w:rsid w:val="BD780543"/>
    <w:rsid w:val="BD98444F"/>
    <w:rsid w:val="BD9BBB1E"/>
    <w:rsid w:val="BDD60C6C"/>
    <w:rsid w:val="BDF560A0"/>
    <w:rsid w:val="BDFB105E"/>
    <w:rsid w:val="BDFEB05D"/>
    <w:rsid w:val="BDFFA87D"/>
    <w:rsid w:val="BE7BD65A"/>
    <w:rsid w:val="BE9F6B03"/>
    <w:rsid w:val="BF37CA26"/>
    <w:rsid w:val="BF769087"/>
    <w:rsid w:val="BF7FA80F"/>
    <w:rsid w:val="BF8F1B7D"/>
    <w:rsid w:val="BF97AB65"/>
    <w:rsid w:val="BF9F6D06"/>
    <w:rsid w:val="BFA1EFD1"/>
    <w:rsid w:val="BFB33814"/>
    <w:rsid w:val="BFBDB61E"/>
    <w:rsid w:val="BFBDED08"/>
    <w:rsid w:val="BFCBBE0A"/>
    <w:rsid w:val="BFCF9582"/>
    <w:rsid w:val="BFDD3324"/>
    <w:rsid w:val="BFDF001A"/>
    <w:rsid w:val="BFEA81FB"/>
    <w:rsid w:val="BFEDBA37"/>
    <w:rsid w:val="BFF62795"/>
    <w:rsid w:val="BFF98536"/>
    <w:rsid w:val="BFFBEDEE"/>
    <w:rsid w:val="BFFEFFB4"/>
    <w:rsid w:val="BFFF2E60"/>
    <w:rsid w:val="BFFFABB7"/>
    <w:rsid w:val="C2ECEA4A"/>
    <w:rsid w:val="C4FE6AE7"/>
    <w:rsid w:val="C54B8915"/>
    <w:rsid w:val="C5FF4D02"/>
    <w:rsid w:val="C7337789"/>
    <w:rsid w:val="C79BEE3B"/>
    <w:rsid w:val="C7F54B36"/>
    <w:rsid w:val="CB7A8AD0"/>
    <w:rsid w:val="CB7FBCD7"/>
    <w:rsid w:val="CBFC86CC"/>
    <w:rsid w:val="CDBD26FD"/>
    <w:rsid w:val="CDDCBE22"/>
    <w:rsid w:val="CDFDF930"/>
    <w:rsid w:val="CEBF3034"/>
    <w:rsid w:val="CEDE4BF9"/>
    <w:rsid w:val="CEFF4DDF"/>
    <w:rsid w:val="CF3D2CA4"/>
    <w:rsid w:val="CF6F38CE"/>
    <w:rsid w:val="CF776440"/>
    <w:rsid w:val="CFA1755B"/>
    <w:rsid w:val="CFB73200"/>
    <w:rsid w:val="CFEFE55B"/>
    <w:rsid w:val="CFF7E03D"/>
    <w:rsid w:val="CFFF1F89"/>
    <w:rsid w:val="D3EDE9D0"/>
    <w:rsid w:val="D3FFB59B"/>
    <w:rsid w:val="D58FD440"/>
    <w:rsid w:val="D5D62541"/>
    <w:rsid w:val="D5EFBE9B"/>
    <w:rsid w:val="D5FA5546"/>
    <w:rsid w:val="D5FF464E"/>
    <w:rsid w:val="D5FFE84E"/>
    <w:rsid w:val="D67FB258"/>
    <w:rsid w:val="D6FCA8C3"/>
    <w:rsid w:val="D72AC5F3"/>
    <w:rsid w:val="D7CD2612"/>
    <w:rsid w:val="D7CD2E51"/>
    <w:rsid w:val="D7EF7BAD"/>
    <w:rsid w:val="D94C52A8"/>
    <w:rsid w:val="D9AB9EC9"/>
    <w:rsid w:val="DA5EA8F5"/>
    <w:rsid w:val="DABD2190"/>
    <w:rsid w:val="DB7381EB"/>
    <w:rsid w:val="DB7FF28C"/>
    <w:rsid w:val="DBCB099A"/>
    <w:rsid w:val="DBE70724"/>
    <w:rsid w:val="DBFF537A"/>
    <w:rsid w:val="DC7D5EEC"/>
    <w:rsid w:val="DCCF4F55"/>
    <w:rsid w:val="DD5B4681"/>
    <w:rsid w:val="DD731FBC"/>
    <w:rsid w:val="DD7F495E"/>
    <w:rsid w:val="DD7F8009"/>
    <w:rsid w:val="DDBD6CE7"/>
    <w:rsid w:val="DDE9D46F"/>
    <w:rsid w:val="DDFF78CF"/>
    <w:rsid w:val="DDFFC33F"/>
    <w:rsid w:val="DDFFE9AE"/>
    <w:rsid w:val="DF3F171E"/>
    <w:rsid w:val="DF3F475B"/>
    <w:rsid w:val="DF53807E"/>
    <w:rsid w:val="DF55B0C9"/>
    <w:rsid w:val="DF7C70BE"/>
    <w:rsid w:val="DF7F2A67"/>
    <w:rsid w:val="DF7F51D2"/>
    <w:rsid w:val="DF7F6A47"/>
    <w:rsid w:val="DFA5D892"/>
    <w:rsid w:val="DFA7CF26"/>
    <w:rsid w:val="DFABC898"/>
    <w:rsid w:val="DFBB3FEF"/>
    <w:rsid w:val="DFCFD93F"/>
    <w:rsid w:val="DFE64D7F"/>
    <w:rsid w:val="DFE7BA4F"/>
    <w:rsid w:val="DFF187FB"/>
    <w:rsid w:val="DFF67B8A"/>
    <w:rsid w:val="DFF9623A"/>
    <w:rsid w:val="DFFB2D8A"/>
    <w:rsid w:val="DFFC7011"/>
    <w:rsid w:val="DFFC8242"/>
    <w:rsid w:val="DFFD0766"/>
    <w:rsid w:val="DFFD30A4"/>
    <w:rsid w:val="DFFDB538"/>
    <w:rsid w:val="DFFE389D"/>
    <w:rsid w:val="DFFE9282"/>
    <w:rsid w:val="DFFF28BE"/>
    <w:rsid w:val="DFFF6614"/>
    <w:rsid w:val="E1AD5BD7"/>
    <w:rsid w:val="E26FEED5"/>
    <w:rsid w:val="E2DFDD29"/>
    <w:rsid w:val="E3CF65F1"/>
    <w:rsid w:val="E3F7801C"/>
    <w:rsid w:val="E3FA499D"/>
    <w:rsid w:val="E4BF4B61"/>
    <w:rsid w:val="E4FF9A2F"/>
    <w:rsid w:val="E55759BA"/>
    <w:rsid w:val="E57DF227"/>
    <w:rsid w:val="E59FE867"/>
    <w:rsid w:val="E5F70195"/>
    <w:rsid w:val="E66B0E4D"/>
    <w:rsid w:val="E67348AB"/>
    <w:rsid w:val="E6F45416"/>
    <w:rsid w:val="E6F6451A"/>
    <w:rsid w:val="E6FAA3DC"/>
    <w:rsid w:val="E6FB0557"/>
    <w:rsid w:val="E6FF4604"/>
    <w:rsid w:val="E737DAC0"/>
    <w:rsid w:val="E77B228B"/>
    <w:rsid w:val="E77FB738"/>
    <w:rsid w:val="E79D9B1D"/>
    <w:rsid w:val="E7A77DED"/>
    <w:rsid w:val="E7B5748D"/>
    <w:rsid w:val="E7B91C43"/>
    <w:rsid w:val="E7BFFADD"/>
    <w:rsid w:val="E7DE4F98"/>
    <w:rsid w:val="E7F47BF3"/>
    <w:rsid w:val="E94F1D7C"/>
    <w:rsid w:val="E99F38EB"/>
    <w:rsid w:val="E9DA9AE0"/>
    <w:rsid w:val="EA7F49F5"/>
    <w:rsid w:val="EAFABCD6"/>
    <w:rsid w:val="EB6FCA2F"/>
    <w:rsid w:val="EBE5D4E3"/>
    <w:rsid w:val="EBFD12B6"/>
    <w:rsid w:val="EBFD15FE"/>
    <w:rsid w:val="EBFD30C5"/>
    <w:rsid w:val="EBFFD3FE"/>
    <w:rsid w:val="EC1E4681"/>
    <w:rsid w:val="EC762FCF"/>
    <w:rsid w:val="EC793FFC"/>
    <w:rsid w:val="EC7A55E6"/>
    <w:rsid w:val="EC9F0190"/>
    <w:rsid w:val="ECFF0939"/>
    <w:rsid w:val="ED3835D7"/>
    <w:rsid w:val="EDAFB8AB"/>
    <w:rsid w:val="EDB72ADC"/>
    <w:rsid w:val="EDBED3B6"/>
    <w:rsid w:val="EDD8493B"/>
    <w:rsid w:val="EDD940F8"/>
    <w:rsid w:val="EE4504D3"/>
    <w:rsid w:val="EE7707E2"/>
    <w:rsid w:val="EE9EA1CC"/>
    <w:rsid w:val="EE9FD5AF"/>
    <w:rsid w:val="EEB33FA6"/>
    <w:rsid w:val="EEEF57BA"/>
    <w:rsid w:val="EEFB834B"/>
    <w:rsid w:val="EEFD47D1"/>
    <w:rsid w:val="EEFE52C7"/>
    <w:rsid w:val="EEFFBCB4"/>
    <w:rsid w:val="EF1F62F0"/>
    <w:rsid w:val="EF1F7480"/>
    <w:rsid w:val="EF6AE0B8"/>
    <w:rsid w:val="EF6FD62C"/>
    <w:rsid w:val="EF7F667C"/>
    <w:rsid w:val="EFAFF07E"/>
    <w:rsid w:val="EFBCA741"/>
    <w:rsid w:val="EFBF8CA9"/>
    <w:rsid w:val="EFC3935D"/>
    <w:rsid w:val="EFCAF782"/>
    <w:rsid w:val="EFD91BE7"/>
    <w:rsid w:val="EFDAD1FB"/>
    <w:rsid w:val="EFDD2365"/>
    <w:rsid w:val="EFEB0984"/>
    <w:rsid w:val="EFEEB0F0"/>
    <w:rsid w:val="EFEF6323"/>
    <w:rsid w:val="EFF3B666"/>
    <w:rsid w:val="EFFBFA50"/>
    <w:rsid w:val="EFFD8CDC"/>
    <w:rsid w:val="EFFE4D44"/>
    <w:rsid w:val="EFFEA953"/>
    <w:rsid w:val="EFFF7D8D"/>
    <w:rsid w:val="EFFF8274"/>
    <w:rsid w:val="EFFFE3D9"/>
    <w:rsid w:val="F0D7C122"/>
    <w:rsid w:val="F12FAF4D"/>
    <w:rsid w:val="F1F76061"/>
    <w:rsid w:val="F2B9FE9F"/>
    <w:rsid w:val="F2E7BBE9"/>
    <w:rsid w:val="F2FFC8CC"/>
    <w:rsid w:val="F3B2E485"/>
    <w:rsid w:val="F3BCC2DA"/>
    <w:rsid w:val="F3C5D36E"/>
    <w:rsid w:val="F3D5B5F1"/>
    <w:rsid w:val="F3F9FD3A"/>
    <w:rsid w:val="F3FEBBC9"/>
    <w:rsid w:val="F4FEA312"/>
    <w:rsid w:val="F56F0C17"/>
    <w:rsid w:val="F57AA1FB"/>
    <w:rsid w:val="F5AF61A1"/>
    <w:rsid w:val="F5D445BE"/>
    <w:rsid w:val="F5E7250E"/>
    <w:rsid w:val="F5F154B7"/>
    <w:rsid w:val="F5FFA54F"/>
    <w:rsid w:val="F61EA94B"/>
    <w:rsid w:val="F62F73C1"/>
    <w:rsid w:val="F67F20A4"/>
    <w:rsid w:val="F67FD1DC"/>
    <w:rsid w:val="F6BAC31C"/>
    <w:rsid w:val="F6BB0499"/>
    <w:rsid w:val="F6D7A938"/>
    <w:rsid w:val="F6DE7439"/>
    <w:rsid w:val="F6F637D6"/>
    <w:rsid w:val="F6FB44D4"/>
    <w:rsid w:val="F6FE9CAE"/>
    <w:rsid w:val="F6FF283D"/>
    <w:rsid w:val="F6FF3EB4"/>
    <w:rsid w:val="F73F6608"/>
    <w:rsid w:val="F75FCF68"/>
    <w:rsid w:val="F75FDAB2"/>
    <w:rsid w:val="F76B6859"/>
    <w:rsid w:val="F76FE1AF"/>
    <w:rsid w:val="F77E0D82"/>
    <w:rsid w:val="F787AD49"/>
    <w:rsid w:val="F7A1535C"/>
    <w:rsid w:val="F7BF2C69"/>
    <w:rsid w:val="F7BF8B9D"/>
    <w:rsid w:val="F7BFA14C"/>
    <w:rsid w:val="F7CD934C"/>
    <w:rsid w:val="F7CF1D1B"/>
    <w:rsid w:val="F7DB35E1"/>
    <w:rsid w:val="F7DDCBEF"/>
    <w:rsid w:val="F7DEF67C"/>
    <w:rsid w:val="F7DFDB65"/>
    <w:rsid w:val="F7ECB633"/>
    <w:rsid w:val="F7EF4A21"/>
    <w:rsid w:val="F7EF719C"/>
    <w:rsid w:val="F7F33629"/>
    <w:rsid w:val="F7F3DE85"/>
    <w:rsid w:val="F7FC4022"/>
    <w:rsid w:val="F7FC9993"/>
    <w:rsid w:val="F7FE703A"/>
    <w:rsid w:val="F7FEB5F8"/>
    <w:rsid w:val="F7FFC60A"/>
    <w:rsid w:val="F7FFDC04"/>
    <w:rsid w:val="F85FC32D"/>
    <w:rsid w:val="F8B77929"/>
    <w:rsid w:val="F8F387A1"/>
    <w:rsid w:val="F8F7E44D"/>
    <w:rsid w:val="F8FFB82E"/>
    <w:rsid w:val="F95F978A"/>
    <w:rsid w:val="F96E69C7"/>
    <w:rsid w:val="F97F7DF3"/>
    <w:rsid w:val="F9E6A26E"/>
    <w:rsid w:val="F9E9A8AC"/>
    <w:rsid w:val="F9EEAF15"/>
    <w:rsid w:val="F9F5603E"/>
    <w:rsid w:val="F9F76CA5"/>
    <w:rsid w:val="FA2F3C4C"/>
    <w:rsid w:val="FA77CDB8"/>
    <w:rsid w:val="FA7F767F"/>
    <w:rsid w:val="FAAF5F75"/>
    <w:rsid w:val="FABDEB43"/>
    <w:rsid w:val="FABFADAB"/>
    <w:rsid w:val="FAD9D5CD"/>
    <w:rsid w:val="FAEB51D2"/>
    <w:rsid w:val="FAF6BE32"/>
    <w:rsid w:val="FAFBA50F"/>
    <w:rsid w:val="FAFC0733"/>
    <w:rsid w:val="FAFE0C4E"/>
    <w:rsid w:val="FB3FE41C"/>
    <w:rsid w:val="FB5B2274"/>
    <w:rsid w:val="FB75255B"/>
    <w:rsid w:val="FBB7FC5F"/>
    <w:rsid w:val="FBD73DA6"/>
    <w:rsid w:val="FBD9C9A6"/>
    <w:rsid w:val="FBDF7B40"/>
    <w:rsid w:val="FBE0710C"/>
    <w:rsid w:val="FBE8891D"/>
    <w:rsid w:val="FBEF409B"/>
    <w:rsid w:val="FBEFA20B"/>
    <w:rsid w:val="FBF31CA6"/>
    <w:rsid w:val="FBF360A7"/>
    <w:rsid w:val="FBF3FD74"/>
    <w:rsid w:val="FBF7115F"/>
    <w:rsid w:val="FBFA397F"/>
    <w:rsid w:val="FBFE0F36"/>
    <w:rsid w:val="FBFF1F57"/>
    <w:rsid w:val="FBFFC170"/>
    <w:rsid w:val="FBFFDB74"/>
    <w:rsid w:val="FBFFDBDE"/>
    <w:rsid w:val="FBFFE45C"/>
    <w:rsid w:val="FBFFEA71"/>
    <w:rsid w:val="FBFFFE1A"/>
    <w:rsid w:val="FC3F7DF9"/>
    <w:rsid w:val="FC5F0F74"/>
    <w:rsid w:val="FC9EDE54"/>
    <w:rsid w:val="FCAF7853"/>
    <w:rsid w:val="FCBFE811"/>
    <w:rsid w:val="FCEFA65E"/>
    <w:rsid w:val="FCFE138E"/>
    <w:rsid w:val="FCFF80FA"/>
    <w:rsid w:val="FCFFF644"/>
    <w:rsid w:val="FD319704"/>
    <w:rsid w:val="FD3F4111"/>
    <w:rsid w:val="FD3F6CF6"/>
    <w:rsid w:val="FD6FB2FC"/>
    <w:rsid w:val="FD9ECACA"/>
    <w:rsid w:val="FDBF5982"/>
    <w:rsid w:val="FDBF5D23"/>
    <w:rsid w:val="FDD3E743"/>
    <w:rsid w:val="FDDBD056"/>
    <w:rsid w:val="FDDEDB85"/>
    <w:rsid w:val="FDE7CD0B"/>
    <w:rsid w:val="FDF00488"/>
    <w:rsid w:val="FDF658D0"/>
    <w:rsid w:val="FDFDD8AB"/>
    <w:rsid w:val="FDFDE8DE"/>
    <w:rsid w:val="FDFE105A"/>
    <w:rsid w:val="FDFE1C9A"/>
    <w:rsid w:val="FDFE7970"/>
    <w:rsid w:val="FDFF91AC"/>
    <w:rsid w:val="FDFFC0A4"/>
    <w:rsid w:val="FDFFFE88"/>
    <w:rsid w:val="FE2EC1E4"/>
    <w:rsid w:val="FE5F8EB4"/>
    <w:rsid w:val="FE6E8F34"/>
    <w:rsid w:val="FE6FC69D"/>
    <w:rsid w:val="FE7380A0"/>
    <w:rsid w:val="FE7F3C7C"/>
    <w:rsid w:val="FE8FC7D9"/>
    <w:rsid w:val="FE94E452"/>
    <w:rsid w:val="FEA3C000"/>
    <w:rsid w:val="FEB52F78"/>
    <w:rsid w:val="FEBE4DF4"/>
    <w:rsid w:val="FED79709"/>
    <w:rsid w:val="FED79DB8"/>
    <w:rsid w:val="FEDAFFD5"/>
    <w:rsid w:val="FEE54F40"/>
    <w:rsid w:val="FEF98C24"/>
    <w:rsid w:val="FEFC620F"/>
    <w:rsid w:val="FEFE1416"/>
    <w:rsid w:val="FEFE510A"/>
    <w:rsid w:val="FEFF4F79"/>
    <w:rsid w:val="FEFF5DD9"/>
    <w:rsid w:val="FEFF6EFA"/>
    <w:rsid w:val="FEFFBD5F"/>
    <w:rsid w:val="FEFFC6A3"/>
    <w:rsid w:val="FF1F6F3F"/>
    <w:rsid w:val="FF275AAB"/>
    <w:rsid w:val="FF2E25D8"/>
    <w:rsid w:val="FF3D0612"/>
    <w:rsid w:val="FF4B7BCF"/>
    <w:rsid w:val="FF5F554F"/>
    <w:rsid w:val="FF5F790F"/>
    <w:rsid w:val="FF5FB0ED"/>
    <w:rsid w:val="FF67F208"/>
    <w:rsid w:val="FF7F6D67"/>
    <w:rsid w:val="FF9EC92D"/>
    <w:rsid w:val="FF9F0221"/>
    <w:rsid w:val="FFA5B6EE"/>
    <w:rsid w:val="FFAFE8DB"/>
    <w:rsid w:val="FFAFF2BA"/>
    <w:rsid w:val="FFB19AF3"/>
    <w:rsid w:val="FFB4E30B"/>
    <w:rsid w:val="FFB661E7"/>
    <w:rsid w:val="FFB97045"/>
    <w:rsid w:val="FFBCD739"/>
    <w:rsid w:val="FFBDB97D"/>
    <w:rsid w:val="FFBEC672"/>
    <w:rsid w:val="FFBF69EF"/>
    <w:rsid w:val="FFBF96B2"/>
    <w:rsid w:val="FFD3F82E"/>
    <w:rsid w:val="FFD5B28D"/>
    <w:rsid w:val="FFD6C815"/>
    <w:rsid w:val="FFD7AC82"/>
    <w:rsid w:val="FFDA895A"/>
    <w:rsid w:val="FFDF1545"/>
    <w:rsid w:val="FFDF1D1B"/>
    <w:rsid w:val="FFE71A61"/>
    <w:rsid w:val="FFED6DC5"/>
    <w:rsid w:val="FFEDD0D1"/>
    <w:rsid w:val="FFEE9090"/>
    <w:rsid w:val="FFF586C0"/>
    <w:rsid w:val="FFF63EB0"/>
    <w:rsid w:val="FFF72966"/>
    <w:rsid w:val="FFF7CF70"/>
    <w:rsid w:val="FFF93BA4"/>
    <w:rsid w:val="FFFA551D"/>
    <w:rsid w:val="FFFB115D"/>
    <w:rsid w:val="FFFB3ADE"/>
    <w:rsid w:val="FFFB8160"/>
    <w:rsid w:val="FFFB9C2B"/>
    <w:rsid w:val="FFFC51D5"/>
    <w:rsid w:val="FFFC8B43"/>
    <w:rsid w:val="FFFDF512"/>
    <w:rsid w:val="FFFE412F"/>
    <w:rsid w:val="FFFEAD23"/>
    <w:rsid w:val="FFFF0BAE"/>
    <w:rsid w:val="FFFF4D64"/>
    <w:rsid w:val="FFFF524E"/>
    <w:rsid w:val="FFFF7DE7"/>
    <w:rsid w:val="FFFF8C7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9" w:semiHidden="0" w:name="heading 4"/>
    <w:lsdException w:qFormat="1" w:uiPriority="9" w:semiHidden="0" w:name="heading 5"/>
    <w:lsdException w:qFormat="1" w:uiPriority="0" w:semiHidden="0" w:name="heading 6"/>
    <w:lsdException w:qFormat="1"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iPriority="99" w:semiHidden="0" w:name="Normal Indent"/>
    <w:lsdException w:uiPriority="99" w:name="footnote text"/>
    <w:lsdException w:qFormat="1" w:uiPriority="0" w:semiHidden="0" w:name="annotation text"/>
    <w:lsdException w:qFormat="1" w:uiPriority="99" w:semiHidden="0" w:name="header"/>
    <w:lsdException w:qFormat="1" w:uiPriority="99" w:semiHidden="0" w:name="footer"/>
    <w:lsdException w:uiPriority="99" w:name="index heading"/>
    <w:lsdException w:qFormat="1" w:uiPriority="99" w:semiHidden="0" w:name="caption"/>
    <w:lsdException w:qFormat="1" w:uiPriority="99" w:semiHidden="0" w:name="table of figures"/>
    <w:lsdException w:uiPriority="99" w:name="envelope address"/>
    <w:lsdException w:uiPriority="99" w:name="envelope return"/>
    <w:lsdException w:uiPriority="99" w:name="footnote reference"/>
    <w:lsdException w:qFormat="1" w:uiPriority="0" w:semiHidden="0" w:name="annotation reference"/>
    <w:lsdException w:qFormat="1" w:uiPriority="99" w:name="line number"/>
    <w:lsdException w:qFormat="1"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0" w:semiHidden="0" w:name="Date"/>
    <w:lsdException w:qFormat="1" w:unhideWhenUsed="0" w:uiPriority="99" w:semiHidden="0" w:name="Body Text First Indent"/>
    <w:lsdException w:qFormat="1" w:unhideWhenUsed="0" w:uiPriority="99" w:semiHidden="0" w:name="Body Text First Indent 2"/>
    <w:lsdException w:uiPriority="99" w:name="Note Heading"/>
    <w:lsdException w:qFormat="1" w:uiPriority="99" w:semiHidden="0"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qFormat="1" w:uiPriority="99" w:semiHidden="0" w:name="Document Map"/>
    <w:lsdException w:qFormat="1" w:unhideWhenUsed="0" w:uiPriority="99"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0" w:semiHidden="0" w:name="HTML Preformatted"/>
    <w:lsdException w:uiPriority="99" w:name="HTML Sample"/>
    <w:lsdException w:uiPriority="99" w:name="HTML Typewriter"/>
    <w:lsdException w:uiPriority="99" w:name="HTML Variable"/>
    <w:lsdException w:qFormat="1" w:uiPriority="99" w:name="Normal Table"/>
    <w:lsdException w:qFormat="1"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qFormat="1" w:unhideWhenUsed="0" w:uiPriority="0" w:semiHidden="0" w:name="Table List 3"/>
    <w:lsdException w:qFormat="1" w:unhideWhenUsed="0" w:uiPriority="0" w:semiHidden="0"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after="160" w:line="278" w:lineRule="auto"/>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link w:val="51"/>
    <w:qFormat/>
    <w:uiPriority w:val="0"/>
    <w:pPr>
      <w:keepNext/>
      <w:keepLines/>
      <w:adjustRightInd w:val="0"/>
      <w:snapToGrid w:val="0"/>
      <w:spacing w:before="480" w:after="240" w:line="400" w:lineRule="exact"/>
      <w:outlineLvl w:val="0"/>
    </w:pPr>
    <w:rPr>
      <w:rFonts w:ascii="Times New Roman" w:hAnsi="Times New Roman" w:eastAsia="黑体"/>
      <w:bCs/>
      <w:kern w:val="44"/>
      <w:sz w:val="30"/>
      <w:szCs w:val="44"/>
    </w:rPr>
  </w:style>
  <w:style w:type="paragraph" w:styleId="4">
    <w:name w:val="heading 2"/>
    <w:basedOn w:val="1"/>
    <w:next w:val="1"/>
    <w:link w:val="52"/>
    <w:unhideWhenUsed/>
    <w:qFormat/>
    <w:uiPriority w:val="0"/>
    <w:pPr>
      <w:keepNext/>
      <w:keepLines/>
      <w:adjustRightInd w:val="0"/>
      <w:snapToGrid w:val="0"/>
      <w:spacing w:before="240" w:after="120" w:line="400" w:lineRule="exact"/>
      <w:ind w:left="4678"/>
      <w:jc w:val="left"/>
      <w:outlineLvl w:val="1"/>
    </w:pPr>
    <w:rPr>
      <w:rFonts w:ascii="Times New Roman" w:hAnsi="Times New Roman" w:eastAsia="黑体" w:cs="Times New Roman"/>
      <w:bCs/>
      <w:sz w:val="28"/>
      <w:szCs w:val="32"/>
    </w:rPr>
  </w:style>
  <w:style w:type="paragraph" w:styleId="5">
    <w:name w:val="heading 3"/>
    <w:basedOn w:val="1"/>
    <w:next w:val="1"/>
    <w:link w:val="53"/>
    <w:unhideWhenUsed/>
    <w:qFormat/>
    <w:uiPriority w:val="0"/>
    <w:pPr>
      <w:keepNext/>
      <w:keepLines/>
      <w:adjustRightInd w:val="0"/>
      <w:snapToGrid w:val="0"/>
      <w:spacing w:before="240" w:after="120" w:line="400" w:lineRule="exact"/>
      <w:outlineLvl w:val="2"/>
    </w:pPr>
    <w:rPr>
      <w:rFonts w:ascii="Times New Roman" w:hAnsi="Times New Roman" w:eastAsia="黑体"/>
      <w:bCs/>
      <w:sz w:val="24"/>
      <w:szCs w:val="32"/>
    </w:rPr>
  </w:style>
  <w:style w:type="paragraph" w:styleId="6">
    <w:name w:val="heading 4"/>
    <w:basedOn w:val="1"/>
    <w:next w:val="1"/>
    <w:link w:val="54"/>
    <w:unhideWhenUsed/>
    <w:qFormat/>
    <w:uiPriority w:val="9"/>
    <w:pPr>
      <w:keepNext/>
      <w:keepLines/>
      <w:spacing w:before="280" w:after="290" w:line="376" w:lineRule="auto"/>
      <w:outlineLvl w:val="3"/>
    </w:pPr>
    <w:rPr>
      <w:rFonts w:ascii="Times New Roman" w:hAnsi="Times New Roman" w:eastAsia="宋体" w:cs="Times New Roman"/>
      <w:sz w:val="24"/>
      <w:szCs w:val="28"/>
    </w:rPr>
  </w:style>
  <w:style w:type="paragraph" w:styleId="7">
    <w:name w:val="heading 5"/>
    <w:basedOn w:val="1"/>
    <w:next w:val="1"/>
    <w:link w:val="55"/>
    <w:unhideWhenUsed/>
    <w:qFormat/>
    <w:uiPriority w:val="9"/>
    <w:pPr>
      <w:keepNext/>
      <w:keepLines/>
      <w:adjustRightInd w:val="0"/>
      <w:snapToGrid w:val="0"/>
      <w:spacing w:line="400" w:lineRule="exact"/>
      <w:outlineLvl w:val="4"/>
    </w:pPr>
    <w:rPr>
      <w:rFonts w:ascii="Times New Roman" w:hAnsi="Times New Roman" w:eastAsia="宋体"/>
      <w:bCs/>
      <w:sz w:val="24"/>
      <w:szCs w:val="28"/>
    </w:rPr>
  </w:style>
  <w:style w:type="paragraph" w:styleId="8">
    <w:name w:val="heading 6"/>
    <w:basedOn w:val="1"/>
    <w:next w:val="1"/>
    <w:link w:val="56"/>
    <w:unhideWhenUsed/>
    <w:qFormat/>
    <w:uiPriority w:val="0"/>
    <w:pPr>
      <w:keepNext/>
      <w:keepLines/>
      <w:spacing w:before="240" w:after="64" w:line="320" w:lineRule="auto"/>
      <w:outlineLvl w:val="5"/>
    </w:pPr>
    <w:rPr>
      <w:rFonts w:ascii="等线 Light" w:hAnsi="等线 Light" w:eastAsia="等线 Light" w:cs="Times New Roman"/>
      <w:b/>
      <w:bCs/>
      <w:sz w:val="24"/>
      <w:szCs w:val="24"/>
    </w:rPr>
  </w:style>
  <w:style w:type="paragraph" w:styleId="9">
    <w:name w:val="heading 7"/>
    <w:basedOn w:val="1"/>
    <w:next w:val="1"/>
    <w:link w:val="57"/>
    <w:unhideWhenUsed/>
    <w:qFormat/>
    <w:uiPriority w:val="0"/>
    <w:pPr>
      <w:keepNext/>
      <w:keepLines/>
      <w:adjustRightInd w:val="0"/>
      <w:snapToGrid w:val="0"/>
      <w:spacing w:before="240" w:after="64" w:line="320" w:lineRule="atLeast"/>
      <w:ind w:firstLine="200" w:firstLineChars="200"/>
      <w:outlineLvl w:val="6"/>
    </w:pPr>
    <w:rPr>
      <w:rFonts w:ascii="Times New Roman" w:hAnsi="Times New Roman" w:eastAsia="宋体"/>
      <w:b/>
      <w:bCs/>
      <w:sz w:val="24"/>
      <w:szCs w:val="24"/>
    </w:rPr>
  </w:style>
  <w:style w:type="paragraph" w:styleId="10">
    <w:name w:val="heading 8"/>
    <w:basedOn w:val="1"/>
    <w:next w:val="1"/>
    <w:qFormat/>
    <w:uiPriority w:val="0"/>
    <w:pPr>
      <w:keepNext/>
      <w:keepLines/>
      <w:tabs>
        <w:tab w:val="left" w:pos="432"/>
      </w:tabs>
      <w:spacing w:before="240" w:after="64" w:line="317" w:lineRule="auto"/>
      <w:ind w:left="1440" w:hanging="1440"/>
      <w:outlineLvl w:val="7"/>
    </w:pPr>
    <w:rPr>
      <w:rFonts w:ascii="Arial" w:hAnsi="Arial" w:eastAsia="黑体" w:cs="Times New Roman"/>
      <w:sz w:val="24"/>
      <w:szCs w:val="20"/>
    </w:rPr>
  </w:style>
  <w:style w:type="paragraph" w:styleId="11">
    <w:name w:val="heading 9"/>
    <w:basedOn w:val="1"/>
    <w:next w:val="1"/>
    <w:qFormat/>
    <w:uiPriority w:val="0"/>
    <w:pPr>
      <w:keepNext/>
      <w:keepLines/>
      <w:tabs>
        <w:tab w:val="left" w:pos="432"/>
      </w:tabs>
      <w:spacing w:before="240" w:after="64" w:line="317" w:lineRule="auto"/>
      <w:ind w:left="1584" w:hanging="1584"/>
      <w:outlineLvl w:val="8"/>
    </w:pPr>
    <w:rPr>
      <w:rFonts w:ascii="Arial" w:hAnsi="Arial" w:eastAsia="黑体" w:cs="Times New Roman"/>
      <w:szCs w:val="20"/>
    </w:rPr>
  </w:style>
  <w:style w:type="character" w:default="1" w:styleId="43">
    <w:name w:val="Default Paragraph Font"/>
    <w:semiHidden/>
    <w:unhideWhenUsed/>
    <w:qFormat/>
    <w:uiPriority w:val="1"/>
  </w:style>
  <w:style w:type="table" w:default="1" w:styleId="39">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Normal Indent"/>
    <w:basedOn w:val="1"/>
    <w:next w:val="1"/>
    <w:unhideWhenUsed/>
    <w:qFormat/>
    <w:uiPriority w:val="99"/>
    <w:pPr>
      <w:spacing w:line="400" w:lineRule="exact"/>
      <w:ind w:firstLine="420" w:firstLineChars="200"/>
    </w:pPr>
    <w:rPr>
      <w:rFonts w:eastAsia="宋体"/>
      <w:sz w:val="24"/>
      <w:szCs w:val="24"/>
    </w:rPr>
  </w:style>
  <w:style w:type="paragraph" w:styleId="12">
    <w:name w:val="toc 7"/>
    <w:basedOn w:val="1"/>
    <w:next w:val="1"/>
    <w:unhideWhenUsed/>
    <w:qFormat/>
    <w:uiPriority w:val="39"/>
    <w:pPr>
      <w:ind w:left="2520" w:leftChars="1200"/>
    </w:pPr>
  </w:style>
  <w:style w:type="paragraph" w:styleId="13">
    <w:name w:val="caption"/>
    <w:basedOn w:val="1"/>
    <w:next w:val="1"/>
    <w:unhideWhenUsed/>
    <w:qFormat/>
    <w:uiPriority w:val="99"/>
    <w:pPr>
      <w:adjustRightInd w:val="0"/>
      <w:snapToGrid w:val="0"/>
      <w:spacing w:line="400" w:lineRule="exact"/>
      <w:ind w:firstLine="200" w:firstLineChars="200"/>
    </w:pPr>
    <w:rPr>
      <w:rFonts w:eastAsia="黑体" w:asciiTheme="majorHAnsi" w:hAnsiTheme="majorHAnsi" w:cstheme="majorBidi"/>
      <w:sz w:val="20"/>
      <w:szCs w:val="20"/>
    </w:rPr>
  </w:style>
  <w:style w:type="paragraph" w:styleId="14">
    <w:name w:val="Document Map"/>
    <w:basedOn w:val="1"/>
    <w:link w:val="58"/>
    <w:unhideWhenUsed/>
    <w:qFormat/>
    <w:uiPriority w:val="99"/>
    <w:pPr>
      <w:widowControl/>
      <w:jc w:val="left"/>
    </w:pPr>
    <w:rPr>
      <w:rFonts w:ascii="宋体" w:hAnsi="Times New Roman" w:eastAsia="宋体"/>
      <w:sz w:val="18"/>
      <w:szCs w:val="18"/>
    </w:rPr>
  </w:style>
  <w:style w:type="paragraph" w:styleId="15">
    <w:name w:val="annotation text"/>
    <w:basedOn w:val="1"/>
    <w:link w:val="59"/>
    <w:unhideWhenUsed/>
    <w:qFormat/>
    <w:uiPriority w:val="0"/>
    <w:pPr>
      <w:spacing w:after="0"/>
      <w:jc w:val="left"/>
    </w:pPr>
    <w:rPr>
      <w:rFonts w:ascii="Times New Roman" w:hAnsi="Times New Roman" w:eastAsia="宋体" w:cs="Times New Roman"/>
    </w:rPr>
  </w:style>
  <w:style w:type="paragraph" w:styleId="16">
    <w:name w:val="Body Text"/>
    <w:basedOn w:val="1"/>
    <w:next w:val="1"/>
    <w:link w:val="60"/>
    <w:unhideWhenUsed/>
    <w:qFormat/>
    <w:uiPriority w:val="99"/>
    <w:pPr>
      <w:spacing w:after="120"/>
    </w:pPr>
  </w:style>
  <w:style w:type="paragraph" w:styleId="17">
    <w:name w:val="Body Text Indent"/>
    <w:basedOn w:val="1"/>
    <w:link w:val="61"/>
    <w:unhideWhenUsed/>
    <w:qFormat/>
    <w:uiPriority w:val="0"/>
    <w:pPr>
      <w:spacing w:after="120"/>
      <w:ind w:left="420" w:leftChars="200"/>
    </w:pPr>
    <w:rPr>
      <w:rFonts w:ascii="Times New Roman" w:hAnsi="Times New Roman" w:eastAsia="宋体" w:cs="Times New Roman"/>
      <w:szCs w:val="20"/>
    </w:rPr>
  </w:style>
  <w:style w:type="paragraph" w:styleId="18">
    <w:name w:val="toc 5"/>
    <w:basedOn w:val="1"/>
    <w:next w:val="1"/>
    <w:unhideWhenUsed/>
    <w:qFormat/>
    <w:uiPriority w:val="39"/>
    <w:pPr>
      <w:ind w:left="1680" w:leftChars="800"/>
    </w:pPr>
  </w:style>
  <w:style w:type="paragraph" w:styleId="19">
    <w:name w:val="toc 3"/>
    <w:basedOn w:val="1"/>
    <w:next w:val="1"/>
    <w:unhideWhenUsed/>
    <w:qFormat/>
    <w:uiPriority w:val="39"/>
    <w:pPr>
      <w:widowControl/>
      <w:tabs>
        <w:tab w:val="right" w:leader="dot" w:pos="8494"/>
      </w:tabs>
      <w:jc w:val="left"/>
    </w:pPr>
    <w:rPr>
      <w:rFonts w:ascii="Times New Roman" w:hAnsi="Times New Roman" w:eastAsia="宋体"/>
      <w:sz w:val="24"/>
    </w:rPr>
  </w:style>
  <w:style w:type="paragraph" w:styleId="20">
    <w:name w:val="Plain Text"/>
    <w:basedOn w:val="1"/>
    <w:link w:val="62"/>
    <w:qFormat/>
    <w:uiPriority w:val="99"/>
    <w:pPr>
      <w:widowControl/>
      <w:jc w:val="left"/>
    </w:pPr>
    <w:rPr>
      <w:rFonts w:ascii="宋体" w:hAnsi="Courier New" w:eastAsia="宋体"/>
    </w:rPr>
  </w:style>
  <w:style w:type="paragraph" w:styleId="21">
    <w:name w:val="toc 8"/>
    <w:basedOn w:val="1"/>
    <w:next w:val="1"/>
    <w:unhideWhenUsed/>
    <w:qFormat/>
    <w:uiPriority w:val="39"/>
    <w:pPr>
      <w:ind w:left="2940" w:leftChars="1400"/>
    </w:pPr>
  </w:style>
  <w:style w:type="paragraph" w:styleId="22">
    <w:name w:val="Date"/>
    <w:basedOn w:val="1"/>
    <w:next w:val="1"/>
    <w:link w:val="63"/>
    <w:unhideWhenUsed/>
    <w:qFormat/>
    <w:uiPriority w:val="0"/>
    <w:pPr>
      <w:ind w:left="100" w:leftChars="2500"/>
    </w:pPr>
    <w:rPr>
      <w:rFonts w:ascii="Times New Roman" w:hAnsi="Times New Roman" w:eastAsia="宋体" w:cs="Times New Roman"/>
      <w:szCs w:val="20"/>
    </w:rPr>
  </w:style>
  <w:style w:type="paragraph" w:styleId="23">
    <w:name w:val="Balloon Text"/>
    <w:basedOn w:val="1"/>
    <w:link w:val="64"/>
    <w:unhideWhenUsed/>
    <w:qFormat/>
    <w:uiPriority w:val="99"/>
    <w:pPr>
      <w:widowControl/>
      <w:jc w:val="left"/>
    </w:pPr>
    <w:rPr>
      <w:rFonts w:ascii="Times New Roman" w:hAnsi="Times New Roman" w:eastAsia="宋体" w:cs="Times New Roman"/>
      <w:sz w:val="18"/>
      <w:szCs w:val="18"/>
    </w:rPr>
  </w:style>
  <w:style w:type="paragraph" w:styleId="24">
    <w:name w:val="footer"/>
    <w:basedOn w:val="1"/>
    <w:link w:val="65"/>
    <w:unhideWhenUsed/>
    <w:qFormat/>
    <w:uiPriority w:val="99"/>
    <w:pPr>
      <w:tabs>
        <w:tab w:val="center" w:pos="4153"/>
        <w:tab w:val="right" w:pos="8306"/>
      </w:tabs>
      <w:adjustRightInd w:val="0"/>
      <w:snapToGrid w:val="0"/>
      <w:spacing w:line="240" w:lineRule="atLeast"/>
      <w:ind w:firstLine="200" w:firstLineChars="200"/>
      <w:jc w:val="left"/>
    </w:pPr>
    <w:rPr>
      <w:rFonts w:ascii="Times New Roman" w:hAnsi="Times New Roman" w:eastAsia="宋体"/>
      <w:sz w:val="18"/>
      <w:szCs w:val="18"/>
    </w:rPr>
  </w:style>
  <w:style w:type="paragraph" w:styleId="25">
    <w:name w:val="header"/>
    <w:basedOn w:val="1"/>
    <w:link w:val="66"/>
    <w:unhideWhenUsed/>
    <w:qFormat/>
    <w:uiPriority w:val="99"/>
    <w:pPr>
      <w:pBdr>
        <w:bottom w:val="single" w:color="auto" w:sz="6" w:space="1"/>
      </w:pBdr>
      <w:tabs>
        <w:tab w:val="center" w:pos="4153"/>
        <w:tab w:val="right" w:pos="8306"/>
      </w:tabs>
      <w:adjustRightInd w:val="0"/>
      <w:snapToGrid w:val="0"/>
      <w:spacing w:line="240" w:lineRule="atLeast"/>
      <w:ind w:firstLine="200" w:firstLineChars="200"/>
      <w:jc w:val="center"/>
    </w:pPr>
    <w:rPr>
      <w:rFonts w:ascii="Times New Roman" w:hAnsi="Times New Roman" w:eastAsia="宋体"/>
      <w:sz w:val="18"/>
      <w:szCs w:val="18"/>
    </w:rPr>
  </w:style>
  <w:style w:type="paragraph" w:styleId="26">
    <w:name w:val="toc 1"/>
    <w:basedOn w:val="1"/>
    <w:next w:val="1"/>
    <w:unhideWhenUsed/>
    <w:qFormat/>
    <w:uiPriority w:val="39"/>
    <w:pPr>
      <w:tabs>
        <w:tab w:val="left" w:pos="480"/>
        <w:tab w:val="left" w:pos="720"/>
        <w:tab w:val="right" w:leader="dot" w:pos="8494"/>
      </w:tabs>
      <w:adjustRightInd w:val="0"/>
      <w:snapToGrid w:val="0"/>
      <w:spacing w:line="400" w:lineRule="exact"/>
    </w:pPr>
    <w:rPr>
      <w:rFonts w:ascii="Times New Roman" w:hAnsi="Times New Roman" w:eastAsia="宋体"/>
      <w:sz w:val="24"/>
    </w:rPr>
  </w:style>
  <w:style w:type="paragraph" w:styleId="27">
    <w:name w:val="toc 4"/>
    <w:basedOn w:val="1"/>
    <w:next w:val="1"/>
    <w:unhideWhenUsed/>
    <w:qFormat/>
    <w:uiPriority w:val="39"/>
    <w:pPr>
      <w:ind w:left="1260" w:leftChars="600"/>
    </w:pPr>
  </w:style>
  <w:style w:type="paragraph" w:styleId="28">
    <w:name w:val="toc 6"/>
    <w:basedOn w:val="1"/>
    <w:next w:val="1"/>
    <w:unhideWhenUsed/>
    <w:qFormat/>
    <w:uiPriority w:val="39"/>
    <w:pPr>
      <w:ind w:left="2100" w:leftChars="1000"/>
    </w:pPr>
  </w:style>
  <w:style w:type="paragraph" w:styleId="29">
    <w:name w:val="table of figures"/>
    <w:basedOn w:val="1"/>
    <w:next w:val="1"/>
    <w:unhideWhenUsed/>
    <w:qFormat/>
    <w:uiPriority w:val="99"/>
    <w:pPr>
      <w:widowControl/>
      <w:ind w:left="200" w:leftChars="200" w:hanging="200" w:hangingChars="200"/>
      <w:jc w:val="left"/>
    </w:pPr>
    <w:rPr>
      <w:rFonts w:ascii="Times New Roman" w:hAnsi="Times New Roman" w:eastAsia="宋体" w:cs="Times New Roman"/>
      <w:sz w:val="24"/>
      <w:szCs w:val="24"/>
    </w:rPr>
  </w:style>
  <w:style w:type="paragraph" w:styleId="30">
    <w:name w:val="toc 2"/>
    <w:basedOn w:val="1"/>
    <w:next w:val="1"/>
    <w:unhideWhenUsed/>
    <w:qFormat/>
    <w:uiPriority w:val="39"/>
    <w:pPr>
      <w:tabs>
        <w:tab w:val="right" w:pos="1200"/>
        <w:tab w:val="right" w:leader="dot" w:pos="8494"/>
      </w:tabs>
      <w:adjustRightInd w:val="0"/>
      <w:snapToGrid w:val="0"/>
      <w:spacing w:line="400" w:lineRule="exact"/>
      <w:ind w:firstLine="100" w:firstLineChars="100"/>
    </w:pPr>
    <w:rPr>
      <w:rFonts w:ascii="Times New Roman" w:hAnsi="Times New Roman" w:eastAsia="宋体"/>
      <w:sz w:val="24"/>
    </w:rPr>
  </w:style>
  <w:style w:type="paragraph" w:styleId="31">
    <w:name w:val="toc 9"/>
    <w:basedOn w:val="1"/>
    <w:next w:val="1"/>
    <w:unhideWhenUsed/>
    <w:qFormat/>
    <w:uiPriority w:val="39"/>
    <w:pPr>
      <w:ind w:left="3360" w:leftChars="1600"/>
    </w:pPr>
  </w:style>
  <w:style w:type="paragraph" w:styleId="32">
    <w:name w:val="Body Text 2"/>
    <w:basedOn w:val="1"/>
    <w:unhideWhenUsed/>
    <w:qFormat/>
    <w:uiPriority w:val="99"/>
    <w:pPr>
      <w:spacing w:after="120" w:line="480" w:lineRule="auto"/>
    </w:pPr>
  </w:style>
  <w:style w:type="paragraph" w:styleId="33">
    <w:name w:val="HTML Preformatted"/>
    <w:basedOn w:val="1"/>
    <w:link w:val="67"/>
    <w:unhideWhenUsed/>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30" w:lineRule="atLeast"/>
      <w:jc w:val="left"/>
    </w:pPr>
    <w:rPr>
      <w:rFonts w:ascii="Arial" w:hAnsi="Arial" w:eastAsia="宋体" w:cs="Times New Roman"/>
      <w:kern w:val="0"/>
      <w:szCs w:val="20"/>
    </w:rPr>
  </w:style>
  <w:style w:type="paragraph" w:styleId="34">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35">
    <w:name w:val="Title"/>
    <w:basedOn w:val="1"/>
    <w:next w:val="1"/>
    <w:link w:val="68"/>
    <w:qFormat/>
    <w:uiPriority w:val="10"/>
    <w:pPr>
      <w:spacing w:before="240" w:after="60" w:line="360" w:lineRule="auto"/>
      <w:jc w:val="center"/>
      <w:outlineLvl w:val="0"/>
    </w:pPr>
    <w:rPr>
      <w:rFonts w:ascii="Cambria" w:hAnsi="Cambria" w:eastAsia="宋体" w:cs="Times New Roman"/>
      <w:b/>
      <w:bCs/>
      <w:sz w:val="32"/>
      <w:szCs w:val="32"/>
    </w:rPr>
  </w:style>
  <w:style w:type="paragraph" w:styleId="36">
    <w:name w:val="annotation subject"/>
    <w:basedOn w:val="15"/>
    <w:next w:val="15"/>
    <w:link w:val="69"/>
    <w:unhideWhenUsed/>
    <w:qFormat/>
    <w:uiPriority w:val="0"/>
    <w:pPr>
      <w:widowControl/>
    </w:pPr>
    <w:rPr>
      <w:b/>
      <w:bCs/>
      <w:sz w:val="24"/>
      <w:szCs w:val="24"/>
    </w:rPr>
  </w:style>
  <w:style w:type="paragraph" w:styleId="37">
    <w:name w:val="Body Text First Indent"/>
    <w:basedOn w:val="16"/>
    <w:link w:val="70"/>
    <w:qFormat/>
    <w:uiPriority w:val="99"/>
    <w:pPr>
      <w:adjustRightInd w:val="0"/>
      <w:snapToGrid w:val="0"/>
      <w:spacing w:line="400" w:lineRule="exact"/>
      <w:ind w:firstLine="420" w:firstLineChars="100"/>
    </w:pPr>
    <w:rPr>
      <w:rFonts w:ascii="Times New Roman" w:hAnsi="Times New Roman" w:eastAsia="宋体" w:cs="Times New Roman"/>
      <w:szCs w:val="24"/>
    </w:rPr>
  </w:style>
  <w:style w:type="paragraph" w:styleId="38">
    <w:name w:val="Body Text First Indent 2"/>
    <w:basedOn w:val="17"/>
    <w:next w:val="1"/>
    <w:qFormat/>
    <w:uiPriority w:val="99"/>
    <w:pPr>
      <w:ind w:firstLine="420" w:firstLineChars="200"/>
    </w:pPr>
  </w:style>
  <w:style w:type="table" w:styleId="40">
    <w:name w:val="Table Grid"/>
    <w:basedOn w:val="39"/>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41">
    <w:name w:val="Table List 3"/>
    <w:basedOn w:val="39"/>
    <w:qFormat/>
    <w:uiPriority w:val="0"/>
    <w:pPr>
      <w:widowControl w:val="0"/>
      <w:jc w:val="both"/>
    </w:p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blPr/>
      <w:tcPr>
        <w:tcBorders>
          <w:top w:val="nil"/>
          <w:left w:val="nil"/>
          <w:bottom w:val="single" w:color="000000" w:sz="12" w:space="0"/>
          <w:right w:val="nil"/>
          <w:insideH w:val="nil"/>
          <w:insideV w:val="nil"/>
          <w:tl2br w:val="nil"/>
          <w:tr2bl w:val="nil"/>
        </w:tcBorders>
      </w:tcPr>
    </w:tblStylePr>
    <w:tblStylePr w:type="lastRow">
      <w:tblPr/>
      <w:tcPr>
        <w:tcBorders>
          <w:top w:val="single" w:color="000000" w:sz="12" w:space="0"/>
          <w:left w:val="nil"/>
          <w:bottom w:val="nil"/>
          <w:right w:val="nil"/>
          <w:insideH w:val="nil"/>
          <w:insideV w:val="nil"/>
          <w:tl2br w:val="nil"/>
          <w:tr2bl w:val="nil"/>
        </w:tcBorders>
      </w:tcPr>
    </w:tblStylePr>
    <w:tblStylePr w:type="swCell">
      <w:rPr>
        <w:i/>
        <w:iCs/>
        <w:color w:val="000080"/>
      </w:rPr>
      <w:tblPr/>
      <w:tcPr>
        <w:tcBorders>
          <w:top w:val="nil"/>
          <w:left w:val="nil"/>
          <w:bottom w:val="nil"/>
          <w:right w:val="nil"/>
          <w:insideH w:val="nil"/>
          <w:insideV w:val="nil"/>
          <w:tl2br w:val="nil"/>
          <w:tr2bl w:val="nil"/>
        </w:tcBorders>
      </w:tcPr>
    </w:tblStylePr>
  </w:style>
  <w:style w:type="table" w:styleId="42">
    <w:name w:val="Table List 4"/>
    <w:basedOn w:val="39"/>
    <w:qFormat/>
    <w:uiPriority w:val="0"/>
    <w:pPr>
      <w:widowControl w:val="0"/>
      <w:jc w:val="both"/>
    </w:pPr>
    <w:tblPr>
      <w:tblBorders>
        <w:top w:val="single" w:color="000000" w:sz="12" w:space="0"/>
        <w:left w:val="single" w:color="000000" w:sz="12" w:space="0"/>
        <w:bottom w:val="single" w:color="000000" w:sz="12" w:space="0"/>
        <w:right w:val="single" w:color="000000" w:sz="12" w:space="0"/>
        <w:insideH w:val="single" w:color="000000" w:sz="6" w:space="0"/>
      </w:tblBorders>
    </w:tblPr>
    <w:tcPr>
      <w:shd w:val="clear" w:color="auto" w:fill="auto"/>
    </w:tcPr>
    <w:tblStylePr w:type="firstRow">
      <w:rPr>
        <w:b/>
        <w:bCs/>
        <w:color w:val="FFFFFF"/>
      </w:rPr>
      <w:tblPr/>
      <w:tcPr>
        <w:tcBorders>
          <w:top w:val="nil"/>
          <w:left w:val="nil"/>
          <w:bottom w:val="single" w:color="000000" w:sz="12" w:space="0"/>
          <w:right w:val="nil"/>
          <w:insideH w:val="nil"/>
          <w:insideV w:val="nil"/>
          <w:tl2br w:val="nil"/>
          <w:tr2bl w:val="nil"/>
        </w:tcBorders>
        <w:shd w:val="solid" w:color="808080" w:fill="FFFFFF"/>
      </w:tcPr>
    </w:tblStylePr>
  </w:style>
  <w:style w:type="character" w:styleId="44">
    <w:name w:val="Strong"/>
    <w:basedOn w:val="43"/>
    <w:qFormat/>
    <w:uiPriority w:val="22"/>
    <w:rPr>
      <w:b/>
      <w:bCs/>
    </w:rPr>
  </w:style>
  <w:style w:type="character" w:styleId="45">
    <w:name w:val="page number"/>
    <w:basedOn w:val="43"/>
    <w:unhideWhenUsed/>
    <w:qFormat/>
    <w:uiPriority w:val="0"/>
  </w:style>
  <w:style w:type="character" w:styleId="46">
    <w:name w:val="FollowedHyperlink"/>
    <w:basedOn w:val="43"/>
    <w:unhideWhenUsed/>
    <w:qFormat/>
    <w:uiPriority w:val="99"/>
    <w:rPr>
      <w:color w:val="800080"/>
      <w:u w:val="single"/>
    </w:rPr>
  </w:style>
  <w:style w:type="character" w:styleId="47">
    <w:name w:val="Emphasis"/>
    <w:basedOn w:val="43"/>
    <w:qFormat/>
    <w:uiPriority w:val="20"/>
    <w:rPr>
      <w:i/>
      <w:iCs/>
    </w:rPr>
  </w:style>
  <w:style w:type="character" w:styleId="48">
    <w:name w:val="line number"/>
    <w:basedOn w:val="43"/>
    <w:semiHidden/>
    <w:unhideWhenUsed/>
    <w:qFormat/>
    <w:uiPriority w:val="99"/>
  </w:style>
  <w:style w:type="character" w:styleId="49">
    <w:name w:val="Hyperlink"/>
    <w:basedOn w:val="43"/>
    <w:unhideWhenUsed/>
    <w:qFormat/>
    <w:uiPriority w:val="99"/>
    <w:rPr>
      <w:color w:val="0563C1" w:themeColor="hyperlink"/>
      <w:u w:val="single"/>
      <w14:textFill>
        <w14:solidFill>
          <w14:schemeClr w14:val="hlink"/>
        </w14:solidFill>
      </w14:textFill>
    </w:rPr>
  </w:style>
  <w:style w:type="character" w:styleId="50">
    <w:name w:val="annotation reference"/>
    <w:basedOn w:val="43"/>
    <w:unhideWhenUsed/>
    <w:qFormat/>
    <w:uiPriority w:val="0"/>
    <w:rPr>
      <w:sz w:val="21"/>
      <w:szCs w:val="21"/>
    </w:rPr>
  </w:style>
  <w:style w:type="character" w:customStyle="1" w:styleId="51">
    <w:name w:val="标题 1 字符1"/>
    <w:basedOn w:val="43"/>
    <w:link w:val="3"/>
    <w:qFormat/>
    <w:uiPriority w:val="0"/>
    <w:rPr>
      <w:rFonts w:ascii="Times New Roman" w:hAnsi="Times New Roman" w:eastAsia="黑体"/>
      <w:bCs/>
      <w:kern w:val="44"/>
      <w:sz w:val="30"/>
      <w:szCs w:val="44"/>
    </w:rPr>
  </w:style>
  <w:style w:type="character" w:customStyle="1" w:styleId="52">
    <w:name w:val="标题 2 字符1"/>
    <w:basedOn w:val="43"/>
    <w:link w:val="4"/>
    <w:qFormat/>
    <w:uiPriority w:val="0"/>
    <w:rPr>
      <w:rFonts w:ascii="Times New Roman" w:hAnsi="Times New Roman" w:eastAsia="黑体" w:cs="Times New Roman"/>
      <w:bCs/>
      <w:sz w:val="28"/>
      <w:szCs w:val="32"/>
    </w:rPr>
  </w:style>
  <w:style w:type="character" w:customStyle="1" w:styleId="53">
    <w:name w:val="标题 3 字符1"/>
    <w:basedOn w:val="43"/>
    <w:link w:val="5"/>
    <w:qFormat/>
    <w:uiPriority w:val="0"/>
    <w:rPr>
      <w:rFonts w:ascii="Times New Roman" w:hAnsi="Times New Roman" w:eastAsia="黑体"/>
      <w:bCs/>
      <w:sz w:val="24"/>
      <w:szCs w:val="32"/>
    </w:rPr>
  </w:style>
  <w:style w:type="character" w:customStyle="1" w:styleId="54">
    <w:name w:val="标题 4 字符"/>
    <w:basedOn w:val="43"/>
    <w:link w:val="6"/>
    <w:qFormat/>
    <w:uiPriority w:val="9"/>
    <w:rPr>
      <w:rFonts w:ascii="Times New Roman" w:hAnsi="Times New Roman" w:eastAsia="宋体" w:cs="Times New Roman"/>
      <w:sz w:val="24"/>
      <w:szCs w:val="28"/>
    </w:rPr>
  </w:style>
  <w:style w:type="character" w:customStyle="1" w:styleId="55">
    <w:name w:val="标题 5 字符"/>
    <w:basedOn w:val="43"/>
    <w:link w:val="7"/>
    <w:qFormat/>
    <w:uiPriority w:val="9"/>
    <w:rPr>
      <w:rFonts w:ascii="Times New Roman" w:hAnsi="Times New Roman" w:eastAsia="宋体"/>
      <w:bCs/>
      <w:sz w:val="24"/>
      <w:szCs w:val="28"/>
    </w:rPr>
  </w:style>
  <w:style w:type="character" w:customStyle="1" w:styleId="56">
    <w:name w:val="标题 6 字符"/>
    <w:basedOn w:val="43"/>
    <w:link w:val="8"/>
    <w:qFormat/>
    <w:uiPriority w:val="0"/>
    <w:rPr>
      <w:rFonts w:ascii="等线 Light" w:hAnsi="等线 Light" w:eastAsia="等线 Light" w:cs="Times New Roman"/>
      <w:b/>
      <w:bCs/>
      <w:kern w:val="2"/>
      <w:sz w:val="24"/>
      <w:szCs w:val="24"/>
    </w:rPr>
  </w:style>
  <w:style w:type="character" w:customStyle="1" w:styleId="57">
    <w:name w:val="标题 7 字符"/>
    <w:basedOn w:val="43"/>
    <w:link w:val="9"/>
    <w:qFormat/>
    <w:uiPriority w:val="0"/>
    <w:rPr>
      <w:rFonts w:ascii="Times New Roman" w:hAnsi="Times New Roman" w:eastAsia="宋体"/>
      <w:b/>
      <w:bCs/>
      <w:sz w:val="24"/>
      <w:szCs w:val="24"/>
    </w:rPr>
  </w:style>
  <w:style w:type="character" w:customStyle="1" w:styleId="58">
    <w:name w:val="文档结构图 字符1"/>
    <w:basedOn w:val="43"/>
    <w:link w:val="14"/>
    <w:qFormat/>
    <w:uiPriority w:val="99"/>
    <w:rPr>
      <w:rFonts w:ascii="宋体" w:hAnsi="Times New Roman" w:eastAsia="宋体"/>
      <w:sz w:val="18"/>
      <w:szCs w:val="18"/>
    </w:rPr>
  </w:style>
  <w:style w:type="character" w:customStyle="1" w:styleId="59">
    <w:name w:val="批注文字 字符"/>
    <w:basedOn w:val="43"/>
    <w:link w:val="15"/>
    <w:qFormat/>
    <w:uiPriority w:val="0"/>
  </w:style>
  <w:style w:type="character" w:customStyle="1" w:styleId="60">
    <w:name w:val="正文文本 字符"/>
    <w:basedOn w:val="43"/>
    <w:link w:val="16"/>
    <w:qFormat/>
    <w:uiPriority w:val="99"/>
  </w:style>
  <w:style w:type="character" w:customStyle="1" w:styleId="61">
    <w:name w:val="正文文本缩进 字符"/>
    <w:basedOn w:val="43"/>
    <w:link w:val="17"/>
    <w:qFormat/>
    <w:uiPriority w:val="0"/>
    <w:rPr>
      <w:rFonts w:ascii="Times New Roman" w:hAnsi="Times New Roman" w:eastAsia="宋体" w:cs="Times New Roman"/>
      <w:szCs w:val="20"/>
    </w:rPr>
  </w:style>
  <w:style w:type="character" w:customStyle="1" w:styleId="62">
    <w:name w:val="纯文本 字符"/>
    <w:link w:val="20"/>
    <w:qFormat/>
    <w:uiPriority w:val="99"/>
    <w:rPr>
      <w:rFonts w:ascii="宋体" w:hAnsi="Courier New" w:eastAsia="宋体"/>
    </w:rPr>
  </w:style>
  <w:style w:type="character" w:customStyle="1" w:styleId="63">
    <w:name w:val="日期 字符"/>
    <w:basedOn w:val="43"/>
    <w:link w:val="22"/>
    <w:qFormat/>
    <w:uiPriority w:val="0"/>
    <w:rPr>
      <w:rFonts w:ascii="Times New Roman" w:hAnsi="Times New Roman" w:eastAsia="宋体" w:cs="Times New Roman"/>
      <w:szCs w:val="20"/>
    </w:rPr>
  </w:style>
  <w:style w:type="character" w:customStyle="1" w:styleId="64">
    <w:name w:val="批注框文本 字符3"/>
    <w:basedOn w:val="43"/>
    <w:link w:val="23"/>
    <w:qFormat/>
    <w:uiPriority w:val="99"/>
    <w:rPr>
      <w:rFonts w:ascii="Times New Roman" w:hAnsi="Times New Roman" w:eastAsia="宋体" w:cs="Times New Roman"/>
      <w:sz w:val="18"/>
      <w:szCs w:val="18"/>
    </w:rPr>
  </w:style>
  <w:style w:type="character" w:customStyle="1" w:styleId="65">
    <w:name w:val="页脚 字符3"/>
    <w:basedOn w:val="43"/>
    <w:link w:val="24"/>
    <w:qFormat/>
    <w:uiPriority w:val="99"/>
    <w:rPr>
      <w:rFonts w:ascii="Times New Roman" w:hAnsi="Times New Roman" w:eastAsia="宋体"/>
      <w:sz w:val="18"/>
      <w:szCs w:val="18"/>
    </w:rPr>
  </w:style>
  <w:style w:type="character" w:customStyle="1" w:styleId="66">
    <w:name w:val="页眉 字符3"/>
    <w:basedOn w:val="43"/>
    <w:link w:val="25"/>
    <w:qFormat/>
    <w:uiPriority w:val="99"/>
    <w:rPr>
      <w:rFonts w:ascii="Times New Roman" w:hAnsi="Times New Roman" w:eastAsia="宋体"/>
      <w:sz w:val="18"/>
      <w:szCs w:val="18"/>
    </w:rPr>
  </w:style>
  <w:style w:type="character" w:customStyle="1" w:styleId="67">
    <w:name w:val="HTML 预设格式 字符"/>
    <w:basedOn w:val="43"/>
    <w:link w:val="33"/>
    <w:qFormat/>
    <w:uiPriority w:val="0"/>
    <w:rPr>
      <w:rFonts w:ascii="Arial" w:hAnsi="Arial" w:eastAsia="宋体" w:cs="Times New Roman"/>
      <w:kern w:val="0"/>
      <w:szCs w:val="20"/>
    </w:rPr>
  </w:style>
  <w:style w:type="character" w:customStyle="1" w:styleId="68">
    <w:name w:val="标题 字符"/>
    <w:basedOn w:val="43"/>
    <w:link w:val="35"/>
    <w:qFormat/>
    <w:uiPriority w:val="10"/>
    <w:rPr>
      <w:rFonts w:ascii="Cambria" w:hAnsi="Cambria" w:eastAsia="宋体" w:cs="Times New Roman"/>
      <w:b/>
      <w:bCs/>
      <w:sz w:val="32"/>
      <w:szCs w:val="32"/>
    </w:rPr>
  </w:style>
  <w:style w:type="character" w:customStyle="1" w:styleId="69">
    <w:name w:val="批注主题 字符"/>
    <w:basedOn w:val="59"/>
    <w:link w:val="36"/>
    <w:qFormat/>
    <w:uiPriority w:val="0"/>
    <w:rPr>
      <w:rFonts w:ascii="Times New Roman" w:hAnsi="Times New Roman" w:eastAsia="宋体" w:cs="Times New Roman"/>
      <w:b/>
      <w:bCs/>
      <w:sz w:val="24"/>
      <w:szCs w:val="24"/>
    </w:rPr>
  </w:style>
  <w:style w:type="character" w:customStyle="1" w:styleId="70">
    <w:name w:val="正文文本首行缩进 字符"/>
    <w:basedOn w:val="60"/>
    <w:link w:val="37"/>
    <w:qFormat/>
    <w:uiPriority w:val="99"/>
    <w:rPr>
      <w:rFonts w:ascii="Times New Roman" w:hAnsi="Times New Roman" w:eastAsia="宋体" w:cs="Times New Roman"/>
      <w:szCs w:val="24"/>
    </w:rPr>
  </w:style>
  <w:style w:type="character" w:customStyle="1" w:styleId="71">
    <w:name w:val="页脚 Char"/>
    <w:basedOn w:val="43"/>
    <w:qFormat/>
    <w:uiPriority w:val="99"/>
    <w:rPr>
      <w:sz w:val="18"/>
      <w:szCs w:val="18"/>
    </w:rPr>
  </w:style>
  <w:style w:type="character" w:customStyle="1" w:styleId="72">
    <w:name w:val="页眉 Char"/>
    <w:basedOn w:val="43"/>
    <w:qFormat/>
    <w:uiPriority w:val="99"/>
    <w:rPr>
      <w:sz w:val="18"/>
      <w:szCs w:val="18"/>
    </w:rPr>
  </w:style>
  <w:style w:type="table" w:customStyle="1" w:styleId="73">
    <w:name w:val="网格型6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4">
    <w:name w:val="网格型26"/>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5">
    <w:name w:val="标题 21"/>
    <w:basedOn w:val="1"/>
    <w:next w:val="1"/>
    <w:unhideWhenUsed/>
    <w:qFormat/>
    <w:uiPriority w:val="99"/>
    <w:pPr>
      <w:keepNext/>
      <w:keepLines/>
      <w:adjustRightInd w:val="0"/>
      <w:snapToGrid w:val="0"/>
      <w:spacing w:before="240" w:after="120" w:line="400" w:lineRule="exact"/>
      <w:jc w:val="left"/>
      <w:outlineLvl w:val="1"/>
    </w:pPr>
    <w:rPr>
      <w:rFonts w:ascii="Times New Roman" w:hAnsi="Times New Roman" w:eastAsia="黑体" w:cs="Times New Roman"/>
      <w:bCs/>
      <w:sz w:val="28"/>
      <w:szCs w:val="32"/>
    </w:rPr>
  </w:style>
  <w:style w:type="table" w:customStyle="1" w:styleId="76">
    <w:name w:val="网格型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7">
    <w:name w:val="标题 41"/>
    <w:basedOn w:val="1"/>
    <w:next w:val="1"/>
    <w:unhideWhenUsed/>
    <w:qFormat/>
    <w:uiPriority w:val="9"/>
    <w:pPr>
      <w:widowControl/>
      <w:ind w:firstLine="480"/>
      <w:jc w:val="left"/>
      <w:outlineLvl w:val="3"/>
    </w:pPr>
    <w:rPr>
      <w:rFonts w:ascii="Times New Roman" w:hAnsi="Times New Roman" w:eastAsia="宋体" w:cs="Times New Roman"/>
      <w:sz w:val="24"/>
      <w:szCs w:val="28"/>
    </w:rPr>
  </w:style>
  <w:style w:type="paragraph" w:customStyle="1" w:styleId="78">
    <w:name w:val="标题 61"/>
    <w:basedOn w:val="1"/>
    <w:next w:val="1"/>
    <w:unhideWhenUsed/>
    <w:qFormat/>
    <w:uiPriority w:val="9"/>
    <w:pPr>
      <w:keepNext/>
      <w:keepLines/>
      <w:adjustRightInd w:val="0"/>
      <w:snapToGrid w:val="0"/>
      <w:spacing w:before="240" w:after="64" w:line="320" w:lineRule="atLeast"/>
      <w:ind w:firstLine="200" w:firstLineChars="200"/>
      <w:outlineLvl w:val="5"/>
    </w:pPr>
    <w:rPr>
      <w:rFonts w:ascii="等线 Light" w:hAnsi="等线 Light" w:eastAsia="等线 Light" w:cs="Times New Roman"/>
      <w:b/>
      <w:bCs/>
      <w:sz w:val="24"/>
      <w:szCs w:val="24"/>
    </w:rPr>
  </w:style>
  <w:style w:type="paragraph" w:customStyle="1" w:styleId="79">
    <w:name w:val="目录 71"/>
    <w:basedOn w:val="1"/>
    <w:next w:val="1"/>
    <w:unhideWhenUsed/>
    <w:qFormat/>
    <w:uiPriority w:val="39"/>
    <w:pPr>
      <w:widowControl/>
      <w:ind w:left="2520" w:leftChars="1200"/>
      <w:jc w:val="left"/>
    </w:pPr>
  </w:style>
  <w:style w:type="paragraph" w:customStyle="1" w:styleId="80">
    <w:name w:val="题注1"/>
    <w:basedOn w:val="1"/>
    <w:next w:val="1"/>
    <w:unhideWhenUsed/>
    <w:qFormat/>
    <w:uiPriority w:val="99"/>
    <w:pPr>
      <w:widowControl/>
      <w:jc w:val="left"/>
    </w:pPr>
    <w:rPr>
      <w:rFonts w:ascii="等线 Light" w:hAnsi="等线 Light" w:eastAsia="黑体" w:cs="Times New Roman"/>
      <w:sz w:val="20"/>
      <w:szCs w:val="20"/>
    </w:rPr>
  </w:style>
  <w:style w:type="paragraph" w:customStyle="1" w:styleId="81">
    <w:name w:val="目录 51"/>
    <w:basedOn w:val="1"/>
    <w:next w:val="1"/>
    <w:unhideWhenUsed/>
    <w:qFormat/>
    <w:uiPriority w:val="39"/>
    <w:pPr>
      <w:widowControl/>
      <w:ind w:left="1680" w:leftChars="800"/>
      <w:jc w:val="left"/>
    </w:pPr>
  </w:style>
  <w:style w:type="character" w:customStyle="1" w:styleId="82">
    <w:name w:val="纯文本 Char"/>
    <w:basedOn w:val="43"/>
    <w:link w:val="83"/>
    <w:qFormat/>
    <w:uiPriority w:val="0"/>
    <w:rPr>
      <w:rFonts w:ascii="宋体" w:hAnsi="Courier New" w:eastAsia="宋体" w:cs="Courier New"/>
      <w:szCs w:val="21"/>
    </w:rPr>
  </w:style>
  <w:style w:type="paragraph" w:customStyle="1" w:styleId="83">
    <w:name w:val="纯文本1"/>
    <w:basedOn w:val="1"/>
    <w:link w:val="82"/>
    <w:qFormat/>
    <w:uiPriority w:val="0"/>
    <w:pPr>
      <w:widowControl/>
      <w:jc w:val="left"/>
    </w:pPr>
    <w:rPr>
      <w:rFonts w:ascii="宋体" w:hAnsi="Courier New" w:eastAsia="宋体" w:cs="Courier New"/>
      <w:szCs w:val="21"/>
    </w:rPr>
  </w:style>
  <w:style w:type="paragraph" w:customStyle="1" w:styleId="84">
    <w:name w:val="目录 81"/>
    <w:basedOn w:val="1"/>
    <w:next w:val="1"/>
    <w:unhideWhenUsed/>
    <w:qFormat/>
    <w:uiPriority w:val="39"/>
    <w:pPr>
      <w:widowControl/>
      <w:ind w:left="2940" w:leftChars="1400"/>
      <w:jc w:val="left"/>
    </w:pPr>
  </w:style>
  <w:style w:type="paragraph" w:customStyle="1" w:styleId="85">
    <w:name w:val="目录 41"/>
    <w:basedOn w:val="1"/>
    <w:next w:val="1"/>
    <w:unhideWhenUsed/>
    <w:qFormat/>
    <w:uiPriority w:val="39"/>
    <w:pPr>
      <w:widowControl/>
      <w:ind w:left="1260" w:leftChars="600"/>
      <w:jc w:val="left"/>
    </w:pPr>
  </w:style>
  <w:style w:type="paragraph" w:customStyle="1" w:styleId="86">
    <w:name w:val="目录 61"/>
    <w:basedOn w:val="1"/>
    <w:next w:val="1"/>
    <w:unhideWhenUsed/>
    <w:qFormat/>
    <w:uiPriority w:val="39"/>
    <w:pPr>
      <w:widowControl/>
      <w:ind w:left="2100" w:leftChars="1000"/>
      <w:jc w:val="left"/>
    </w:pPr>
  </w:style>
  <w:style w:type="paragraph" w:customStyle="1" w:styleId="87">
    <w:name w:val="目录 91"/>
    <w:basedOn w:val="1"/>
    <w:next w:val="1"/>
    <w:unhideWhenUsed/>
    <w:qFormat/>
    <w:uiPriority w:val="39"/>
    <w:pPr>
      <w:widowControl/>
      <w:ind w:left="3360" w:leftChars="1600"/>
      <w:jc w:val="left"/>
    </w:pPr>
  </w:style>
  <w:style w:type="table" w:customStyle="1" w:styleId="88">
    <w:name w:val="网格型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9">
    <w:name w:val="图题"/>
    <w:next w:val="1"/>
    <w:link w:val="92"/>
    <w:qFormat/>
    <w:uiPriority w:val="0"/>
    <w:pPr>
      <w:adjustRightInd w:val="0"/>
      <w:snapToGrid w:val="0"/>
      <w:spacing w:before="120" w:after="240" w:line="278" w:lineRule="auto"/>
      <w:jc w:val="center"/>
    </w:pPr>
    <w:rPr>
      <w:rFonts w:ascii="Times New Roman" w:hAnsi="Times New Roman" w:eastAsia="宋体" w:cs="Times New Roman"/>
      <w:sz w:val="24"/>
      <w:lang w:val="en-US" w:eastAsia="zh-CN" w:bidi="ar-SA"/>
    </w:rPr>
  </w:style>
  <w:style w:type="paragraph" w:styleId="90">
    <w:name w:val="No Spacing"/>
    <w:basedOn w:val="1"/>
    <w:link w:val="97"/>
    <w:qFormat/>
    <w:uiPriority w:val="1"/>
  </w:style>
  <w:style w:type="paragraph" w:customStyle="1" w:styleId="91">
    <w:name w:val="正文alt+z"/>
    <w:basedOn w:val="1"/>
    <w:qFormat/>
    <w:uiPriority w:val="0"/>
    <w:pPr>
      <w:spacing w:line="360" w:lineRule="auto"/>
      <w:ind w:firstLine="200" w:firstLineChars="200"/>
    </w:pPr>
    <w:rPr>
      <w:rFonts w:ascii="Times New Roman" w:hAnsi="Times New Roman" w:eastAsia="宋体"/>
      <w:sz w:val="24"/>
    </w:rPr>
  </w:style>
  <w:style w:type="character" w:customStyle="1" w:styleId="92">
    <w:name w:val="图题 字符"/>
    <w:link w:val="89"/>
    <w:qFormat/>
    <w:uiPriority w:val="0"/>
    <w:rPr>
      <w:rFonts w:ascii="Times New Roman" w:hAnsi="Times New Roman" w:eastAsia="宋体"/>
      <w:sz w:val="24"/>
    </w:rPr>
  </w:style>
  <w:style w:type="character" w:customStyle="1" w:styleId="93">
    <w:name w:val="无间隔 Char"/>
    <w:basedOn w:val="43"/>
    <w:link w:val="94"/>
    <w:qFormat/>
    <w:uiPriority w:val="1"/>
    <w:rPr>
      <w:rFonts w:ascii="Times New Roman" w:hAnsi="Times New Roman" w:eastAsia="宋体"/>
      <w:sz w:val="24"/>
    </w:rPr>
  </w:style>
  <w:style w:type="paragraph" w:customStyle="1" w:styleId="94">
    <w:name w:val="无间隔1"/>
    <w:next w:val="90"/>
    <w:link w:val="93"/>
    <w:qFormat/>
    <w:uiPriority w:val="1"/>
    <w:pPr>
      <w:widowControl w:val="0"/>
      <w:adjustRightInd w:val="0"/>
      <w:snapToGrid w:val="0"/>
      <w:spacing w:after="160" w:line="278" w:lineRule="auto"/>
      <w:ind w:firstLine="200" w:firstLineChars="200"/>
      <w:jc w:val="both"/>
    </w:pPr>
    <w:rPr>
      <w:rFonts w:ascii="Times New Roman" w:hAnsi="Times New Roman" w:eastAsia="宋体" w:cstheme="minorBidi"/>
      <w:kern w:val="2"/>
      <w:sz w:val="24"/>
      <w:szCs w:val="22"/>
      <w:lang w:val="en-US" w:eastAsia="zh-CN" w:bidi="ar-SA"/>
    </w:rPr>
  </w:style>
  <w:style w:type="paragraph" w:customStyle="1" w:styleId="95">
    <w:name w:val="表题"/>
    <w:basedOn w:val="90"/>
    <w:next w:val="1"/>
    <w:link w:val="96"/>
    <w:qFormat/>
    <w:uiPriority w:val="0"/>
    <w:pPr>
      <w:adjustRightInd w:val="0"/>
      <w:snapToGrid w:val="0"/>
      <w:spacing w:before="240" w:after="120"/>
      <w:jc w:val="center"/>
    </w:pPr>
    <w:rPr>
      <w:rFonts w:ascii="Times New Roman" w:hAnsi="Times New Roman" w:eastAsia="宋体"/>
      <w:sz w:val="24"/>
    </w:rPr>
  </w:style>
  <w:style w:type="character" w:customStyle="1" w:styleId="96">
    <w:name w:val="表题 字符"/>
    <w:link w:val="95"/>
    <w:qFormat/>
    <w:uiPriority w:val="0"/>
    <w:rPr>
      <w:rFonts w:ascii="Times New Roman" w:hAnsi="Times New Roman" w:eastAsia="宋体"/>
      <w:sz w:val="24"/>
    </w:rPr>
  </w:style>
  <w:style w:type="character" w:customStyle="1" w:styleId="97">
    <w:name w:val="无间隔 字符"/>
    <w:basedOn w:val="43"/>
    <w:link w:val="90"/>
    <w:qFormat/>
    <w:uiPriority w:val="1"/>
    <w:rPr>
      <w:rFonts w:asciiTheme="minorHAnsi" w:hAnsiTheme="minorHAnsi" w:eastAsiaTheme="minorEastAsia" w:cstheme="minorBidi"/>
      <w:kern w:val="2"/>
      <w:sz w:val="21"/>
      <w:szCs w:val="22"/>
      <w:lang w:val="en-US" w:eastAsia="zh-CN" w:bidi="ar-SA"/>
    </w:rPr>
  </w:style>
  <w:style w:type="paragraph" w:customStyle="1" w:styleId="98">
    <w:name w:val="TOC 标题1"/>
    <w:basedOn w:val="3"/>
    <w:next w:val="1"/>
    <w:unhideWhenUsed/>
    <w:qFormat/>
    <w:uiPriority w:val="39"/>
    <w:pPr>
      <w:widowControl/>
      <w:adjustRightInd/>
      <w:snapToGrid/>
      <w:spacing w:before="240" w:after="0" w:line="259" w:lineRule="auto"/>
      <w:jc w:val="left"/>
      <w:outlineLvl w:val="9"/>
    </w:pPr>
    <w:rPr>
      <w:rFonts w:ascii="等线 Light" w:hAnsi="等线 Light" w:eastAsia="等线 Light" w:cs="Times New Roman"/>
      <w:bCs w:val="0"/>
      <w:color w:val="2F5496"/>
      <w:kern w:val="0"/>
      <w:sz w:val="32"/>
      <w:szCs w:val="32"/>
    </w:rPr>
  </w:style>
  <w:style w:type="paragraph" w:customStyle="1" w:styleId="99">
    <w:name w:val="自用表格"/>
    <w:basedOn w:val="90"/>
    <w:link w:val="100"/>
    <w:qFormat/>
    <w:uiPriority w:val="0"/>
    <w:pPr>
      <w:adjustRightInd w:val="0"/>
      <w:snapToGrid w:val="0"/>
      <w:spacing w:before="60" w:after="60"/>
      <w:jc w:val="center"/>
    </w:pPr>
    <w:rPr>
      <w:rFonts w:ascii="Times New Roman" w:hAnsi="Times New Roman" w:eastAsia="宋体" w:cs="Times New Roman"/>
      <w:szCs w:val="24"/>
    </w:rPr>
  </w:style>
  <w:style w:type="character" w:customStyle="1" w:styleId="100">
    <w:name w:val="自用表格 Char"/>
    <w:basedOn w:val="43"/>
    <w:link w:val="99"/>
    <w:qFormat/>
    <w:uiPriority w:val="0"/>
    <w:rPr>
      <w:rFonts w:ascii="Times New Roman" w:hAnsi="Times New Roman" w:eastAsia="宋体" w:cs="Times New Roman"/>
      <w:szCs w:val="24"/>
    </w:rPr>
  </w:style>
  <w:style w:type="table" w:customStyle="1" w:styleId="101">
    <w:name w:val="自用表样"/>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paragraph" w:customStyle="1" w:styleId="102">
    <w:name w:val="自用正文"/>
    <w:link w:val="103"/>
    <w:qFormat/>
    <w:uiPriority w:val="0"/>
    <w:pPr>
      <w:adjustRightInd w:val="0"/>
      <w:snapToGrid w:val="0"/>
      <w:spacing w:after="160" w:line="400" w:lineRule="exact"/>
      <w:ind w:firstLine="200" w:firstLineChars="200"/>
      <w:jc w:val="both"/>
    </w:pPr>
    <w:rPr>
      <w:rFonts w:ascii="Times New Roman" w:hAnsi="Times New Roman" w:eastAsiaTheme="minorEastAsia" w:cstheme="minorBidi"/>
      <w:kern w:val="2"/>
      <w:sz w:val="24"/>
      <w:szCs w:val="22"/>
      <w:lang w:val="en-US" w:eastAsia="zh-CN" w:bidi="ar-SA"/>
    </w:rPr>
  </w:style>
  <w:style w:type="character" w:customStyle="1" w:styleId="103">
    <w:name w:val="自用正文 Char"/>
    <w:basedOn w:val="43"/>
    <w:link w:val="102"/>
    <w:qFormat/>
    <w:uiPriority w:val="0"/>
    <w:rPr>
      <w:rFonts w:ascii="Times New Roman" w:hAnsi="Times New Roman"/>
      <w:sz w:val="24"/>
    </w:rPr>
  </w:style>
  <w:style w:type="paragraph" w:customStyle="1" w:styleId="104">
    <w:name w:val="附录"/>
    <w:basedOn w:val="3"/>
    <w:next w:val="1"/>
    <w:link w:val="105"/>
    <w:qFormat/>
    <w:uiPriority w:val="0"/>
    <w:pPr>
      <w:widowControl/>
      <w:adjustRightInd/>
      <w:snapToGrid/>
      <w:spacing w:before="360" w:after="360" w:line="240" w:lineRule="auto"/>
      <w:jc w:val="center"/>
    </w:pPr>
    <w:rPr>
      <w:rFonts w:cs="Times New Roman"/>
      <w:szCs w:val="30"/>
    </w:rPr>
  </w:style>
  <w:style w:type="character" w:customStyle="1" w:styleId="105">
    <w:name w:val="附录 字符"/>
    <w:basedOn w:val="51"/>
    <w:link w:val="104"/>
    <w:qFormat/>
    <w:uiPriority w:val="0"/>
    <w:rPr>
      <w:rFonts w:ascii="Times New Roman" w:hAnsi="Times New Roman" w:eastAsia="黑体" w:cs="Times New Roman"/>
      <w:kern w:val="44"/>
      <w:sz w:val="30"/>
      <w:szCs w:val="30"/>
    </w:rPr>
  </w:style>
  <w:style w:type="paragraph" w:customStyle="1" w:styleId="106">
    <w:name w:val="自题1"/>
    <w:basedOn w:val="1"/>
    <w:next w:val="102"/>
    <w:link w:val="107"/>
    <w:qFormat/>
    <w:uiPriority w:val="0"/>
    <w:pPr>
      <w:widowControl/>
      <w:spacing w:afterLines="100"/>
      <w:jc w:val="left"/>
      <w:outlineLvl w:val="0"/>
    </w:pPr>
    <w:rPr>
      <w:rFonts w:ascii="Times New Roman" w:hAnsi="Times New Roman" w:eastAsia="黑体" w:cs="Times New Roman"/>
      <w:sz w:val="30"/>
      <w:szCs w:val="24"/>
    </w:rPr>
  </w:style>
  <w:style w:type="character" w:customStyle="1" w:styleId="107">
    <w:name w:val="自题1 Char"/>
    <w:basedOn w:val="43"/>
    <w:link w:val="106"/>
    <w:qFormat/>
    <w:uiPriority w:val="0"/>
    <w:rPr>
      <w:rFonts w:ascii="Times New Roman" w:hAnsi="Times New Roman" w:eastAsia="黑体" w:cs="Times New Roman"/>
      <w:sz w:val="30"/>
      <w:szCs w:val="24"/>
    </w:rPr>
  </w:style>
  <w:style w:type="paragraph" w:customStyle="1" w:styleId="108">
    <w:name w:val="自题2"/>
    <w:basedOn w:val="106"/>
    <w:next w:val="102"/>
    <w:link w:val="109"/>
    <w:qFormat/>
    <w:uiPriority w:val="0"/>
    <w:pPr>
      <w:spacing w:beforeLines="50" w:afterLines="0"/>
      <w:outlineLvl w:val="1"/>
    </w:pPr>
    <w:rPr>
      <w:sz w:val="28"/>
    </w:rPr>
  </w:style>
  <w:style w:type="character" w:customStyle="1" w:styleId="109">
    <w:name w:val="自题2 Char"/>
    <w:basedOn w:val="107"/>
    <w:link w:val="108"/>
    <w:qFormat/>
    <w:uiPriority w:val="0"/>
    <w:rPr>
      <w:rFonts w:ascii="Times New Roman" w:hAnsi="Times New Roman" w:eastAsia="黑体" w:cs="Times New Roman"/>
      <w:sz w:val="28"/>
      <w:szCs w:val="24"/>
    </w:rPr>
  </w:style>
  <w:style w:type="paragraph" w:customStyle="1" w:styleId="110">
    <w:name w:val="自题3"/>
    <w:basedOn w:val="108"/>
    <w:next w:val="102"/>
    <w:link w:val="111"/>
    <w:qFormat/>
    <w:uiPriority w:val="0"/>
    <w:pPr>
      <w:outlineLvl w:val="2"/>
    </w:pPr>
    <w:rPr>
      <w:sz w:val="24"/>
    </w:rPr>
  </w:style>
  <w:style w:type="character" w:customStyle="1" w:styleId="111">
    <w:name w:val="自题3 Char"/>
    <w:basedOn w:val="109"/>
    <w:link w:val="110"/>
    <w:qFormat/>
    <w:uiPriority w:val="0"/>
    <w:rPr>
      <w:rFonts w:ascii="Times New Roman" w:hAnsi="Times New Roman" w:eastAsia="黑体" w:cs="Times New Roman"/>
      <w:sz w:val="24"/>
      <w:szCs w:val="24"/>
    </w:rPr>
  </w:style>
  <w:style w:type="character" w:customStyle="1" w:styleId="112">
    <w:name w:val="纯文本 字符1"/>
    <w:basedOn w:val="43"/>
    <w:semiHidden/>
    <w:qFormat/>
    <w:uiPriority w:val="99"/>
    <w:rPr>
      <w:rFonts w:ascii="等线" w:hAnsi="Courier New" w:cs="Courier New"/>
      <w:sz w:val="24"/>
    </w:rPr>
  </w:style>
  <w:style w:type="paragraph" w:styleId="113">
    <w:name w:val="List Paragraph"/>
    <w:basedOn w:val="1"/>
    <w:qFormat/>
    <w:uiPriority w:val="99"/>
    <w:pPr>
      <w:widowControl/>
      <w:ind w:firstLine="420"/>
      <w:jc w:val="left"/>
    </w:pPr>
    <w:rPr>
      <w:rFonts w:ascii="Times New Roman" w:hAnsi="Times New Roman" w:eastAsia="宋体" w:cs="Times New Roman"/>
      <w:sz w:val="24"/>
      <w:szCs w:val="24"/>
    </w:rPr>
  </w:style>
  <w:style w:type="paragraph" w:customStyle="1" w:styleId="114">
    <w:name w:val="表格内容"/>
    <w:basedOn w:val="1"/>
    <w:link w:val="115"/>
    <w:qFormat/>
    <w:uiPriority w:val="0"/>
    <w:pPr>
      <w:widowControl/>
      <w:jc w:val="center"/>
    </w:pPr>
    <w:rPr>
      <w:rFonts w:ascii="Times New Roman" w:hAnsi="Times New Roman" w:eastAsia="宋体" w:cs="Times New Roman"/>
      <w:szCs w:val="21"/>
    </w:rPr>
  </w:style>
  <w:style w:type="character" w:customStyle="1" w:styleId="115">
    <w:name w:val="表格内容 Char"/>
    <w:link w:val="114"/>
    <w:qFormat/>
    <w:uiPriority w:val="0"/>
    <w:rPr>
      <w:rFonts w:ascii="Times New Roman" w:hAnsi="Times New Roman" w:eastAsia="宋体" w:cs="Times New Roman"/>
      <w:szCs w:val="21"/>
    </w:rPr>
  </w:style>
  <w:style w:type="character" w:styleId="116">
    <w:name w:val="Placeholder Text"/>
    <w:basedOn w:val="43"/>
    <w:semiHidden/>
    <w:qFormat/>
    <w:uiPriority w:val="99"/>
    <w:rPr>
      <w:color w:val="808080"/>
    </w:rPr>
  </w:style>
  <w:style w:type="paragraph" w:customStyle="1" w:styleId="117">
    <w:name w:val="msonormal"/>
    <w:basedOn w:val="1"/>
    <w:qFormat/>
    <w:uiPriority w:val="99"/>
    <w:pPr>
      <w:widowControl/>
      <w:spacing w:before="100" w:beforeAutospacing="1" w:after="100" w:afterAutospacing="1"/>
      <w:jc w:val="left"/>
    </w:pPr>
    <w:rPr>
      <w:rFonts w:ascii="宋体" w:hAnsi="宋体" w:eastAsia="宋体" w:cs="宋体"/>
      <w:kern w:val="0"/>
      <w:sz w:val="24"/>
      <w:szCs w:val="24"/>
    </w:rPr>
  </w:style>
  <w:style w:type="paragraph" w:customStyle="1" w:styleId="118">
    <w:name w:val="font5"/>
    <w:basedOn w:val="1"/>
    <w:qFormat/>
    <w:uiPriority w:val="99"/>
    <w:pPr>
      <w:widowControl/>
      <w:spacing w:before="100" w:beforeAutospacing="1" w:after="100" w:afterAutospacing="1"/>
      <w:jc w:val="left"/>
    </w:pPr>
    <w:rPr>
      <w:rFonts w:ascii="等线" w:hAnsi="等线" w:eastAsia="等线" w:cs="宋体"/>
      <w:kern w:val="0"/>
      <w:sz w:val="18"/>
      <w:szCs w:val="18"/>
    </w:rPr>
  </w:style>
  <w:style w:type="paragraph" w:customStyle="1" w:styleId="119">
    <w:name w:val="font6"/>
    <w:basedOn w:val="1"/>
    <w:qFormat/>
    <w:uiPriority w:val="99"/>
    <w:pPr>
      <w:widowControl/>
      <w:spacing w:before="100" w:beforeAutospacing="1" w:after="100" w:afterAutospacing="1"/>
      <w:jc w:val="left"/>
    </w:pPr>
    <w:rPr>
      <w:rFonts w:ascii="Times New Roman" w:hAnsi="Times New Roman" w:eastAsia="宋体" w:cs="Times New Roman"/>
      <w:color w:val="000000"/>
      <w:kern w:val="0"/>
      <w:szCs w:val="21"/>
    </w:rPr>
  </w:style>
  <w:style w:type="paragraph" w:customStyle="1" w:styleId="120">
    <w:name w:val="font7"/>
    <w:basedOn w:val="1"/>
    <w:qFormat/>
    <w:uiPriority w:val="99"/>
    <w:pPr>
      <w:widowControl/>
      <w:spacing w:before="100" w:beforeAutospacing="1" w:after="100" w:afterAutospacing="1"/>
      <w:jc w:val="left"/>
    </w:pPr>
    <w:rPr>
      <w:rFonts w:ascii="宋体" w:hAnsi="宋体" w:eastAsia="宋体" w:cs="宋体"/>
      <w:color w:val="000000"/>
      <w:kern w:val="0"/>
      <w:szCs w:val="21"/>
    </w:rPr>
  </w:style>
  <w:style w:type="paragraph" w:customStyle="1" w:styleId="121">
    <w:name w:val="xl65"/>
    <w:basedOn w:val="1"/>
    <w:qFormat/>
    <w:uiPriority w:val="99"/>
    <w:pPr>
      <w:widowControl/>
      <w:spacing w:before="100" w:beforeAutospacing="1" w:after="100" w:afterAutospacing="1"/>
      <w:jc w:val="center"/>
    </w:pPr>
    <w:rPr>
      <w:rFonts w:ascii="Times New Roman" w:hAnsi="Times New Roman" w:eastAsia="宋体" w:cs="Times New Roman"/>
      <w:kern w:val="0"/>
      <w:szCs w:val="21"/>
    </w:rPr>
  </w:style>
  <w:style w:type="paragraph" w:customStyle="1" w:styleId="122">
    <w:name w:val="xl66"/>
    <w:basedOn w:val="1"/>
    <w:qFormat/>
    <w:uiPriority w:val="99"/>
    <w:pPr>
      <w:widowControl/>
      <w:spacing w:before="100" w:beforeAutospacing="1" w:after="100" w:afterAutospacing="1"/>
      <w:jc w:val="center"/>
    </w:pPr>
    <w:rPr>
      <w:rFonts w:ascii="Times New Roman" w:hAnsi="Times New Roman" w:eastAsia="宋体" w:cs="Times New Roman"/>
      <w:kern w:val="0"/>
      <w:szCs w:val="21"/>
    </w:rPr>
  </w:style>
  <w:style w:type="paragraph" w:customStyle="1" w:styleId="123">
    <w:name w:val="xl67"/>
    <w:basedOn w:val="1"/>
    <w:qFormat/>
    <w:uiPriority w:val="99"/>
    <w:pPr>
      <w:widowControl/>
      <w:spacing w:before="100" w:beforeAutospacing="1" w:after="100" w:afterAutospacing="1"/>
      <w:jc w:val="center"/>
    </w:pPr>
    <w:rPr>
      <w:rFonts w:ascii="Times New Roman" w:hAnsi="Times New Roman" w:eastAsia="宋体" w:cs="Times New Roman"/>
      <w:kern w:val="0"/>
      <w:szCs w:val="21"/>
    </w:rPr>
  </w:style>
  <w:style w:type="paragraph" w:customStyle="1" w:styleId="124">
    <w:name w:val="xl68"/>
    <w:basedOn w:val="1"/>
    <w:qFormat/>
    <w:uiPriority w:val="99"/>
    <w:pPr>
      <w:widowControl/>
      <w:spacing w:before="100" w:beforeAutospacing="1" w:after="100" w:afterAutospacing="1"/>
      <w:jc w:val="center"/>
    </w:pPr>
    <w:rPr>
      <w:rFonts w:ascii="Times New Roman" w:hAnsi="Times New Roman" w:eastAsia="宋体" w:cs="Times New Roman"/>
      <w:kern w:val="0"/>
      <w:szCs w:val="21"/>
    </w:rPr>
  </w:style>
  <w:style w:type="paragraph" w:customStyle="1" w:styleId="125">
    <w:name w:val="xl69"/>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Cs w:val="21"/>
    </w:rPr>
  </w:style>
  <w:style w:type="paragraph" w:customStyle="1" w:styleId="126">
    <w:name w:val="xl70"/>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Cs w:val="21"/>
    </w:rPr>
  </w:style>
  <w:style w:type="paragraph" w:customStyle="1" w:styleId="127">
    <w:name w:val="xl71"/>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Cs w:val="21"/>
    </w:rPr>
  </w:style>
  <w:style w:type="paragraph" w:customStyle="1" w:styleId="128">
    <w:name w:val="xl72"/>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Cs w:val="21"/>
    </w:rPr>
  </w:style>
  <w:style w:type="paragraph" w:customStyle="1" w:styleId="129">
    <w:name w:val="xl73"/>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Cs w:val="21"/>
    </w:rPr>
  </w:style>
  <w:style w:type="paragraph" w:customStyle="1" w:styleId="130">
    <w:name w:val="xl74"/>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Cs w:val="21"/>
    </w:rPr>
  </w:style>
  <w:style w:type="paragraph" w:customStyle="1" w:styleId="131">
    <w:name w:val="xl75"/>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Cs w:val="21"/>
    </w:rPr>
  </w:style>
  <w:style w:type="paragraph" w:customStyle="1" w:styleId="132">
    <w:name w:val="xl76"/>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Cs w:val="21"/>
    </w:rPr>
  </w:style>
  <w:style w:type="paragraph" w:customStyle="1" w:styleId="133">
    <w:name w:val="xl77"/>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Cs w:val="21"/>
    </w:rPr>
  </w:style>
  <w:style w:type="character" w:customStyle="1" w:styleId="134">
    <w:name w:val="纯文本 Char2"/>
    <w:qFormat/>
    <w:uiPriority w:val="0"/>
    <w:rPr>
      <w:rFonts w:ascii="宋体" w:hAnsi="Courier New" w:eastAsia="宋体"/>
      <w:kern w:val="2"/>
      <w:sz w:val="21"/>
      <w:lang w:val="en-US" w:eastAsia="zh-CN" w:bidi="ar-SA"/>
    </w:rPr>
  </w:style>
  <w:style w:type="paragraph" w:customStyle="1" w:styleId="135">
    <w:name w:val="p0"/>
    <w:basedOn w:val="1"/>
    <w:qFormat/>
    <w:uiPriority w:val="0"/>
    <w:pPr>
      <w:widowControl/>
      <w:jc w:val="left"/>
    </w:pPr>
    <w:rPr>
      <w:rFonts w:ascii="Calibri" w:hAnsi="Calibri" w:eastAsia="宋体" w:cs="宋体"/>
      <w:kern w:val="0"/>
      <w:szCs w:val="21"/>
    </w:rPr>
  </w:style>
  <w:style w:type="character" w:customStyle="1" w:styleId="136">
    <w:name w:val="apple-converted-space"/>
    <w:basedOn w:val="43"/>
    <w:qFormat/>
    <w:uiPriority w:val="0"/>
  </w:style>
  <w:style w:type="paragraph" w:customStyle="1" w:styleId="137">
    <w:name w:val="列出段落1"/>
    <w:basedOn w:val="1"/>
    <w:qFormat/>
    <w:uiPriority w:val="34"/>
    <w:pPr>
      <w:widowControl/>
      <w:ind w:firstLine="420"/>
      <w:jc w:val="left"/>
    </w:pPr>
    <w:rPr>
      <w:rFonts w:ascii="Calibri" w:hAnsi="Calibri" w:eastAsia="宋体" w:cs="黑体"/>
    </w:rPr>
  </w:style>
  <w:style w:type="paragraph" w:customStyle="1" w:styleId="138">
    <w:name w:val="Default"/>
    <w:link w:val="139"/>
    <w:qFormat/>
    <w:uiPriority w:val="0"/>
    <w:pPr>
      <w:widowControl w:val="0"/>
      <w:autoSpaceDE w:val="0"/>
      <w:autoSpaceDN w:val="0"/>
      <w:adjustRightInd w:val="0"/>
      <w:spacing w:after="160" w:line="278" w:lineRule="auto"/>
    </w:pPr>
    <w:rPr>
      <w:rFonts w:ascii="Times New Roman" w:hAnsi="Times New Roman" w:eastAsia="宋体" w:cs="Times New Roman"/>
      <w:lang w:val="en-US" w:eastAsia="zh-CN" w:bidi="ar-SA"/>
    </w:rPr>
  </w:style>
  <w:style w:type="character" w:customStyle="1" w:styleId="139">
    <w:name w:val="Default Char"/>
    <w:link w:val="138"/>
    <w:qFormat/>
    <w:locked/>
    <w:uiPriority w:val="0"/>
    <w:rPr>
      <w:rFonts w:ascii="Times New Roman" w:hAnsi="Times New Roman" w:eastAsia="宋体" w:cs="Times New Roman"/>
      <w:kern w:val="0"/>
      <w:sz w:val="20"/>
      <w:szCs w:val="20"/>
    </w:rPr>
  </w:style>
  <w:style w:type="paragraph" w:customStyle="1" w:styleId="140">
    <w:name w:val="xl78"/>
    <w:basedOn w:val="1"/>
    <w:qFormat/>
    <w:uiPriority w:val="99"/>
    <w:pPr>
      <w:widowControl/>
      <w:pBdr>
        <w:left w:val="single" w:color="auto" w:sz="8" w:space="0"/>
        <w:bottom w:val="single" w:color="auto" w:sz="8" w:space="0"/>
        <w:right w:val="single" w:color="auto" w:sz="8" w:space="0"/>
      </w:pBdr>
      <w:spacing w:before="100" w:beforeAutospacing="1" w:after="100" w:afterAutospacing="1"/>
      <w:jc w:val="center"/>
    </w:pPr>
    <w:rPr>
      <w:rFonts w:ascii="Times New Roman" w:hAnsi="Times New Roman" w:eastAsia="宋体" w:cs="Times New Roman"/>
      <w:color w:val="FF0000"/>
      <w:kern w:val="0"/>
      <w:szCs w:val="21"/>
    </w:rPr>
  </w:style>
  <w:style w:type="paragraph" w:customStyle="1" w:styleId="141">
    <w:name w:val="xl79"/>
    <w:basedOn w:val="1"/>
    <w:qFormat/>
    <w:uiPriority w:val="99"/>
    <w:pPr>
      <w:widowControl/>
      <w:spacing w:before="100" w:beforeAutospacing="1" w:after="100" w:afterAutospacing="1"/>
      <w:jc w:val="left"/>
    </w:pPr>
    <w:rPr>
      <w:rFonts w:ascii="宋体" w:hAnsi="宋体" w:eastAsia="宋体" w:cs="宋体"/>
      <w:color w:val="FF0000"/>
      <w:kern w:val="0"/>
      <w:sz w:val="18"/>
      <w:szCs w:val="18"/>
    </w:rPr>
  </w:style>
  <w:style w:type="paragraph" w:customStyle="1" w:styleId="142">
    <w:name w:val="xl80"/>
    <w:basedOn w:val="1"/>
    <w:qFormat/>
    <w:uiPriority w:val="99"/>
    <w:pPr>
      <w:widowControl/>
      <w:pBdr>
        <w:left w:val="single" w:color="auto" w:sz="8" w:space="0"/>
        <w:bottom w:val="single" w:color="auto" w:sz="8" w:space="0"/>
        <w:right w:val="single" w:color="auto" w:sz="8" w:space="0"/>
      </w:pBdr>
      <w:spacing w:before="100" w:beforeAutospacing="1" w:after="100" w:afterAutospacing="1"/>
      <w:jc w:val="center"/>
    </w:pPr>
    <w:rPr>
      <w:rFonts w:ascii="Times New Roman" w:hAnsi="Times New Roman" w:eastAsia="宋体" w:cs="Times New Roman"/>
      <w:kern w:val="0"/>
      <w:szCs w:val="21"/>
    </w:rPr>
  </w:style>
  <w:style w:type="paragraph" w:customStyle="1" w:styleId="143">
    <w:name w:val="xl81"/>
    <w:basedOn w:val="1"/>
    <w:qFormat/>
    <w:uiPriority w:val="99"/>
    <w:pPr>
      <w:widowControl/>
      <w:pBdr>
        <w:bottom w:val="single" w:color="auto" w:sz="8" w:space="0"/>
        <w:right w:val="single" w:color="auto" w:sz="8" w:space="0"/>
      </w:pBdr>
      <w:spacing w:before="100" w:beforeAutospacing="1" w:after="100" w:afterAutospacing="1"/>
      <w:jc w:val="center"/>
    </w:pPr>
    <w:rPr>
      <w:rFonts w:ascii="Times New Roman" w:hAnsi="Times New Roman" w:eastAsia="宋体" w:cs="Times New Roman"/>
      <w:kern w:val="0"/>
      <w:szCs w:val="21"/>
    </w:rPr>
  </w:style>
  <w:style w:type="paragraph" w:customStyle="1" w:styleId="144">
    <w:name w:val="xl82"/>
    <w:basedOn w:val="1"/>
    <w:qFormat/>
    <w:uiPriority w:val="99"/>
    <w:pPr>
      <w:widowControl/>
      <w:pBdr>
        <w:left w:val="single" w:color="auto" w:sz="8" w:space="0"/>
        <w:bottom w:val="single" w:color="auto" w:sz="8" w:space="0"/>
        <w:right w:val="single" w:color="auto" w:sz="8" w:space="0"/>
      </w:pBdr>
      <w:shd w:val="clear" w:color="000000" w:fill="FFFFFF"/>
      <w:spacing w:before="100" w:beforeAutospacing="1" w:after="100" w:afterAutospacing="1"/>
      <w:jc w:val="center"/>
    </w:pPr>
    <w:rPr>
      <w:rFonts w:ascii="Times New Roman" w:hAnsi="Times New Roman" w:eastAsia="宋体" w:cs="Times New Roman"/>
      <w:kern w:val="0"/>
      <w:szCs w:val="21"/>
    </w:rPr>
  </w:style>
  <w:style w:type="paragraph" w:customStyle="1" w:styleId="145">
    <w:name w:val="xl83"/>
    <w:basedOn w:val="1"/>
    <w:qFormat/>
    <w:uiPriority w:val="99"/>
    <w:pPr>
      <w:widowControl/>
      <w:pBdr>
        <w:bottom w:val="single" w:color="auto" w:sz="8" w:space="0"/>
        <w:right w:val="single" w:color="auto" w:sz="8" w:space="0"/>
      </w:pBdr>
      <w:shd w:val="clear" w:color="000000" w:fill="FFFFFF"/>
      <w:spacing w:before="100" w:beforeAutospacing="1" w:after="100" w:afterAutospacing="1"/>
      <w:jc w:val="center"/>
    </w:pPr>
    <w:rPr>
      <w:rFonts w:ascii="Times New Roman" w:hAnsi="Times New Roman" w:eastAsia="宋体" w:cs="Times New Roman"/>
      <w:kern w:val="0"/>
      <w:szCs w:val="21"/>
    </w:rPr>
  </w:style>
  <w:style w:type="paragraph" w:customStyle="1" w:styleId="146">
    <w:name w:val="xl84"/>
    <w:basedOn w:val="1"/>
    <w:qFormat/>
    <w:uiPriority w:val="99"/>
    <w:pPr>
      <w:widowControl/>
      <w:spacing w:before="100" w:beforeAutospacing="1" w:after="100" w:afterAutospacing="1"/>
      <w:jc w:val="left"/>
    </w:pPr>
    <w:rPr>
      <w:rFonts w:ascii="宋体" w:hAnsi="宋体" w:eastAsia="宋体" w:cs="宋体"/>
      <w:color w:val="000000"/>
      <w:kern w:val="0"/>
      <w:sz w:val="18"/>
      <w:szCs w:val="18"/>
    </w:rPr>
  </w:style>
  <w:style w:type="paragraph" w:customStyle="1" w:styleId="147">
    <w:name w:val="xl85"/>
    <w:basedOn w:val="1"/>
    <w:qFormat/>
    <w:uiPriority w:val="99"/>
    <w:pPr>
      <w:widowControl/>
      <w:pBdr>
        <w:bottom w:val="single" w:color="auto" w:sz="4" w:space="0"/>
        <w:right w:val="single" w:color="auto" w:sz="4" w:space="0"/>
      </w:pBdr>
      <w:spacing w:before="100" w:beforeAutospacing="1" w:after="100" w:afterAutospacing="1"/>
      <w:jc w:val="center"/>
    </w:pPr>
    <w:rPr>
      <w:rFonts w:ascii="宋体" w:hAnsi="宋体" w:eastAsia="宋体" w:cs="宋体"/>
      <w:color w:val="000000"/>
      <w:kern w:val="0"/>
      <w:szCs w:val="21"/>
    </w:rPr>
  </w:style>
  <w:style w:type="paragraph" w:customStyle="1" w:styleId="148">
    <w:name w:val="xl86"/>
    <w:basedOn w:val="1"/>
    <w:qFormat/>
    <w:uiPriority w:val="99"/>
    <w:pPr>
      <w:widowControl/>
      <w:spacing w:before="100" w:beforeAutospacing="1" w:after="100" w:afterAutospacing="1"/>
      <w:jc w:val="center"/>
    </w:pPr>
    <w:rPr>
      <w:rFonts w:ascii="宋体" w:hAnsi="宋体" w:eastAsia="宋体" w:cs="宋体"/>
      <w:color w:val="000000"/>
      <w:kern w:val="0"/>
      <w:szCs w:val="21"/>
    </w:rPr>
  </w:style>
  <w:style w:type="paragraph" w:customStyle="1" w:styleId="149">
    <w:name w:val="xl87"/>
    <w:basedOn w:val="1"/>
    <w:qFormat/>
    <w:uiPriority w:val="99"/>
    <w:pPr>
      <w:widowControl/>
      <w:spacing w:before="100" w:beforeAutospacing="1" w:after="100" w:afterAutospacing="1"/>
      <w:jc w:val="center"/>
    </w:pPr>
    <w:rPr>
      <w:rFonts w:ascii="Times New Roman" w:hAnsi="Times New Roman" w:eastAsia="宋体" w:cs="Times New Roman"/>
      <w:color w:val="000000"/>
      <w:kern w:val="0"/>
      <w:szCs w:val="21"/>
    </w:rPr>
  </w:style>
  <w:style w:type="paragraph" w:customStyle="1" w:styleId="150">
    <w:name w:val="列出段落2"/>
    <w:basedOn w:val="1"/>
    <w:qFormat/>
    <w:uiPriority w:val="34"/>
    <w:pPr>
      <w:widowControl/>
      <w:ind w:firstLine="420"/>
      <w:jc w:val="left"/>
    </w:pPr>
    <w:rPr>
      <w:rFonts w:ascii="Calibri" w:hAnsi="Calibri" w:eastAsia="宋体" w:cs="黑体"/>
    </w:rPr>
  </w:style>
  <w:style w:type="paragraph" w:customStyle="1" w:styleId="151">
    <w:name w:val="TOC 标题11"/>
    <w:basedOn w:val="3"/>
    <w:next w:val="1"/>
    <w:unhideWhenUsed/>
    <w:qFormat/>
    <w:uiPriority w:val="39"/>
    <w:pPr>
      <w:pageBreakBefore/>
      <w:widowControl/>
      <w:tabs>
        <w:tab w:val="left" w:pos="0"/>
      </w:tabs>
      <w:adjustRightInd/>
      <w:snapToGrid/>
      <w:spacing w:before="0" w:after="0" w:line="259" w:lineRule="auto"/>
      <w:jc w:val="left"/>
      <w:outlineLvl w:val="9"/>
    </w:pPr>
    <w:rPr>
      <w:rFonts w:ascii="Cambria" w:hAnsi="Cambria" w:eastAsia="宋体" w:cs="黑体"/>
      <w:bCs w:val="0"/>
      <w:color w:val="365F90"/>
      <w:kern w:val="0"/>
      <w:sz w:val="32"/>
      <w:szCs w:val="32"/>
    </w:rPr>
  </w:style>
  <w:style w:type="character" w:customStyle="1" w:styleId="152">
    <w:name w:val="页码1"/>
    <w:basedOn w:val="43"/>
    <w:qFormat/>
    <w:uiPriority w:val="0"/>
  </w:style>
  <w:style w:type="paragraph" w:customStyle="1" w:styleId="153">
    <w:name w:val="TOC 标题2"/>
    <w:basedOn w:val="3"/>
    <w:next w:val="1"/>
    <w:unhideWhenUsed/>
    <w:qFormat/>
    <w:uiPriority w:val="39"/>
    <w:pPr>
      <w:widowControl/>
      <w:tabs>
        <w:tab w:val="left" w:pos="0"/>
      </w:tabs>
      <w:adjustRightInd/>
      <w:snapToGrid/>
      <w:spacing w:before="0" w:after="0" w:line="259" w:lineRule="auto"/>
      <w:jc w:val="left"/>
      <w:outlineLvl w:val="9"/>
    </w:pPr>
    <w:rPr>
      <w:rFonts w:ascii="Cambria" w:hAnsi="Cambria" w:eastAsia="宋体" w:cs="Times New Roman"/>
      <w:bCs w:val="0"/>
      <w:color w:val="365F91"/>
      <w:kern w:val="0"/>
      <w:sz w:val="32"/>
      <w:szCs w:val="32"/>
    </w:rPr>
  </w:style>
  <w:style w:type="paragraph" w:customStyle="1" w:styleId="154">
    <w:name w:val="列出段落3"/>
    <w:basedOn w:val="1"/>
    <w:qFormat/>
    <w:uiPriority w:val="99"/>
    <w:pPr>
      <w:widowControl/>
      <w:ind w:firstLine="420"/>
      <w:jc w:val="left"/>
    </w:pPr>
    <w:rPr>
      <w:rFonts w:ascii="宋体" w:hAnsi="宋体" w:eastAsia="宋体" w:cs="宋体"/>
      <w:kern w:val="0"/>
      <w:sz w:val="24"/>
      <w:szCs w:val="24"/>
    </w:rPr>
  </w:style>
  <w:style w:type="table" w:customStyle="1" w:styleId="155">
    <w:name w:val="网格型1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56">
    <w:name w:val="修订1"/>
    <w:hidden/>
    <w:qFormat/>
    <w:uiPriority w:val="99"/>
    <w:pPr>
      <w:spacing w:after="160" w:line="278" w:lineRule="auto"/>
    </w:pPr>
    <w:rPr>
      <w:rFonts w:ascii="宋体" w:hAnsi="宋体" w:eastAsia="宋体" w:cs="宋体"/>
      <w:sz w:val="24"/>
      <w:szCs w:val="24"/>
      <w:lang w:val="en-US" w:eastAsia="zh-CN" w:bidi="ar-SA"/>
    </w:rPr>
  </w:style>
  <w:style w:type="table" w:customStyle="1" w:styleId="157">
    <w:name w:val="网格型2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8">
    <w:name w:val="网格型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9">
    <w:name w:val="网格型4"/>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0">
    <w:name w:val="网格型5"/>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61">
    <w:name w:val="fontstyle01"/>
    <w:basedOn w:val="43"/>
    <w:qFormat/>
    <w:uiPriority w:val="0"/>
    <w:rPr>
      <w:rFonts w:hint="eastAsia" w:ascii="宋体" w:hAnsi="宋体" w:eastAsia="宋体"/>
      <w:color w:val="000000"/>
      <w:sz w:val="22"/>
      <w:szCs w:val="22"/>
    </w:rPr>
  </w:style>
  <w:style w:type="table" w:customStyle="1" w:styleId="162">
    <w:name w:val="网格型6"/>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63">
    <w:name w:val="正文-缩进"/>
    <w:basedOn w:val="1"/>
    <w:link w:val="164"/>
    <w:qFormat/>
    <w:uiPriority w:val="0"/>
    <w:pPr>
      <w:widowControl/>
      <w:spacing w:line="360" w:lineRule="auto"/>
      <w:ind w:firstLine="480"/>
      <w:jc w:val="left"/>
    </w:pPr>
    <w:rPr>
      <w:rFonts w:ascii="Times New Roman" w:hAnsi="Times New Roman" w:eastAsia="宋体" w:cs="Times New Roman"/>
      <w:kern w:val="0"/>
      <w:sz w:val="24"/>
      <w:szCs w:val="24"/>
    </w:rPr>
  </w:style>
  <w:style w:type="character" w:customStyle="1" w:styleId="164">
    <w:name w:val="正文-缩进 Char"/>
    <w:link w:val="163"/>
    <w:qFormat/>
    <w:uiPriority w:val="0"/>
    <w:rPr>
      <w:rFonts w:ascii="Times New Roman" w:hAnsi="Times New Roman" w:eastAsia="宋体" w:cs="Times New Roman"/>
      <w:kern w:val="0"/>
      <w:sz w:val="24"/>
      <w:szCs w:val="24"/>
    </w:rPr>
  </w:style>
  <w:style w:type="paragraph" w:customStyle="1" w:styleId="165">
    <w:name w:val="图表头"/>
    <w:basedOn w:val="1"/>
    <w:next w:val="1"/>
    <w:qFormat/>
    <w:uiPriority w:val="1"/>
    <w:pPr>
      <w:widowControl/>
      <w:spacing w:line="360" w:lineRule="auto"/>
      <w:jc w:val="center"/>
    </w:pPr>
    <w:rPr>
      <w:rFonts w:ascii="Times New Roman" w:hAnsi="Times New Roman" w:eastAsia="宋体" w:cs="Times New Roman"/>
      <w:b/>
    </w:rPr>
  </w:style>
  <w:style w:type="paragraph" w:customStyle="1" w:styleId="166">
    <w:name w:val="表格正文"/>
    <w:next w:val="1"/>
    <w:qFormat/>
    <w:uiPriority w:val="1"/>
    <w:pPr>
      <w:adjustRightInd w:val="0"/>
      <w:snapToGrid w:val="0"/>
      <w:spacing w:after="160" w:line="278" w:lineRule="auto"/>
      <w:jc w:val="center"/>
    </w:pPr>
    <w:rPr>
      <w:rFonts w:ascii="Times New Roman" w:hAnsi="Times New Roman" w:eastAsia="宋体" w:cs="Times New Roman"/>
      <w:sz w:val="21"/>
      <w:szCs w:val="24"/>
      <w:lang w:val="en-US" w:eastAsia="zh-CN" w:bidi="ar-SA"/>
    </w:rPr>
  </w:style>
  <w:style w:type="character" w:customStyle="1" w:styleId="167">
    <w:name w:val="font01"/>
    <w:basedOn w:val="43"/>
    <w:qFormat/>
    <w:uiPriority w:val="0"/>
    <w:rPr>
      <w:rFonts w:hint="eastAsia" w:ascii="宋体" w:hAnsi="宋体" w:eastAsia="宋体" w:cs="宋体"/>
      <w:color w:val="000000"/>
      <w:sz w:val="24"/>
      <w:szCs w:val="24"/>
      <w:u w:val="none"/>
    </w:rPr>
  </w:style>
  <w:style w:type="paragraph" w:customStyle="1" w:styleId="168">
    <w:name w:val="章标题"/>
    <w:next w:val="1"/>
    <w:qFormat/>
    <w:uiPriority w:val="0"/>
    <w:pPr>
      <w:spacing w:beforeLines="100" w:after="160" w:afterLines="100" w:line="278" w:lineRule="auto"/>
      <w:jc w:val="both"/>
      <w:outlineLvl w:val="1"/>
    </w:pPr>
    <w:rPr>
      <w:rFonts w:ascii="黑体" w:hAnsi="Times New Roman" w:eastAsia="黑体" w:cs="Times New Roman"/>
      <w:sz w:val="21"/>
      <w:lang w:val="en-US" w:eastAsia="zh-CN" w:bidi="ar-SA"/>
    </w:rPr>
  </w:style>
  <w:style w:type="paragraph" w:customStyle="1" w:styleId="169">
    <w:name w:val="段"/>
    <w:link w:val="170"/>
    <w:qFormat/>
    <w:uiPriority w:val="0"/>
    <w:pPr>
      <w:tabs>
        <w:tab w:val="center" w:pos="4201"/>
        <w:tab w:val="right" w:leader="dot" w:pos="9298"/>
      </w:tabs>
      <w:autoSpaceDE w:val="0"/>
      <w:autoSpaceDN w:val="0"/>
      <w:spacing w:after="160" w:line="278" w:lineRule="auto"/>
      <w:ind w:firstLine="420" w:firstLineChars="200"/>
      <w:jc w:val="both"/>
    </w:pPr>
    <w:rPr>
      <w:rFonts w:ascii="宋体" w:hAnsi="Times New Roman" w:eastAsia="宋体" w:cs="Times New Roman"/>
      <w:sz w:val="21"/>
      <w:lang w:val="en-US" w:eastAsia="zh-CN" w:bidi="ar-SA"/>
    </w:rPr>
  </w:style>
  <w:style w:type="character" w:customStyle="1" w:styleId="170">
    <w:name w:val="段 Char"/>
    <w:link w:val="169"/>
    <w:qFormat/>
    <w:uiPriority w:val="0"/>
    <w:rPr>
      <w:rFonts w:ascii="宋体" w:hAnsi="Times New Roman" w:eastAsia="宋体" w:cs="Times New Roman"/>
      <w:kern w:val="0"/>
      <w:szCs w:val="20"/>
    </w:rPr>
  </w:style>
  <w:style w:type="paragraph" w:customStyle="1" w:styleId="171">
    <w:name w:val="一级条标题"/>
    <w:next w:val="1"/>
    <w:qFormat/>
    <w:uiPriority w:val="0"/>
    <w:pPr>
      <w:spacing w:beforeLines="50" w:after="160" w:afterLines="50" w:line="278" w:lineRule="auto"/>
      <w:outlineLvl w:val="2"/>
    </w:pPr>
    <w:rPr>
      <w:rFonts w:ascii="黑体" w:hAnsi="Times New Roman" w:eastAsia="黑体" w:cs="Times New Roman"/>
      <w:sz w:val="21"/>
      <w:szCs w:val="21"/>
      <w:lang w:val="en-US" w:eastAsia="zh-CN" w:bidi="ar-SA"/>
    </w:rPr>
  </w:style>
  <w:style w:type="paragraph" w:customStyle="1" w:styleId="172">
    <w:name w:val="二级条标题"/>
    <w:basedOn w:val="171"/>
    <w:next w:val="1"/>
    <w:qFormat/>
    <w:uiPriority w:val="0"/>
    <w:pPr>
      <w:spacing w:before="50" w:after="50"/>
      <w:outlineLvl w:val="3"/>
    </w:pPr>
  </w:style>
  <w:style w:type="paragraph" w:customStyle="1" w:styleId="173">
    <w:name w:val="三级条标题"/>
    <w:basedOn w:val="172"/>
    <w:next w:val="1"/>
    <w:qFormat/>
    <w:uiPriority w:val="0"/>
    <w:pPr>
      <w:outlineLvl w:val="4"/>
    </w:pPr>
  </w:style>
  <w:style w:type="paragraph" w:customStyle="1" w:styleId="174">
    <w:name w:val="四级条标题"/>
    <w:basedOn w:val="173"/>
    <w:next w:val="1"/>
    <w:qFormat/>
    <w:uiPriority w:val="0"/>
    <w:pPr>
      <w:outlineLvl w:val="5"/>
    </w:pPr>
  </w:style>
  <w:style w:type="paragraph" w:customStyle="1" w:styleId="175">
    <w:name w:val="五级条标题"/>
    <w:basedOn w:val="174"/>
    <w:next w:val="1"/>
    <w:qFormat/>
    <w:uiPriority w:val="0"/>
    <w:pPr>
      <w:outlineLvl w:val="6"/>
    </w:pPr>
  </w:style>
  <w:style w:type="character" w:customStyle="1" w:styleId="176">
    <w:name w:val="op_dict_text22"/>
    <w:basedOn w:val="43"/>
    <w:qFormat/>
    <w:uiPriority w:val="0"/>
  </w:style>
  <w:style w:type="paragraph" w:customStyle="1" w:styleId="177">
    <w:name w:val="修订2"/>
    <w:hidden/>
    <w:semiHidden/>
    <w:qFormat/>
    <w:uiPriority w:val="99"/>
    <w:pPr>
      <w:spacing w:after="160" w:line="278" w:lineRule="auto"/>
    </w:pPr>
    <w:rPr>
      <w:rFonts w:ascii="Times New Roman" w:hAnsi="Times New Roman" w:eastAsia="宋体" w:cstheme="minorBidi"/>
      <w:kern w:val="2"/>
      <w:sz w:val="24"/>
      <w:szCs w:val="22"/>
      <w:lang w:val="en-US" w:eastAsia="zh-CN" w:bidi="ar-SA"/>
    </w:rPr>
  </w:style>
  <w:style w:type="paragraph" w:customStyle="1" w:styleId="178">
    <w:name w:val="修订3"/>
    <w:hidden/>
    <w:qFormat/>
    <w:uiPriority w:val="99"/>
    <w:pPr>
      <w:spacing w:after="160" w:line="278" w:lineRule="auto"/>
    </w:pPr>
    <w:rPr>
      <w:rFonts w:ascii="Times New Roman" w:hAnsi="Times New Roman" w:eastAsia="宋体" w:cstheme="minorBidi"/>
      <w:kern w:val="2"/>
      <w:sz w:val="24"/>
      <w:szCs w:val="22"/>
      <w:lang w:val="en-US" w:eastAsia="zh-CN" w:bidi="ar-SA"/>
    </w:rPr>
  </w:style>
  <w:style w:type="paragraph" w:customStyle="1" w:styleId="179">
    <w:name w:val="修订4"/>
    <w:hidden/>
    <w:semiHidden/>
    <w:qFormat/>
    <w:uiPriority w:val="99"/>
    <w:pPr>
      <w:spacing w:after="160" w:line="278" w:lineRule="auto"/>
    </w:pPr>
    <w:rPr>
      <w:rFonts w:asciiTheme="minorHAnsi" w:hAnsiTheme="minorHAnsi" w:eastAsiaTheme="minorEastAsia" w:cstheme="minorBidi"/>
      <w:kern w:val="2"/>
      <w:sz w:val="21"/>
      <w:szCs w:val="22"/>
      <w:lang w:val="en-US" w:eastAsia="zh-CN" w:bidi="ar-SA"/>
    </w:rPr>
  </w:style>
  <w:style w:type="table" w:customStyle="1" w:styleId="180">
    <w:name w:val="网格型7"/>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1">
    <w:name w:val="网格型1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2">
    <w:name w:val="网格型6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83">
    <w:name w:val="未处理的提及1"/>
    <w:basedOn w:val="43"/>
    <w:unhideWhenUsed/>
    <w:qFormat/>
    <w:uiPriority w:val="99"/>
    <w:rPr>
      <w:color w:val="605E5C"/>
      <w:shd w:val="clear" w:color="auto" w:fill="E1DFDD"/>
    </w:rPr>
  </w:style>
  <w:style w:type="table" w:customStyle="1" w:styleId="184">
    <w:name w:val="自用表样1"/>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paragraph" w:customStyle="1" w:styleId="185">
    <w:name w:val="TOC 标题3"/>
    <w:basedOn w:val="3"/>
    <w:next w:val="1"/>
    <w:unhideWhenUsed/>
    <w:qFormat/>
    <w:uiPriority w:val="39"/>
    <w:pPr>
      <w:widowControl/>
      <w:adjustRightInd/>
      <w:snapToGrid/>
      <w:spacing w:before="240" w:after="0" w:line="259" w:lineRule="auto"/>
      <w:jc w:val="left"/>
      <w:outlineLvl w:val="9"/>
    </w:pPr>
    <w:rPr>
      <w:rFonts w:ascii="等线 Light" w:hAnsi="等线 Light" w:eastAsia="等线 Light" w:cs="Times New Roman"/>
      <w:bCs w:val="0"/>
      <w:color w:val="2F5496"/>
      <w:kern w:val="0"/>
      <w:sz w:val="32"/>
      <w:szCs w:val="32"/>
    </w:rPr>
  </w:style>
  <w:style w:type="table" w:customStyle="1" w:styleId="186">
    <w:name w:val="网格型8"/>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7">
    <w:name w:val="网格型9"/>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8">
    <w:name w:val="网格型10"/>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9">
    <w:name w:val="网格型11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0">
    <w:name w:val="网格型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1">
    <w:name w:val="网格型1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2">
    <w:name w:val="网格型14"/>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3">
    <w:name w:val="自用表样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94">
    <w:name w:val="网格型15"/>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95">
    <w:name w:val="未处理的提及111"/>
    <w:basedOn w:val="43"/>
    <w:unhideWhenUsed/>
    <w:qFormat/>
    <w:uiPriority w:val="99"/>
    <w:rPr>
      <w:color w:val="605E5C"/>
      <w:shd w:val="clear" w:color="auto" w:fill="E1DFDD"/>
    </w:rPr>
  </w:style>
  <w:style w:type="table" w:customStyle="1" w:styleId="196">
    <w:name w:val="网格型16"/>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7">
    <w:name w:val="网格型17"/>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8">
    <w:name w:val="自用表样3"/>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99">
    <w:name w:val="网格型18"/>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0">
    <w:name w:val="网格型3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1">
    <w:name w:val="网格型4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2">
    <w:name w:val="网格型5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3">
    <w:name w:val="自用表样11"/>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paragraph" w:customStyle="1" w:styleId="204">
    <w:name w:val="TOC 标题31"/>
    <w:basedOn w:val="3"/>
    <w:next w:val="1"/>
    <w:unhideWhenUsed/>
    <w:qFormat/>
    <w:uiPriority w:val="39"/>
    <w:pPr>
      <w:widowControl/>
      <w:adjustRightInd/>
      <w:snapToGrid/>
      <w:spacing w:before="240" w:after="0" w:line="259" w:lineRule="auto"/>
      <w:jc w:val="left"/>
      <w:outlineLvl w:val="9"/>
    </w:pPr>
    <w:rPr>
      <w:rFonts w:ascii="Cambria" w:hAnsi="Cambria" w:eastAsia="宋体" w:cs="Times New Roman"/>
      <w:bCs w:val="0"/>
      <w:color w:val="365F91"/>
      <w:kern w:val="0"/>
      <w:sz w:val="32"/>
      <w:szCs w:val="32"/>
    </w:rPr>
  </w:style>
  <w:style w:type="table" w:customStyle="1" w:styleId="205">
    <w:name w:val="网格型7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6">
    <w:name w:val="网格型8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7">
    <w:name w:val="网格型9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8">
    <w:name w:val="网格型10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9">
    <w:name w:val="网格型12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0">
    <w:name w:val="网格型13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1">
    <w:name w:val="网格型14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2">
    <w:name w:val="自用表样2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13">
    <w:name w:val="网格型15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214">
    <w:name w:val="未处理的提及11"/>
    <w:basedOn w:val="43"/>
    <w:unhideWhenUsed/>
    <w:qFormat/>
    <w:uiPriority w:val="99"/>
    <w:rPr>
      <w:color w:val="605E5C"/>
      <w:shd w:val="clear" w:color="auto" w:fill="E1DFDD"/>
    </w:rPr>
  </w:style>
  <w:style w:type="paragraph" w:customStyle="1" w:styleId="215">
    <w:name w:val="GE_Maintext"/>
    <w:basedOn w:val="1"/>
    <w:next w:val="1"/>
    <w:qFormat/>
    <w:uiPriority w:val="0"/>
    <w:pPr>
      <w:autoSpaceDE w:val="0"/>
      <w:autoSpaceDN w:val="0"/>
      <w:adjustRightInd w:val="0"/>
      <w:spacing w:after="240"/>
      <w:jc w:val="left"/>
    </w:pPr>
    <w:rPr>
      <w:rFonts w:ascii="宋体" w:hAnsi="Times New Roman" w:eastAsia="宋体" w:cs="Times New Roman"/>
      <w:kern w:val="0"/>
      <w:sz w:val="24"/>
      <w:szCs w:val="20"/>
    </w:rPr>
  </w:style>
  <w:style w:type="paragraph" w:customStyle="1" w:styleId="216">
    <w:name w:val="CM19"/>
    <w:basedOn w:val="138"/>
    <w:next w:val="138"/>
    <w:qFormat/>
    <w:uiPriority w:val="0"/>
    <w:pPr>
      <w:spacing w:after="198"/>
    </w:pPr>
    <w:rPr>
      <w:rFonts w:ascii="Arial" w:hAnsi="Arial"/>
      <w:sz w:val="24"/>
    </w:rPr>
  </w:style>
  <w:style w:type="paragraph" w:customStyle="1" w:styleId="217">
    <w:name w:val="CM2"/>
    <w:basedOn w:val="1"/>
    <w:next w:val="1"/>
    <w:qFormat/>
    <w:uiPriority w:val="0"/>
    <w:pPr>
      <w:autoSpaceDE w:val="0"/>
      <w:autoSpaceDN w:val="0"/>
      <w:adjustRightInd w:val="0"/>
      <w:spacing w:line="468" w:lineRule="atLeast"/>
      <w:jc w:val="left"/>
    </w:pPr>
    <w:rPr>
      <w:rFonts w:ascii="Arial" w:hAnsi="Arial" w:eastAsia="宋体" w:cs="Times New Roman"/>
      <w:kern w:val="0"/>
      <w:sz w:val="24"/>
      <w:szCs w:val="20"/>
    </w:rPr>
  </w:style>
  <w:style w:type="paragraph" w:customStyle="1" w:styleId="218">
    <w:name w:val="Char"/>
    <w:basedOn w:val="1"/>
    <w:qFormat/>
    <w:uiPriority w:val="0"/>
    <w:pPr>
      <w:ind w:firstLine="482" w:firstLineChars="200"/>
    </w:pPr>
    <w:rPr>
      <w:rFonts w:ascii="宋体" w:hAnsi="Times New Roman" w:eastAsia="宋体" w:cs="Times New Roman"/>
      <w:sz w:val="18"/>
      <w:szCs w:val="20"/>
    </w:rPr>
  </w:style>
  <w:style w:type="paragraph" w:customStyle="1" w:styleId="219">
    <w:name w:val="Char Char Char Char"/>
    <w:basedOn w:val="1"/>
    <w:qFormat/>
    <w:uiPriority w:val="0"/>
    <w:rPr>
      <w:rFonts w:ascii="Times New Roman" w:hAnsi="Times New Roman" w:eastAsia="宋体" w:cs="Times New Roman"/>
      <w:szCs w:val="20"/>
    </w:rPr>
  </w:style>
  <w:style w:type="paragraph" w:customStyle="1" w:styleId="220">
    <w:name w:val="样式 标题 3 + 段前: 1 行 段后: 0.5 行"/>
    <w:basedOn w:val="5"/>
    <w:qFormat/>
    <w:uiPriority w:val="0"/>
    <w:pPr>
      <w:adjustRightInd/>
      <w:snapToGrid/>
      <w:spacing w:before="0" w:beforeLines="50" w:after="0" w:afterLines="50"/>
      <w:ind w:left="840"/>
    </w:pPr>
    <w:rPr>
      <w:rFonts w:ascii="Arial Narrow" w:hAnsi="Arial Narrow" w:eastAsia="宋体" w:cs="宋体"/>
      <w:b/>
      <w:szCs w:val="20"/>
    </w:rPr>
  </w:style>
  <w:style w:type="paragraph" w:customStyle="1" w:styleId="221">
    <w:name w:val="样式 标题 3 + 段前: 0.5 行 段后: 0.5 行"/>
    <w:basedOn w:val="5"/>
    <w:qFormat/>
    <w:uiPriority w:val="0"/>
    <w:pPr>
      <w:numPr>
        <w:ilvl w:val="0"/>
        <w:numId w:val="1"/>
      </w:numPr>
      <w:adjustRightInd/>
      <w:snapToGrid/>
      <w:spacing w:before="0" w:beforeLines="50" w:after="0" w:afterLines="50"/>
      <w:ind w:left="840"/>
    </w:pPr>
    <w:rPr>
      <w:rFonts w:ascii="Arial Narrow" w:hAnsi="Arial Narrow" w:eastAsia="宋体" w:cs="宋体"/>
      <w:b/>
      <w:szCs w:val="20"/>
    </w:rPr>
  </w:style>
  <w:style w:type="paragraph" w:customStyle="1" w:styleId="222">
    <w:name w:val="数字编号列项（二级）"/>
    <w:qFormat/>
    <w:uiPriority w:val="99"/>
    <w:pPr>
      <w:numPr>
        <w:ilvl w:val="1"/>
        <w:numId w:val="2"/>
      </w:numPr>
      <w:spacing w:after="160" w:line="278" w:lineRule="auto"/>
      <w:jc w:val="both"/>
    </w:pPr>
    <w:rPr>
      <w:rFonts w:ascii="宋体" w:hAnsi="Times New Roman" w:eastAsia="宋体" w:cs="宋体"/>
      <w:sz w:val="21"/>
      <w:szCs w:val="21"/>
      <w:lang w:val="en-US" w:eastAsia="zh-CN" w:bidi="ar-SA"/>
    </w:rPr>
  </w:style>
  <w:style w:type="paragraph" w:customStyle="1" w:styleId="223">
    <w:name w:val="图表脚注说明"/>
    <w:basedOn w:val="1"/>
    <w:qFormat/>
    <w:uiPriority w:val="99"/>
    <w:pPr>
      <w:tabs>
        <w:tab w:val="left" w:pos="840"/>
      </w:tabs>
      <w:ind w:left="839" w:hanging="419"/>
    </w:pPr>
    <w:rPr>
      <w:rFonts w:ascii="宋体" w:hAnsi="Times New Roman" w:eastAsia="宋体" w:cs="宋体"/>
      <w:sz w:val="18"/>
      <w:szCs w:val="18"/>
    </w:rPr>
  </w:style>
  <w:style w:type="paragraph" w:customStyle="1" w:styleId="224">
    <w:name w:val="正文表标题"/>
    <w:next w:val="169"/>
    <w:qFormat/>
    <w:uiPriority w:val="99"/>
    <w:pPr>
      <w:numPr>
        <w:ilvl w:val="0"/>
        <w:numId w:val="3"/>
      </w:numPr>
      <w:spacing w:beforeLines="50" w:after="160" w:line="278" w:lineRule="auto"/>
      <w:jc w:val="center"/>
    </w:pPr>
    <w:rPr>
      <w:rFonts w:ascii="黑体" w:hAnsi="Times New Roman" w:eastAsia="黑体" w:cs="黑体"/>
      <w:sz w:val="21"/>
      <w:szCs w:val="21"/>
      <w:lang w:val="en-US" w:eastAsia="zh-CN" w:bidi="ar-SA"/>
    </w:rPr>
  </w:style>
  <w:style w:type="paragraph" w:customStyle="1" w:styleId="225">
    <w:name w:val="正文图标题"/>
    <w:next w:val="169"/>
    <w:qFormat/>
    <w:uiPriority w:val="99"/>
    <w:pPr>
      <w:numPr>
        <w:ilvl w:val="0"/>
        <w:numId w:val="4"/>
      </w:numPr>
      <w:spacing w:beforeLines="50" w:after="160" w:line="278" w:lineRule="auto"/>
      <w:jc w:val="center"/>
    </w:pPr>
    <w:rPr>
      <w:rFonts w:ascii="黑体" w:hAnsi="Times New Roman" w:eastAsia="黑体" w:cs="黑体"/>
      <w:sz w:val="21"/>
      <w:szCs w:val="21"/>
      <w:lang w:val="en-US" w:eastAsia="zh-CN" w:bidi="ar-SA"/>
    </w:rPr>
  </w:style>
  <w:style w:type="character" w:customStyle="1" w:styleId="226">
    <w:name w:val="样式 宋体"/>
    <w:basedOn w:val="43"/>
    <w:qFormat/>
    <w:uiPriority w:val="0"/>
    <w:rPr>
      <w:rFonts w:hint="eastAsia" w:ascii="宋体" w:hAnsi="宋体" w:eastAsia="宋体"/>
      <w:color w:val="auto"/>
      <w:sz w:val="21"/>
    </w:rPr>
  </w:style>
  <w:style w:type="character" w:customStyle="1" w:styleId="227">
    <w:name w:val="样式 Arial Narrow (符号) 宋体 黑色"/>
    <w:basedOn w:val="43"/>
    <w:qFormat/>
    <w:uiPriority w:val="0"/>
    <w:rPr>
      <w:rFonts w:hint="default" w:ascii="Arial Narrow" w:hAnsi="Arial Narrow" w:eastAsia="宋体"/>
      <w:color w:val="000000"/>
      <w:sz w:val="24"/>
    </w:rPr>
  </w:style>
  <w:style w:type="character" w:customStyle="1" w:styleId="228">
    <w:name w:val="object"/>
    <w:basedOn w:val="43"/>
    <w:qFormat/>
    <w:uiPriority w:val="0"/>
  </w:style>
  <w:style w:type="paragraph" w:customStyle="1" w:styleId="229">
    <w:name w:val="CM3"/>
    <w:basedOn w:val="138"/>
    <w:next w:val="138"/>
    <w:qFormat/>
    <w:uiPriority w:val="0"/>
    <w:pPr>
      <w:spacing w:line="468" w:lineRule="atLeast"/>
    </w:pPr>
    <w:rPr>
      <w:rFonts w:ascii="Arial" w:hAnsi="Arial"/>
      <w:sz w:val="24"/>
    </w:rPr>
  </w:style>
  <w:style w:type="character" w:customStyle="1" w:styleId="230">
    <w:name w:val="未处理的提及2"/>
    <w:basedOn w:val="43"/>
    <w:unhideWhenUsed/>
    <w:qFormat/>
    <w:uiPriority w:val="99"/>
    <w:rPr>
      <w:color w:val="605E5C"/>
      <w:shd w:val="clear" w:color="auto" w:fill="E1DFDD"/>
    </w:rPr>
  </w:style>
  <w:style w:type="character" w:customStyle="1" w:styleId="231">
    <w:name w:val="标题 1 字符"/>
    <w:basedOn w:val="43"/>
    <w:qFormat/>
    <w:uiPriority w:val="0"/>
    <w:rPr>
      <w:rFonts w:ascii="Times New Roman" w:hAnsi="Times New Roman" w:eastAsia="黑体"/>
      <w:bCs/>
      <w:kern w:val="44"/>
      <w:sz w:val="30"/>
      <w:szCs w:val="44"/>
    </w:rPr>
  </w:style>
  <w:style w:type="character" w:customStyle="1" w:styleId="232">
    <w:name w:val="标题 2 字符"/>
    <w:basedOn w:val="43"/>
    <w:qFormat/>
    <w:uiPriority w:val="0"/>
    <w:rPr>
      <w:rFonts w:ascii="Times New Roman" w:hAnsi="Times New Roman" w:eastAsia="黑体" w:cs="Times New Roman"/>
      <w:bCs/>
      <w:sz w:val="28"/>
      <w:szCs w:val="32"/>
    </w:rPr>
  </w:style>
  <w:style w:type="character" w:customStyle="1" w:styleId="233">
    <w:name w:val="标题 3 字符"/>
    <w:basedOn w:val="43"/>
    <w:qFormat/>
    <w:uiPriority w:val="0"/>
    <w:rPr>
      <w:rFonts w:ascii="Times New Roman" w:hAnsi="Times New Roman" w:eastAsia="黑体"/>
      <w:bCs/>
      <w:sz w:val="24"/>
      <w:szCs w:val="32"/>
    </w:rPr>
  </w:style>
  <w:style w:type="character" w:customStyle="1" w:styleId="234">
    <w:name w:val="文档结构图 字符"/>
    <w:basedOn w:val="43"/>
    <w:qFormat/>
    <w:uiPriority w:val="99"/>
    <w:rPr>
      <w:rFonts w:ascii="宋体" w:hAnsi="Times New Roman" w:eastAsia="宋体"/>
      <w:sz w:val="18"/>
      <w:szCs w:val="18"/>
    </w:rPr>
  </w:style>
  <w:style w:type="character" w:customStyle="1" w:styleId="235">
    <w:name w:val="批注框文本 字符"/>
    <w:basedOn w:val="43"/>
    <w:qFormat/>
    <w:uiPriority w:val="99"/>
    <w:rPr>
      <w:rFonts w:ascii="Times New Roman" w:hAnsi="Times New Roman" w:eastAsia="宋体" w:cs="Times New Roman"/>
      <w:sz w:val="18"/>
      <w:szCs w:val="18"/>
    </w:rPr>
  </w:style>
  <w:style w:type="character" w:customStyle="1" w:styleId="236">
    <w:name w:val="页脚 字符"/>
    <w:basedOn w:val="43"/>
    <w:qFormat/>
    <w:uiPriority w:val="99"/>
    <w:rPr>
      <w:rFonts w:ascii="Times New Roman" w:hAnsi="Times New Roman" w:eastAsia="宋体"/>
      <w:sz w:val="18"/>
      <w:szCs w:val="18"/>
    </w:rPr>
  </w:style>
  <w:style w:type="character" w:customStyle="1" w:styleId="237">
    <w:name w:val="页眉 字符"/>
    <w:basedOn w:val="43"/>
    <w:qFormat/>
    <w:uiPriority w:val="99"/>
    <w:rPr>
      <w:rFonts w:ascii="Times New Roman" w:hAnsi="Times New Roman" w:eastAsia="宋体"/>
      <w:sz w:val="18"/>
      <w:szCs w:val="18"/>
    </w:rPr>
  </w:style>
  <w:style w:type="character" w:customStyle="1" w:styleId="238">
    <w:name w:val="doc_title"/>
    <w:basedOn w:val="43"/>
    <w:qFormat/>
    <w:uiPriority w:val="0"/>
    <w:rPr>
      <w:rFonts w:ascii="等线" w:hAnsi="等线" w:eastAsia="等线" w:cs="Times New Roman"/>
    </w:rPr>
  </w:style>
  <w:style w:type="paragraph" w:customStyle="1" w:styleId="239">
    <w:name w:val="TOC 标题4"/>
    <w:basedOn w:val="3"/>
    <w:next w:val="1"/>
    <w:unhideWhenUsed/>
    <w:qFormat/>
    <w:uiPriority w:val="39"/>
    <w:pPr>
      <w:widowControl/>
      <w:adjustRightInd/>
      <w:snapToGrid/>
      <w:spacing w:before="240" w:after="0" w:line="259" w:lineRule="auto"/>
      <w:jc w:val="left"/>
      <w:outlineLvl w:val="9"/>
    </w:pPr>
    <w:rPr>
      <w:rFonts w:ascii="等线 Light" w:hAnsi="等线 Light" w:eastAsia="等线 Light" w:cs="Times New Roman"/>
      <w:bCs w:val="0"/>
      <w:color w:val="2F5496"/>
      <w:kern w:val="0"/>
      <w:sz w:val="32"/>
      <w:szCs w:val="32"/>
    </w:rPr>
  </w:style>
  <w:style w:type="table" w:customStyle="1" w:styleId="240">
    <w:name w:val="网格型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1">
    <w:name w:val="网格型2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2">
    <w:name w:val="网格型24"/>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3">
    <w:name w:val="网格型19"/>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4">
    <w:name w:val="网格型20"/>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5">
    <w:name w:val="自用表样4"/>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46">
    <w:name w:val="网格型110"/>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7">
    <w:name w:val="网格型25"/>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8">
    <w:name w:val="网格型3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9">
    <w:name w:val="网格型4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0">
    <w:name w:val="网格型5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1">
    <w:name w:val="网格型6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2">
    <w:name w:val="自用表样12"/>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53">
    <w:name w:val="网格型7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4">
    <w:name w:val="网格型8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5">
    <w:name w:val="网格型9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6">
    <w:name w:val="网格型10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7">
    <w:name w:val="网格型1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8">
    <w:name w:val="网格型1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9">
    <w:name w:val="网格型13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0">
    <w:name w:val="网格型14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1">
    <w:name w:val="自用表样2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62">
    <w:name w:val="网格型15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263">
    <w:name w:val="批注框文本 字符2"/>
    <w:qFormat/>
    <w:uiPriority w:val="99"/>
    <w:rPr>
      <w:rFonts w:ascii="Times New Roman" w:hAnsi="Times New Roman" w:eastAsia="宋体" w:cs="Times New Roman"/>
      <w:sz w:val="18"/>
      <w:szCs w:val="18"/>
    </w:rPr>
  </w:style>
  <w:style w:type="character" w:customStyle="1" w:styleId="264">
    <w:name w:val="页脚 字符2"/>
    <w:qFormat/>
    <w:uiPriority w:val="99"/>
    <w:rPr>
      <w:rFonts w:ascii="Times New Roman" w:hAnsi="Times New Roman" w:eastAsia="宋体"/>
      <w:sz w:val="18"/>
      <w:szCs w:val="18"/>
    </w:rPr>
  </w:style>
  <w:style w:type="character" w:customStyle="1" w:styleId="265">
    <w:name w:val="页眉 字符2"/>
    <w:qFormat/>
    <w:uiPriority w:val="99"/>
    <w:rPr>
      <w:rFonts w:ascii="Times New Roman" w:hAnsi="Times New Roman" w:eastAsia="宋体"/>
      <w:sz w:val="18"/>
      <w:szCs w:val="18"/>
    </w:rPr>
  </w:style>
  <w:style w:type="character" w:customStyle="1" w:styleId="266">
    <w:name w:val="批注文字 Char1"/>
    <w:basedOn w:val="43"/>
    <w:qFormat/>
    <w:uiPriority w:val="99"/>
    <w:rPr>
      <w:rFonts w:ascii="Times New Roman" w:hAnsi="Times New Roman" w:eastAsia="宋体" w:cs="Times New Roman"/>
      <w:sz w:val="24"/>
      <w:szCs w:val="24"/>
    </w:rPr>
  </w:style>
  <w:style w:type="character" w:customStyle="1" w:styleId="267">
    <w:name w:val="批注框文本 字符1"/>
    <w:qFormat/>
    <w:uiPriority w:val="99"/>
    <w:rPr>
      <w:rFonts w:ascii="Times New Roman" w:hAnsi="Times New Roman" w:eastAsia="宋体" w:cs="Times New Roman"/>
      <w:sz w:val="18"/>
      <w:szCs w:val="18"/>
    </w:rPr>
  </w:style>
  <w:style w:type="character" w:customStyle="1" w:styleId="268">
    <w:name w:val="页脚 字符1"/>
    <w:qFormat/>
    <w:uiPriority w:val="99"/>
    <w:rPr>
      <w:rFonts w:ascii="Times New Roman" w:hAnsi="Times New Roman" w:eastAsia="宋体"/>
      <w:sz w:val="18"/>
      <w:szCs w:val="18"/>
    </w:rPr>
  </w:style>
  <w:style w:type="character" w:customStyle="1" w:styleId="269">
    <w:name w:val="页眉 字符1"/>
    <w:qFormat/>
    <w:uiPriority w:val="99"/>
    <w:rPr>
      <w:rFonts w:ascii="Times New Roman" w:hAnsi="Times New Roman" w:eastAsia="宋体"/>
      <w:sz w:val="18"/>
      <w:szCs w:val="18"/>
    </w:rPr>
  </w:style>
  <w:style w:type="character" w:customStyle="1" w:styleId="270">
    <w:name w:val="未处理的提及3"/>
    <w:basedOn w:val="43"/>
    <w:unhideWhenUsed/>
    <w:qFormat/>
    <w:uiPriority w:val="99"/>
    <w:rPr>
      <w:color w:val="605E5C"/>
      <w:shd w:val="clear" w:color="auto" w:fill="E1DFDD"/>
    </w:rPr>
  </w:style>
  <w:style w:type="character" w:customStyle="1" w:styleId="271">
    <w:name w:val="未处理的提及4"/>
    <w:basedOn w:val="43"/>
    <w:unhideWhenUsed/>
    <w:qFormat/>
    <w:uiPriority w:val="99"/>
    <w:rPr>
      <w:color w:val="605E5C"/>
      <w:shd w:val="clear" w:color="auto" w:fill="E1DFDD"/>
    </w:rPr>
  </w:style>
  <w:style w:type="table" w:customStyle="1" w:styleId="272">
    <w:name w:val="网格型261"/>
    <w:basedOn w:val="3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3">
    <w:name w:val="列表型 31"/>
    <w:basedOn w:val="39"/>
    <w:unhideWhenUsed/>
    <w:qFormat/>
    <w:uiPriority w:val="0"/>
    <w:pPr>
      <w:widowControl w:val="0"/>
      <w:jc w:val="both"/>
    </w:pPr>
    <w:tblPr>
      <w:tblBorders>
        <w:top w:val="single" w:color="000000" w:sz="12" w:space="0"/>
        <w:bottom w:val="single" w:color="000000" w:sz="12" w:space="0"/>
        <w:insideH w:val="single" w:color="000000" w:sz="6" w:space="0"/>
      </w:tblBorders>
    </w:tbl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cPr>
        <w:tcBorders>
          <w:top w:val="nil"/>
          <w:left w:val="nil"/>
          <w:bottom w:val="nil"/>
          <w:right w:val="nil"/>
          <w:insideH w:val="nil"/>
          <w:insideV w:val="nil"/>
          <w:tl2br w:val="nil"/>
          <w:tr2bl w:val="nil"/>
        </w:tcBorders>
      </w:tcPr>
    </w:tblStylePr>
  </w:style>
  <w:style w:type="table" w:customStyle="1" w:styleId="274">
    <w:name w:val="列表型 41"/>
    <w:basedOn w:val="39"/>
    <w:unhideWhenUsed/>
    <w:qFormat/>
    <w:uiPriority w:val="0"/>
    <w:pPr>
      <w:widowControl w:val="0"/>
      <w:jc w:val="both"/>
    </w:pPr>
    <w:tblPr>
      <w:tblBorders>
        <w:top w:val="single" w:color="000000" w:sz="12" w:space="0"/>
        <w:left w:val="single" w:color="000000" w:sz="12" w:space="0"/>
        <w:bottom w:val="single" w:color="000000" w:sz="12" w:space="0"/>
        <w:right w:val="single" w:color="000000" w:sz="12" w:space="0"/>
        <w:insideH w:val="single" w:color="000000" w:sz="6" w:space="0"/>
      </w:tblBorders>
    </w:tblPr>
    <w:tblStylePr w:type="firstRow">
      <w:rPr>
        <w:b/>
        <w:bCs/>
        <w:color w:val="FFFFFF"/>
      </w:rPr>
      <w:tcPr>
        <w:tcBorders>
          <w:top w:val="nil"/>
          <w:left w:val="nil"/>
          <w:bottom w:val="single" w:color="000000" w:sz="12" w:space="0"/>
          <w:right w:val="nil"/>
          <w:insideH w:val="nil"/>
          <w:insideV w:val="nil"/>
          <w:tl2br w:val="nil"/>
          <w:tr2bl w:val="nil"/>
        </w:tcBorders>
        <w:shd w:val="solid" w:color="808080" w:fill="FFFFFF"/>
      </w:tcPr>
    </w:tblStylePr>
  </w:style>
  <w:style w:type="table" w:customStyle="1" w:styleId="275">
    <w:name w:val="自用表样5"/>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76">
    <w:name w:val="网格型113"/>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7">
    <w:name w:val="网格型27"/>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8">
    <w:name w:val="网格型33"/>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9">
    <w:name w:val="网格型43"/>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0">
    <w:name w:val="网格型53"/>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1">
    <w:name w:val="网格型63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2">
    <w:name w:val="自用表样13"/>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83">
    <w:name w:val="网格型7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4">
    <w:name w:val="网格型8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5">
    <w:name w:val="网格型9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6">
    <w:name w:val="网格型10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7">
    <w:name w:val="网格型114"/>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8">
    <w:name w:val="网格型12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9">
    <w:name w:val="网格型13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0">
    <w:name w:val="网格型14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1">
    <w:name w:val="自用表样23"/>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92">
    <w:name w:val="网格型153"/>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293">
    <w:name w:val="超链接1"/>
    <w:basedOn w:val="43"/>
    <w:unhideWhenUsed/>
    <w:qFormat/>
    <w:uiPriority w:val="99"/>
    <w:rPr>
      <w:color w:val="000000"/>
      <w:u w:val="single"/>
    </w:rPr>
  </w:style>
  <w:style w:type="table" w:customStyle="1" w:styleId="294">
    <w:name w:val="网格型16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5">
    <w:name w:val="自用表样31"/>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96">
    <w:name w:val="网格型17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7">
    <w:name w:val="网格型18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8">
    <w:name w:val="网格型19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9">
    <w:name w:val="网格型20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0">
    <w:name w:val="网格型2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1">
    <w:name w:val="自用表样41"/>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02">
    <w:name w:val="网格型110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3">
    <w:name w:val="网格型22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4">
    <w:name w:val="网格型31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5">
    <w:name w:val="网格型41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6">
    <w:name w:val="网格型51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7">
    <w:name w:val="网格型6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308">
    <w:name w:val="未处理的提及1111"/>
    <w:basedOn w:val="43"/>
    <w:unhideWhenUsed/>
    <w:qFormat/>
    <w:uiPriority w:val="99"/>
    <w:rPr>
      <w:color w:val="605E5C"/>
      <w:shd w:val="clear" w:color="auto" w:fill="E1DFDD"/>
    </w:rPr>
  </w:style>
  <w:style w:type="table" w:customStyle="1" w:styleId="309">
    <w:name w:val="自用表样111"/>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paragraph" w:customStyle="1" w:styleId="310">
    <w:name w:val="TOC 标题311"/>
    <w:basedOn w:val="3"/>
    <w:next w:val="1"/>
    <w:unhideWhenUsed/>
    <w:qFormat/>
    <w:uiPriority w:val="39"/>
    <w:pPr>
      <w:widowControl/>
      <w:adjustRightInd/>
      <w:snapToGrid/>
      <w:spacing w:before="240" w:after="0" w:line="259" w:lineRule="auto"/>
      <w:jc w:val="left"/>
      <w:outlineLvl w:val="9"/>
    </w:pPr>
    <w:rPr>
      <w:rFonts w:ascii="Cambria" w:hAnsi="Cambria" w:eastAsia="宋体" w:cs="Times New Roman"/>
      <w:bCs w:val="0"/>
      <w:color w:val="365F91"/>
      <w:kern w:val="0"/>
      <w:sz w:val="32"/>
      <w:szCs w:val="32"/>
    </w:rPr>
  </w:style>
  <w:style w:type="table" w:customStyle="1" w:styleId="311">
    <w:name w:val="网格型7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2">
    <w:name w:val="网格型8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3">
    <w:name w:val="网格型9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4">
    <w:name w:val="网格型10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5">
    <w:name w:val="网格型111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6">
    <w:name w:val="网格型12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7">
    <w:name w:val="网格型13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8">
    <w:name w:val="网格型14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9">
    <w:name w:val="自用表样211"/>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20">
    <w:name w:val="网格型151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1">
    <w:name w:val="网格型23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2">
    <w:name w:val="网格型24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3">
    <w:name w:val="列表型 311"/>
    <w:basedOn w:val="39"/>
    <w:qFormat/>
    <w:uiPriority w:val="0"/>
    <w:pPr>
      <w:widowControl w:val="0"/>
      <w:jc w:val="both"/>
    </w:p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cPr>
        <w:tcBorders>
          <w:top w:val="nil"/>
          <w:left w:val="nil"/>
          <w:bottom w:val="nil"/>
          <w:right w:val="nil"/>
          <w:insideH w:val="nil"/>
          <w:insideV w:val="nil"/>
          <w:tl2br w:val="nil"/>
          <w:tr2bl w:val="nil"/>
        </w:tcBorders>
      </w:tcPr>
    </w:tblStylePr>
  </w:style>
  <w:style w:type="table" w:customStyle="1" w:styleId="324">
    <w:name w:val="列表型 411"/>
    <w:basedOn w:val="39"/>
    <w:qFormat/>
    <w:uiPriority w:val="0"/>
    <w:pPr>
      <w:widowControl w:val="0"/>
      <w:jc w:val="both"/>
    </w:pPr>
    <w:tblPr>
      <w:tblBorders>
        <w:top w:val="single" w:color="000000" w:sz="12" w:space="0"/>
        <w:left w:val="single" w:color="000000" w:sz="12" w:space="0"/>
        <w:bottom w:val="single" w:color="000000" w:sz="12" w:space="0"/>
        <w:right w:val="single" w:color="000000" w:sz="12" w:space="0"/>
        <w:insideH w:val="single" w:color="000000" w:sz="6" w:space="0"/>
      </w:tblBorders>
    </w:tblPr>
    <w:tcPr>
      <w:shd w:val="clear" w:color="auto" w:fill="auto"/>
    </w:tcPr>
    <w:tblStylePr w:type="firstRow">
      <w:rPr>
        <w:b/>
        <w:bCs/>
        <w:color w:val="FFFFFF"/>
      </w:rPr>
      <w:tcPr>
        <w:tcBorders>
          <w:top w:val="nil"/>
          <w:left w:val="nil"/>
          <w:bottom w:val="single" w:color="000000" w:sz="12" w:space="0"/>
          <w:right w:val="nil"/>
          <w:insideH w:val="nil"/>
          <w:insideV w:val="nil"/>
          <w:tl2br w:val="nil"/>
          <w:tr2bl w:val="nil"/>
        </w:tcBorders>
        <w:shd w:val="solid" w:color="808080" w:fill="FFFFFF"/>
      </w:tcPr>
    </w:tblStylePr>
  </w:style>
  <w:style w:type="table" w:customStyle="1" w:styleId="325">
    <w:name w:val="自用表样51"/>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26">
    <w:name w:val="网格型112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7">
    <w:name w:val="网格型25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8">
    <w:name w:val="网格型32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9">
    <w:name w:val="网格型42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0">
    <w:name w:val="网格型52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1">
    <w:name w:val="网格型62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2">
    <w:name w:val="自用表样121"/>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33">
    <w:name w:val="网格型72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4">
    <w:name w:val="网格型82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5">
    <w:name w:val="网格型92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6">
    <w:name w:val="网格型102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7">
    <w:name w:val="网格型113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8">
    <w:name w:val="网格型122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9">
    <w:name w:val="网格型132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0">
    <w:name w:val="网格型142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1">
    <w:name w:val="自用表样221"/>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42">
    <w:name w:val="网格型152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343">
    <w:name w:val="font41"/>
    <w:basedOn w:val="43"/>
    <w:qFormat/>
    <w:uiPriority w:val="0"/>
    <w:rPr>
      <w:rFonts w:hint="eastAsia" w:ascii="宋体" w:hAnsi="宋体" w:eastAsia="宋体" w:cs="宋体"/>
      <w:color w:val="171717"/>
      <w:sz w:val="24"/>
      <w:szCs w:val="24"/>
      <w:u w:val="none"/>
    </w:rPr>
  </w:style>
  <w:style w:type="character" w:customStyle="1" w:styleId="344">
    <w:name w:val="font21"/>
    <w:basedOn w:val="43"/>
    <w:qFormat/>
    <w:uiPriority w:val="0"/>
    <w:rPr>
      <w:rFonts w:hint="eastAsia" w:ascii="宋体" w:hAnsi="宋体" w:eastAsia="宋体" w:cs="宋体"/>
      <w:color w:val="000000"/>
      <w:sz w:val="24"/>
      <w:szCs w:val="24"/>
      <w:u w:val="none"/>
    </w:rPr>
  </w:style>
  <w:style w:type="character" w:customStyle="1" w:styleId="345">
    <w:name w:val="font11"/>
    <w:basedOn w:val="43"/>
    <w:qFormat/>
    <w:uiPriority w:val="0"/>
    <w:rPr>
      <w:rFonts w:hint="default" w:ascii="Times New Roman" w:hAnsi="Times New Roman" w:cs="Times New Roman"/>
      <w:color w:val="171717"/>
      <w:sz w:val="24"/>
      <w:szCs w:val="24"/>
      <w:u w:val="none"/>
    </w:rPr>
  </w:style>
  <w:style w:type="table" w:customStyle="1" w:styleId="346">
    <w:name w:val="网格型16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7">
    <w:name w:val="网格型17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8">
    <w:name w:val="自用表样31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49">
    <w:name w:val="网格型18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0">
    <w:name w:val="网格型21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1">
    <w:name w:val="网格型31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2">
    <w:name w:val="网格型41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3">
    <w:name w:val="网格型51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4">
    <w:name w:val="网格型61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5">
    <w:name w:val="网格型71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6">
    <w:name w:val="网格型81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7">
    <w:name w:val="网格型91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8">
    <w:name w:val="网格型101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9">
    <w:name w:val="网格型1111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0">
    <w:name w:val="网格型121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1">
    <w:name w:val="网格型131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2">
    <w:name w:val="网格型141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3">
    <w:name w:val="自用表样211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64">
    <w:name w:val="网格型151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5">
    <w:name w:val="网格型22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6">
    <w:name w:val="网格型23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7">
    <w:name w:val="网格型24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8">
    <w:name w:val="网格型19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9">
    <w:name w:val="网格型251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0">
    <w:name w:val="网格型321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1">
    <w:name w:val="网格型421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2">
    <w:name w:val="网格型521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3">
    <w:name w:val="网格型62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4">
    <w:name w:val="自用表样1211"/>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75">
    <w:name w:val="网格型72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6">
    <w:name w:val="网格型82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7">
    <w:name w:val="网格型92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8">
    <w:name w:val="网格型102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9">
    <w:name w:val="网格型112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0">
    <w:name w:val="网格型122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1">
    <w:name w:val="网格型132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2">
    <w:name w:val="网格型142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3">
    <w:name w:val="网格型1521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4">
    <w:name w:val="网格型2611"/>
    <w:basedOn w:val="39"/>
    <w:qFormat/>
    <w:uiPriority w:val="0"/>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385">
    <w:name w:val="WPSOffice手动目录 1"/>
    <w:qFormat/>
    <w:uiPriority w:val="0"/>
    <w:pPr>
      <w:spacing w:after="160" w:line="278" w:lineRule="auto"/>
    </w:pPr>
    <w:rPr>
      <w:rFonts w:asciiTheme="minorHAnsi" w:hAnsiTheme="minorHAnsi" w:eastAsiaTheme="minorEastAsia" w:cstheme="minorBidi"/>
      <w:lang w:val="en-US" w:eastAsia="zh-CN" w:bidi="ar-SA"/>
    </w:rPr>
  </w:style>
  <w:style w:type="paragraph" w:customStyle="1" w:styleId="386">
    <w:name w:val="WPSOffice手动目录 2"/>
    <w:qFormat/>
    <w:uiPriority w:val="0"/>
    <w:pPr>
      <w:spacing w:after="160" w:line="278" w:lineRule="auto"/>
      <w:ind w:left="200" w:leftChars="200"/>
    </w:pPr>
    <w:rPr>
      <w:rFonts w:asciiTheme="minorHAnsi" w:hAnsiTheme="minorHAnsi" w:eastAsiaTheme="minorEastAsia" w:cstheme="minorBidi"/>
      <w:lang w:val="en-US" w:eastAsia="zh-CN" w:bidi="ar-SA"/>
    </w:rPr>
  </w:style>
  <w:style w:type="table" w:customStyle="1" w:styleId="387">
    <w:name w:val="网格型27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8">
    <w:name w:val="网格型28"/>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9">
    <w:name w:val="网格型29"/>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0">
    <w:name w:val="网格型30"/>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1">
    <w:name w:val="网格型2011"/>
    <w:basedOn w:val="39"/>
    <w:qFormat/>
    <w:uiPriority w:val="0"/>
    <w:pPr>
      <w:widowControl w:val="0"/>
      <w:jc w:val="both"/>
    </w:pPr>
    <w:rPr>
      <w:rFonts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2">
    <w:name w:val="网格型1131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3">
    <w:name w:val="网格型33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4">
    <w:name w:val="网格型43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5">
    <w:name w:val="网格型53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6">
    <w:name w:val="网格型63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7">
    <w:name w:val="自用表样131"/>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98">
    <w:name w:val="网格型73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9">
    <w:name w:val="网格型83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0">
    <w:name w:val="网格型93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1">
    <w:name w:val="网格型103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2">
    <w:name w:val="网格型114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3">
    <w:name w:val="网格型123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4">
    <w:name w:val="网格型133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5">
    <w:name w:val="网格型143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6">
    <w:name w:val="自用表样23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407">
    <w:name w:val="网格型153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8">
    <w:name w:val="网格型161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9">
    <w:name w:val="自用表样3111"/>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410">
    <w:name w:val="网格型1711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11">
    <w:name w:val="网格型181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12">
    <w:name w:val="网格型20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13">
    <w:name w:val="网格型211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14">
    <w:name w:val="自用表样411"/>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415">
    <w:name w:val="网格型1101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16">
    <w:name w:val="网格型2211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17">
    <w:name w:val="网格型3111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18">
    <w:name w:val="网格型4111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19">
    <w:name w:val="网格型5111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20">
    <w:name w:val="网格型611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21">
    <w:name w:val="自用表样1111"/>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422">
    <w:name w:val="网格型711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23">
    <w:name w:val="网格型811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24">
    <w:name w:val="网格型911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25">
    <w:name w:val="网格型1011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26">
    <w:name w:val="网格型11111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27">
    <w:name w:val="网格型1211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28">
    <w:name w:val="网格型1311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29">
    <w:name w:val="网格型1411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30">
    <w:name w:val="自用表样21111"/>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431">
    <w:name w:val="网格型15111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32">
    <w:name w:val="自用表样6"/>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433">
    <w:name w:val="网格型115"/>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34">
    <w:name w:val="网格型34"/>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35">
    <w:name w:val="网格型44"/>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36">
    <w:name w:val="网格型54"/>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37">
    <w:name w:val="网格型64"/>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38">
    <w:name w:val="自用表样14"/>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439">
    <w:name w:val="网格型74"/>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40">
    <w:name w:val="网格型84"/>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41">
    <w:name w:val="网格型94"/>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42">
    <w:name w:val="网格型104"/>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43">
    <w:name w:val="网格型116"/>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44">
    <w:name w:val="网格型124"/>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45">
    <w:name w:val="网格型134"/>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46">
    <w:name w:val="网格型144"/>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47">
    <w:name w:val="自用表样24"/>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448">
    <w:name w:val="网格型154"/>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49">
    <w:name w:val="列表型 3111"/>
    <w:basedOn w:val="39"/>
    <w:unhideWhenUsed/>
    <w:qFormat/>
    <w:uiPriority w:val="0"/>
    <w:pPr>
      <w:widowControl w:val="0"/>
      <w:jc w:val="both"/>
    </w:pPr>
    <w:rPr>
      <w:rFonts w:ascii="Calibri" w:hAnsi="Calibri"/>
    </w:rPr>
    <w:tblPr>
      <w:tblBorders>
        <w:top w:val="single" w:color="000000" w:sz="12" w:space="0"/>
        <w:bottom w:val="single" w:color="000000" w:sz="12" w:space="0"/>
        <w:insideH w:val="single" w:color="000000" w:sz="6" w:space="0"/>
      </w:tblBorders>
    </w:tbl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cPr>
        <w:tcBorders>
          <w:top w:val="nil"/>
          <w:left w:val="nil"/>
          <w:bottom w:val="nil"/>
          <w:right w:val="nil"/>
          <w:insideH w:val="nil"/>
          <w:insideV w:val="nil"/>
          <w:tl2br w:val="nil"/>
          <w:tr2bl w:val="nil"/>
        </w:tcBorders>
      </w:tcPr>
    </w:tblStylePr>
  </w:style>
  <w:style w:type="table" w:customStyle="1" w:styleId="450">
    <w:name w:val="列表型 4111"/>
    <w:basedOn w:val="39"/>
    <w:unhideWhenUsed/>
    <w:qFormat/>
    <w:uiPriority w:val="0"/>
    <w:pPr>
      <w:widowControl w:val="0"/>
      <w:jc w:val="both"/>
    </w:pPr>
    <w:rPr>
      <w:rFonts w:ascii="Calibri" w:hAnsi="Calibri"/>
    </w:rPr>
    <w:tblPr>
      <w:tblBorders>
        <w:top w:val="single" w:color="000000" w:sz="12" w:space="0"/>
        <w:left w:val="single" w:color="000000" w:sz="12" w:space="0"/>
        <w:bottom w:val="single" w:color="000000" w:sz="12" w:space="0"/>
        <w:right w:val="single" w:color="000000" w:sz="12" w:space="0"/>
        <w:insideH w:val="single" w:color="000000" w:sz="6" w:space="0"/>
      </w:tblBorders>
    </w:tblPr>
    <w:tblStylePr w:type="firstRow">
      <w:rPr>
        <w:b/>
        <w:bCs/>
        <w:color w:val="FFFFFF"/>
      </w:rPr>
      <w:tcPr>
        <w:tcBorders>
          <w:top w:val="nil"/>
          <w:left w:val="nil"/>
          <w:bottom w:val="single" w:color="000000" w:sz="12" w:space="0"/>
          <w:right w:val="nil"/>
          <w:insideH w:val="nil"/>
          <w:insideV w:val="nil"/>
          <w:tl2br w:val="nil"/>
          <w:tr2bl w:val="nil"/>
        </w:tcBorders>
        <w:shd w:val="solid" w:color="808080" w:fill="FFFFFF"/>
      </w:tcPr>
    </w:tblStylePr>
  </w:style>
  <w:style w:type="table" w:customStyle="1" w:styleId="451">
    <w:name w:val="自用表样7"/>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452">
    <w:name w:val="网格型117"/>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53">
    <w:name w:val="网格型210"/>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54">
    <w:name w:val="网格型35"/>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55">
    <w:name w:val="网格型45"/>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56">
    <w:name w:val="网格型55"/>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57">
    <w:name w:val="网格型65"/>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58">
    <w:name w:val="自用表样15"/>
    <w:basedOn w:val="39"/>
    <w:qFormat/>
    <w:uiPriority w:val="99"/>
    <w:pPr>
      <w:adjustRightInd w:val="0"/>
      <w:snapToGrid w:val="0"/>
      <w:jc w:val="center"/>
    </w:pPr>
    <w:rPr>
      <w:rFonts w:ascii="等线" w:hAnsi="等线" w:eastAsia="等线" w:cs="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459">
    <w:name w:val="网格型75"/>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60">
    <w:name w:val="网格型85"/>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61">
    <w:name w:val="网格型95"/>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62">
    <w:name w:val="网格型105"/>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63">
    <w:name w:val="网格型118"/>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64">
    <w:name w:val="网格型125"/>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65">
    <w:name w:val="网格型135"/>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66">
    <w:name w:val="网格型145"/>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67">
    <w:name w:val="自用表样25"/>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468">
    <w:name w:val="网格型155"/>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69">
    <w:name w:val="网格型36"/>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70">
    <w:name w:val="网格型37"/>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71">
    <w:name w:val="网格型38"/>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72">
    <w:name w:val="网格型66"/>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73">
    <w:name w:val="网格型39"/>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74">
    <w:name w:val="网格型67"/>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75">
    <w:name w:val="网格型40"/>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76">
    <w:name w:val="网格型46"/>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77">
    <w:name w:val="网格型47"/>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78">
    <w:name w:val="网格型48"/>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79">
    <w:name w:val="网格型49"/>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80">
    <w:name w:val="网格型50"/>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81">
    <w:name w:val="列表型 32"/>
    <w:basedOn w:val="39"/>
    <w:unhideWhenUsed/>
    <w:qFormat/>
    <w:uiPriority w:val="0"/>
    <w:pPr>
      <w:widowControl w:val="0"/>
      <w:jc w:val="both"/>
    </w:pPr>
    <w:rPr>
      <w:rFonts w:ascii="Calibri" w:hAnsi="Calibri"/>
    </w:rPr>
    <w:tblPr>
      <w:tblBorders>
        <w:top w:val="single" w:color="000000" w:sz="12" w:space="0"/>
        <w:bottom w:val="single" w:color="000000" w:sz="12" w:space="0"/>
        <w:insideH w:val="single" w:color="000000" w:sz="6" w:space="0"/>
      </w:tblBorders>
    </w:tbl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cPr>
        <w:tcBorders>
          <w:top w:val="nil"/>
          <w:left w:val="nil"/>
          <w:bottom w:val="nil"/>
          <w:right w:val="nil"/>
          <w:insideH w:val="nil"/>
          <w:insideV w:val="nil"/>
          <w:tl2br w:val="nil"/>
          <w:tr2bl w:val="nil"/>
        </w:tcBorders>
      </w:tcPr>
    </w:tblStylePr>
  </w:style>
  <w:style w:type="table" w:customStyle="1" w:styleId="482">
    <w:name w:val="列表型 42"/>
    <w:basedOn w:val="39"/>
    <w:unhideWhenUsed/>
    <w:qFormat/>
    <w:uiPriority w:val="0"/>
    <w:pPr>
      <w:widowControl w:val="0"/>
      <w:jc w:val="both"/>
    </w:pPr>
    <w:rPr>
      <w:rFonts w:ascii="Calibri" w:hAnsi="Calibri"/>
    </w:rPr>
    <w:tblPr>
      <w:tblBorders>
        <w:top w:val="single" w:color="000000" w:sz="12" w:space="0"/>
        <w:left w:val="single" w:color="000000" w:sz="12" w:space="0"/>
        <w:bottom w:val="single" w:color="000000" w:sz="12" w:space="0"/>
        <w:right w:val="single" w:color="000000" w:sz="12" w:space="0"/>
        <w:insideH w:val="single" w:color="000000" w:sz="6" w:space="0"/>
      </w:tblBorders>
    </w:tblPr>
    <w:tblStylePr w:type="firstRow">
      <w:rPr>
        <w:b/>
        <w:bCs/>
        <w:color w:val="FFFFFF"/>
      </w:rPr>
      <w:tcPr>
        <w:tcBorders>
          <w:top w:val="nil"/>
          <w:left w:val="nil"/>
          <w:bottom w:val="single" w:color="000000" w:sz="12" w:space="0"/>
          <w:right w:val="nil"/>
          <w:insideH w:val="nil"/>
          <w:insideV w:val="nil"/>
          <w:tl2br w:val="nil"/>
          <w:tr2bl w:val="nil"/>
        </w:tcBorders>
        <w:shd w:val="solid" w:color="808080" w:fill="FFFFFF"/>
      </w:tcPr>
    </w:tblStylePr>
  </w:style>
  <w:style w:type="table" w:customStyle="1" w:styleId="483">
    <w:name w:val="自用表样8"/>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484">
    <w:name w:val="网格型119"/>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85">
    <w:name w:val="网格型2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86">
    <w:name w:val="网格型310"/>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87">
    <w:name w:val="网格型410"/>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88">
    <w:name w:val="网格型56"/>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89">
    <w:name w:val="网格型68"/>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90">
    <w:name w:val="自用表样16"/>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491">
    <w:name w:val="网格型76"/>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92">
    <w:name w:val="网格型86"/>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93">
    <w:name w:val="网格型96"/>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94">
    <w:name w:val="网格型106"/>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95">
    <w:name w:val="网格型1110"/>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96">
    <w:name w:val="网格型126"/>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97">
    <w:name w:val="网格型136"/>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98">
    <w:name w:val="网格型146"/>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99">
    <w:name w:val="自用表样26"/>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500">
    <w:name w:val="网格型156"/>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01">
    <w:name w:val="网格型16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02">
    <w:name w:val="自用表样3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503">
    <w:name w:val="网格型17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04">
    <w:name w:val="网格型18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05">
    <w:name w:val="网格型19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06">
    <w:name w:val="网格型20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07">
    <w:name w:val="网格型21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08">
    <w:name w:val="自用表样4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509">
    <w:name w:val="网格型110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10">
    <w:name w:val="网格型22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11">
    <w:name w:val="网格型3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12">
    <w:name w:val="网格型4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13">
    <w:name w:val="网格型5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14">
    <w:name w:val="网格型6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15">
    <w:name w:val="自用表样112"/>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516">
    <w:name w:val="网格型7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17">
    <w:name w:val="网格型8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18">
    <w:name w:val="网格型9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19">
    <w:name w:val="网格型10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20">
    <w:name w:val="网格型11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21">
    <w:name w:val="网格型12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22">
    <w:name w:val="网格型13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23">
    <w:name w:val="网格型14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24">
    <w:name w:val="自用表样21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525">
    <w:name w:val="网格型15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526">
    <w:name w:val="Table Paragraph"/>
    <w:basedOn w:val="1"/>
    <w:qFormat/>
    <w:uiPriority w:val="1"/>
    <w:rPr>
      <w:rFonts w:ascii="宋体" w:hAnsi="宋体" w:eastAsia="宋体" w:cs="宋体"/>
      <w:szCs w:val="24"/>
      <w:lang w:val="zh-CN" w:bidi="zh-CN"/>
    </w:rPr>
  </w:style>
  <w:style w:type="table" w:customStyle="1" w:styleId="527">
    <w:name w:val="网格型57"/>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28">
    <w:name w:val="列表型 33"/>
    <w:basedOn w:val="39"/>
    <w:unhideWhenUsed/>
    <w:qFormat/>
    <w:uiPriority w:val="0"/>
    <w:pPr>
      <w:widowControl w:val="0"/>
      <w:jc w:val="both"/>
    </w:pPr>
    <w:rPr>
      <w:rFonts w:ascii="Calibri" w:hAnsi="Calibri"/>
    </w:rPr>
    <w:tblPr>
      <w:tblBorders>
        <w:top w:val="single" w:color="000000" w:sz="12" w:space="0"/>
        <w:bottom w:val="single" w:color="000000" w:sz="12" w:space="0"/>
        <w:insideH w:val="single" w:color="000000" w:sz="6" w:space="0"/>
      </w:tblBorders>
    </w:tbl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cPr>
        <w:tcBorders>
          <w:top w:val="nil"/>
          <w:left w:val="nil"/>
          <w:bottom w:val="nil"/>
          <w:right w:val="nil"/>
          <w:insideH w:val="nil"/>
          <w:insideV w:val="nil"/>
          <w:tl2br w:val="nil"/>
          <w:tr2bl w:val="nil"/>
        </w:tcBorders>
      </w:tcPr>
    </w:tblStylePr>
  </w:style>
  <w:style w:type="table" w:customStyle="1" w:styleId="529">
    <w:name w:val="列表型 43"/>
    <w:basedOn w:val="39"/>
    <w:unhideWhenUsed/>
    <w:qFormat/>
    <w:uiPriority w:val="0"/>
    <w:pPr>
      <w:widowControl w:val="0"/>
      <w:jc w:val="both"/>
    </w:pPr>
    <w:rPr>
      <w:rFonts w:ascii="Calibri" w:hAnsi="Calibri"/>
    </w:rPr>
    <w:tblPr>
      <w:tblBorders>
        <w:top w:val="single" w:color="000000" w:sz="12" w:space="0"/>
        <w:left w:val="single" w:color="000000" w:sz="12" w:space="0"/>
        <w:bottom w:val="single" w:color="000000" w:sz="12" w:space="0"/>
        <w:right w:val="single" w:color="000000" w:sz="12" w:space="0"/>
        <w:insideH w:val="single" w:color="000000" w:sz="6" w:space="0"/>
      </w:tblBorders>
    </w:tblPr>
    <w:tblStylePr w:type="firstRow">
      <w:rPr>
        <w:b/>
        <w:bCs/>
        <w:color w:val="FFFFFF"/>
      </w:rPr>
      <w:tcPr>
        <w:tcBorders>
          <w:top w:val="nil"/>
          <w:left w:val="nil"/>
          <w:bottom w:val="single" w:color="000000" w:sz="12" w:space="0"/>
          <w:right w:val="nil"/>
          <w:insideH w:val="nil"/>
          <w:insideV w:val="nil"/>
          <w:tl2br w:val="nil"/>
          <w:tr2bl w:val="nil"/>
        </w:tcBorders>
        <w:shd w:val="solid" w:color="808080" w:fill="FFFFFF"/>
      </w:tcPr>
    </w:tblStylePr>
  </w:style>
  <w:style w:type="table" w:customStyle="1" w:styleId="530">
    <w:name w:val="自用表样9"/>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531">
    <w:name w:val="网格型120"/>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32">
    <w:name w:val="网格型214"/>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33">
    <w:name w:val="网格型31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34">
    <w:name w:val="网格型41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35">
    <w:name w:val="网格型58"/>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36">
    <w:name w:val="网格型69"/>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37">
    <w:name w:val="自用表样17"/>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538">
    <w:name w:val="网格型77"/>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39">
    <w:name w:val="网格型87"/>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40">
    <w:name w:val="网格型97"/>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41">
    <w:name w:val="网格型107"/>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42">
    <w:name w:val="网格型111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43">
    <w:name w:val="网格型127"/>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44">
    <w:name w:val="网格型137"/>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45">
    <w:name w:val="网格型147"/>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46">
    <w:name w:val="自用表样27"/>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547">
    <w:name w:val="网格型157"/>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48">
    <w:name w:val="网格型16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49">
    <w:name w:val="自用表样33"/>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550">
    <w:name w:val="网格型17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51">
    <w:name w:val="网格型18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52">
    <w:name w:val="网格型19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53">
    <w:name w:val="网格型204"/>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54">
    <w:name w:val="网格型215"/>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55">
    <w:name w:val="自用表样43"/>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556">
    <w:name w:val="网格型110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57">
    <w:name w:val="网格型22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58">
    <w:name w:val="网格型314"/>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59">
    <w:name w:val="网格型414"/>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60">
    <w:name w:val="网格型51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61">
    <w:name w:val="网格型61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62">
    <w:name w:val="自用表样113"/>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563">
    <w:name w:val="网格型71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64">
    <w:name w:val="网格型81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65">
    <w:name w:val="网格型91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66">
    <w:name w:val="网格型101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67">
    <w:name w:val="网格型1114"/>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68">
    <w:name w:val="网格型121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69">
    <w:name w:val="网格型131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70">
    <w:name w:val="网格型141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71">
    <w:name w:val="自用表样213"/>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572">
    <w:name w:val="网格型151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73">
    <w:name w:val="网格型59"/>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74">
    <w:name w:val="列表型 34"/>
    <w:basedOn w:val="39"/>
    <w:unhideWhenUsed/>
    <w:qFormat/>
    <w:uiPriority w:val="0"/>
    <w:pPr>
      <w:widowControl w:val="0"/>
      <w:jc w:val="both"/>
    </w:pPr>
    <w:rPr>
      <w:rFonts w:ascii="Calibri" w:hAnsi="Calibri"/>
    </w:rPr>
    <w:tblPr>
      <w:tblBorders>
        <w:top w:val="single" w:color="000000" w:sz="12" w:space="0"/>
        <w:bottom w:val="single" w:color="000000" w:sz="12" w:space="0"/>
        <w:insideH w:val="single" w:color="000000" w:sz="6" w:space="0"/>
      </w:tblBorders>
    </w:tbl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cPr>
        <w:tcBorders>
          <w:top w:val="nil"/>
          <w:left w:val="nil"/>
          <w:bottom w:val="nil"/>
          <w:right w:val="nil"/>
          <w:insideH w:val="nil"/>
          <w:insideV w:val="nil"/>
          <w:tl2br w:val="nil"/>
          <w:tr2bl w:val="nil"/>
        </w:tcBorders>
      </w:tcPr>
    </w:tblStylePr>
  </w:style>
  <w:style w:type="table" w:customStyle="1" w:styleId="575">
    <w:name w:val="列表型 44"/>
    <w:basedOn w:val="39"/>
    <w:unhideWhenUsed/>
    <w:qFormat/>
    <w:uiPriority w:val="0"/>
    <w:pPr>
      <w:widowControl w:val="0"/>
      <w:jc w:val="both"/>
    </w:pPr>
    <w:rPr>
      <w:rFonts w:ascii="Calibri" w:hAnsi="Calibri"/>
    </w:rPr>
    <w:tblPr>
      <w:tblBorders>
        <w:top w:val="single" w:color="000000" w:sz="12" w:space="0"/>
        <w:left w:val="single" w:color="000000" w:sz="12" w:space="0"/>
        <w:bottom w:val="single" w:color="000000" w:sz="12" w:space="0"/>
        <w:right w:val="single" w:color="000000" w:sz="12" w:space="0"/>
        <w:insideH w:val="single" w:color="000000" w:sz="6" w:space="0"/>
      </w:tblBorders>
    </w:tblPr>
    <w:tblStylePr w:type="firstRow">
      <w:rPr>
        <w:b/>
        <w:bCs/>
        <w:color w:val="FFFFFF"/>
      </w:rPr>
      <w:tcPr>
        <w:tcBorders>
          <w:top w:val="nil"/>
          <w:left w:val="nil"/>
          <w:bottom w:val="single" w:color="000000" w:sz="12" w:space="0"/>
          <w:right w:val="nil"/>
          <w:insideH w:val="nil"/>
          <w:insideV w:val="nil"/>
          <w:tl2br w:val="nil"/>
          <w:tr2bl w:val="nil"/>
        </w:tcBorders>
        <w:shd w:val="solid" w:color="808080" w:fill="FFFFFF"/>
      </w:tcPr>
    </w:tblStylePr>
  </w:style>
  <w:style w:type="table" w:customStyle="1" w:styleId="576">
    <w:name w:val="自用表样10"/>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577">
    <w:name w:val="网格型128"/>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78">
    <w:name w:val="网格型216"/>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79">
    <w:name w:val="网格型315"/>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80">
    <w:name w:val="网格型415"/>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81">
    <w:name w:val="网格型510"/>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82">
    <w:name w:val="网格型610"/>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83">
    <w:name w:val="自用表样18"/>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584">
    <w:name w:val="网格型78"/>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85">
    <w:name w:val="网格型88"/>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86">
    <w:name w:val="网格型98"/>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87">
    <w:name w:val="网格型108"/>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88">
    <w:name w:val="网格型1115"/>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89">
    <w:name w:val="网格型129"/>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90">
    <w:name w:val="网格型138"/>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91">
    <w:name w:val="网格型148"/>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92">
    <w:name w:val="自用表样28"/>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593">
    <w:name w:val="网格型158"/>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94">
    <w:name w:val="网格型164"/>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95">
    <w:name w:val="自用表样34"/>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596">
    <w:name w:val="网格型174"/>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97">
    <w:name w:val="网格型184"/>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98">
    <w:name w:val="网格型194"/>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99">
    <w:name w:val="网格型205"/>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00">
    <w:name w:val="网格型217"/>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01">
    <w:name w:val="自用表样44"/>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602">
    <w:name w:val="网格型1104"/>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03">
    <w:name w:val="网格型224"/>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04">
    <w:name w:val="网格型316"/>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05">
    <w:name w:val="网格型416"/>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06">
    <w:name w:val="网格型514"/>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07">
    <w:name w:val="网格型614"/>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08">
    <w:name w:val="自用表样114"/>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609">
    <w:name w:val="网格型714"/>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10">
    <w:name w:val="网格型814"/>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11">
    <w:name w:val="网格型914"/>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12">
    <w:name w:val="网格型1014"/>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13">
    <w:name w:val="网格型1116"/>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14">
    <w:name w:val="网格型1214"/>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15">
    <w:name w:val="网格型1314"/>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16">
    <w:name w:val="网格型1414"/>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17">
    <w:name w:val="自用表样214"/>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618">
    <w:name w:val="网格型1514"/>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19">
    <w:name w:val="自用表样51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620">
    <w:name w:val="网格型1121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21">
    <w:name w:val="网格型241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22">
    <w:name w:val="网格型321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23">
    <w:name w:val="网格型421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24">
    <w:name w:val="网格型521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25">
    <w:name w:val="网格型621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26">
    <w:name w:val="自用表样12111"/>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627">
    <w:name w:val="网格型721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28">
    <w:name w:val="网格型821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29">
    <w:name w:val="网格型921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30">
    <w:name w:val="网格型1021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31">
    <w:name w:val="网格型1131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32">
    <w:name w:val="网格型1221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33">
    <w:name w:val="网格型1321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34">
    <w:name w:val="网格型1421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35">
    <w:name w:val="自用表样221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636">
    <w:name w:val="网格型1521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37">
    <w:name w:val="网格型1611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38">
    <w:name w:val="网格型1711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39">
    <w:name w:val="自用表样3111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640">
    <w:name w:val="网格型1811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41">
    <w:name w:val="网格型2111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42">
    <w:name w:val="网格型3111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43">
    <w:name w:val="网格型4111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44">
    <w:name w:val="网格型5111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45">
    <w:name w:val="网格型6111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46">
    <w:name w:val="网格型7111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47">
    <w:name w:val="网格型8111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48">
    <w:name w:val="网格型9111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49">
    <w:name w:val="网格型10111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50">
    <w:name w:val="网格型111111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51">
    <w:name w:val="网格型12111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52">
    <w:name w:val="网格型13111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53">
    <w:name w:val="网格型14111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54">
    <w:name w:val="自用表样21111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655">
    <w:name w:val="网格型15111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56">
    <w:name w:val="网格型2211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57">
    <w:name w:val="网格型2411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58">
    <w:name w:val="网格型201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59">
    <w:name w:val="自用表样411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660">
    <w:name w:val="网格型1101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61">
    <w:name w:val="网格型251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62">
    <w:name w:val="网格型11211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63">
    <w:name w:val="网格型262"/>
    <w:basedOn w:val="39"/>
    <w:qFormat/>
    <w:uiPriority w:val="0"/>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64">
    <w:name w:val="网格型89"/>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65">
    <w:name w:val="网格型60"/>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66">
    <w:name w:val="网格型70"/>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67">
    <w:name w:val="列表型 35"/>
    <w:basedOn w:val="39"/>
    <w:unhideWhenUsed/>
    <w:qFormat/>
    <w:uiPriority w:val="0"/>
    <w:pPr>
      <w:widowControl w:val="0"/>
      <w:jc w:val="both"/>
    </w:pPr>
    <w:rPr>
      <w:rFonts w:ascii="Calibri" w:hAnsi="Calibri"/>
    </w:rPr>
    <w:tblPr>
      <w:tblBorders>
        <w:top w:val="single" w:color="000000" w:sz="12" w:space="0"/>
        <w:bottom w:val="single" w:color="000000" w:sz="12" w:space="0"/>
        <w:insideH w:val="single" w:color="000000" w:sz="6" w:space="0"/>
      </w:tblBorders>
    </w:tbl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cPr>
        <w:tcBorders>
          <w:top w:val="nil"/>
          <w:left w:val="nil"/>
          <w:bottom w:val="nil"/>
          <w:right w:val="nil"/>
          <w:insideH w:val="nil"/>
          <w:insideV w:val="nil"/>
          <w:tl2br w:val="nil"/>
          <w:tr2bl w:val="nil"/>
        </w:tcBorders>
      </w:tcPr>
    </w:tblStylePr>
  </w:style>
  <w:style w:type="table" w:customStyle="1" w:styleId="668">
    <w:name w:val="列表型 45"/>
    <w:basedOn w:val="39"/>
    <w:unhideWhenUsed/>
    <w:qFormat/>
    <w:uiPriority w:val="0"/>
    <w:pPr>
      <w:widowControl w:val="0"/>
      <w:jc w:val="both"/>
    </w:pPr>
    <w:rPr>
      <w:rFonts w:ascii="Calibri" w:hAnsi="Calibri"/>
    </w:rPr>
    <w:tblPr>
      <w:tblBorders>
        <w:top w:val="single" w:color="000000" w:sz="12" w:space="0"/>
        <w:left w:val="single" w:color="000000" w:sz="12" w:space="0"/>
        <w:bottom w:val="single" w:color="000000" w:sz="12" w:space="0"/>
        <w:right w:val="single" w:color="000000" w:sz="12" w:space="0"/>
        <w:insideH w:val="single" w:color="000000" w:sz="6" w:space="0"/>
      </w:tblBorders>
    </w:tblPr>
    <w:tblStylePr w:type="firstRow">
      <w:rPr>
        <w:b/>
        <w:bCs/>
        <w:color w:val="FFFFFF"/>
      </w:rPr>
      <w:tcPr>
        <w:tcBorders>
          <w:top w:val="nil"/>
          <w:left w:val="nil"/>
          <w:bottom w:val="single" w:color="000000" w:sz="12" w:space="0"/>
          <w:right w:val="nil"/>
          <w:insideH w:val="nil"/>
          <w:insideV w:val="nil"/>
          <w:tl2br w:val="nil"/>
          <w:tr2bl w:val="nil"/>
        </w:tcBorders>
        <w:shd w:val="solid" w:color="808080" w:fill="FFFFFF"/>
      </w:tcPr>
    </w:tblStylePr>
  </w:style>
  <w:style w:type="table" w:customStyle="1" w:styleId="669">
    <w:name w:val="自用表样19"/>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670">
    <w:name w:val="网格型130"/>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71">
    <w:name w:val="网格型218"/>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72">
    <w:name w:val="网格型317"/>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73">
    <w:name w:val="网格型417"/>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74">
    <w:name w:val="网格型515"/>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75">
    <w:name w:val="网格型615"/>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76">
    <w:name w:val="自用表样110"/>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677">
    <w:name w:val="网格型79"/>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78">
    <w:name w:val="网格型810"/>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79">
    <w:name w:val="网格型99"/>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80">
    <w:name w:val="网格型109"/>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81">
    <w:name w:val="网格型1117"/>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82">
    <w:name w:val="网格型1210"/>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83">
    <w:name w:val="网格型139"/>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84">
    <w:name w:val="网格型149"/>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85">
    <w:name w:val="自用表样29"/>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686">
    <w:name w:val="网格型159"/>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87">
    <w:name w:val="网格型165"/>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88">
    <w:name w:val="自用表样35"/>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689">
    <w:name w:val="网格型175"/>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90">
    <w:name w:val="网格型185"/>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91">
    <w:name w:val="网格型195"/>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92">
    <w:name w:val="网格型206"/>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93">
    <w:name w:val="网格型219"/>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94">
    <w:name w:val="自用表样45"/>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695">
    <w:name w:val="网格型1105"/>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96">
    <w:name w:val="网格型225"/>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97">
    <w:name w:val="网格型318"/>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98">
    <w:name w:val="网格型418"/>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99">
    <w:name w:val="网格型516"/>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00">
    <w:name w:val="网格型616"/>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01">
    <w:name w:val="自用表样115"/>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702">
    <w:name w:val="网格型715"/>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03">
    <w:name w:val="网格型815"/>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04">
    <w:name w:val="网格型915"/>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05">
    <w:name w:val="网格型1015"/>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06">
    <w:name w:val="网格型1118"/>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07">
    <w:name w:val="网格型1215"/>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08">
    <w:name w:val="网格型1315"/>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09">
    <w:name w:val="网格型1415"/>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10">
    <w:name w:val="自用表样215"/>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711">
    <w:name w:val="网格型1515"/>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12">
    <w:name w:val="网格型23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13">
    <w:name w:val="自用表样5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714">
    <w:name w:val="网格型112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15">
    <w:name w:val="网格型24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16">
    <w:name w:val="网格型32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17">
    <w:name w:val="网格型42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18">
    <w:name w:val="网格型52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19">
    <w:name w:val="网格型6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20">
    <w:name w:val="自用表样122"/>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721">
    <w:name w:val="网格型7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22">
    <w:name w:val="网格型8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23">
    <w:name w:val="网格型9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24">
    <w:name w:val="网格型10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25">
    <w:name w:val="网格型113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26">
    <w:name w:val="网格型12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27">
    <w:name w:val="网格型13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28">
    <w:name w:val="网格型14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29">
    <w:name w:val="自用表样22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730">
    <w:name w:val="网格型152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31">
    <w:name w:val="网格型16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32">
    <w:name w:val="网格型17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33">
    <w:name w:val="自用表样31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734">
    <w:name w:val="网格型18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35">
    <w:name w:val="网格型21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36">
    <w:name w:val="网格型31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37">
    <w:name w:val="网格型41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38">
    <w:name w:val="网格型51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39">
    <w:name w:val="网格型61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40">
    <w:name w:val="自用表样1112"/>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741">
    <w:name w:val="网格型71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42">
    <w:name w:val="网格型81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43">
    <w:name w:val="网格型91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44">
    <w:name w:val="网格型101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45">
    <w:name w:val="网格型111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46">
    <w:name w:val="网格型121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47">
    <w:name w:val="网格型131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48">
    <w:name w:val="网格型141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49">
    <w:name w:val="自用表样211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750">
    <w:name w:val="网格型151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51">
    <w:name w:val="网格型22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52">
    <w:name w:val="网格型24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53">
    <w:name w:val="网格型19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54">
    <w:name w:val="网格型20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55">
    <w:name w:val="自用表样41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756">
    <w:name w:val="网格型110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57">
    <w:name w:val="网格型25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58">
    <w:name w:val="网格型112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59">
    <w:name w:val="网格型263"/>
    <w:basedOn w:val="39"/>
    <w:qFormat/>
    <w:uiPriority w:val="0"/>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60">
    <w:name w:val="网格型80"/>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61">
    <w:name w:val="自用表样20"/>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762">
    <w:name w:val="网格型140"/>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63">
    <w:name w:val="网格型220"/>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64">
    <w:name w:val="网格型319"/>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65">
    <w:name w:val="网格型419"/>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66">
    <w:name w:val="网格型517"/>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67">
    <w:name w:val="网格型617"/>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68">
    <w:name w:val="自用表样116"/>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769">
    <w:name w:val="网格型710"/>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70">
    <w:name w:val="网格型816"/>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71">
    <w:name w:val="网格型910"/>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72">
    <w:name w:val="网格型1010"/>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73">
    <w:name w:val="网格型1119"/>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74">
    <w:name w:val="网格型1216"/>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75">
    <w:name w:val="网格型1310"/>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76">
    <w:name w:val="网格型1410"/>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77">
    <w:name w:val="自用表样210"/>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778">
    <w:name w:val="网格型1510"/>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79">
    <w:name w:val="网格型166"/>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80">
    <w:name w:val="网格型176"/>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81">
    <w:name w:val="自用表样36"/>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782">
    <w:name w:val="网格型186"/>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83">
    <w:name w:val="网格型2110"/>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84">
    <w:name w:val="网格型3110"/>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85">
    <w:name w:val="网格型4110"/>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86">
    <w:name w:val="网格型518"/>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87">
    <w:name w:val="网格型618"/>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88">
    <w:name w:val="自用表样117"/>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789">
    <w:name w:val="网格型716"/>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90">
    <w:name w:val="网格型817"/>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91">
    <w:name w:val="网格型916"/>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92">
    <w:name w:val="网格型1016"/>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93">
    <w:name w:val="网格型11110"/>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94">
    <w:name w:val="网格型1217"/>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95">
    <w:name w:val="网格型1316"/>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96">
    <w:name w:val="网格型1416"/>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97">
    <w:name w:val="自用表样216"/>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798">
    <w:name w:val="网格型1516"/>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99">
    <w:name w:val="网格型226"/>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00">
    <w:name w:val="网格型23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01">
    <w:name w:val="网格型24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02">
    <w:name w:val="网格型196"/>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03">
    <w:name w:val="网格型207"/>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04">
    <w:name w:val="自用表样46"/>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805">
    <w:name w:val="网格型1106"/>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06">
    <w:name w:val="网格型253"/>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07">
    <w:name w:val="网格型323"/>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08">
    <w:name w:val="网格型423"/>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09">
    <w:name w:val="网格型523"/>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10">
    <w:name w:val="网格型62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11">
    <w:name w:val="自用表样123"/>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812">
    <w:name w:val="网格型72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13">
    <w:name w:val="网格型82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14">
    <w:name w:val="网格型92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15">
    <w:name w:val="网格型102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16">
    <w:name w:val="网格型112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17">
    <w:name w:val="网格型122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18">
    <w:name w:val="网格型132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19">
    <w:name w:val="网格型142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20">
    <w:name w:val="自用表样223"/>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821">
    <w:name w:val="网格型1523"/>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22">
    <w:name w:val="网格型90"/>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23">
    <w:name w:val="自用表样30"/>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824">
    <w:name w:val="网格型150"/>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25">
    <w:name w:val="网格型227"/>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26">
    <w:name w:val="网格型320"/>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27">
    <w:name w:val="网格型420"/>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28">
    <w:name w:val="网格型519"/>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29">
    <w:name w:val="网格型619"/>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30">
    <w:name w:val="自用表样118"/>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831">
    <w:name w:val="网格型717"/>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32">
    <w:name w:val="网格型818"/>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33">
    <w:name w:val="网格型917"/>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34">
    <w:name w:val="网格型1017"/>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35">
    <w:name w:val="网格型1120"/>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36">
    <w:name w:val="网格型1218"/>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37">
    <w:name w:val="网格型1317"/>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38">
    <w:name w:val="网格型1417"/>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39">
    <w:name w:val="自用表样217"/>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840">
    <w:name w:val="网格型1517"/>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41">
    <w:name w:val="网格型167"/>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42">
    <w:name w:val="网格型177"/>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43">
    <w:name w:val="自用表样37"/>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844">
    <w:name w:val="网格型187"/>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45">
    <w:name w:val="网格型211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46">
    <w:name w:val="网格型311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47">
    <w:name w:val="网格型411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48">
    <w:name w:val="网格型5110"/>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49">
    <w:name w:val="网格型6110"/>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50">
    <w:name w:val="自用表样119"/>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851">
    <w:name w:val="网格型718"/>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52">
    <w:name w:val="网格型819"/>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53">
    <w:name w:val="网格型918"/>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54">
    <w:name w:val="网格型1018"/>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55">
    <w:name w:val="网格型1111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56">
    <w:name w:val="网格型1219"/>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57">
    <w:name w:val="网格型1318"/>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58">
    <w:name w:val="网格型1418"/>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59">
    <w:name w:val="自用表样218"/>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860">
    <w:name w:val="网格型1518"/>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61">
    <w:name w:val="网格型228"/>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62">
    <w:name w:val="网格型234"/>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63">
    <w:name w:val="网格型244"/>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64">
    <w:name w:val="网格型197"/>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65">
    <w:name w:val="网格型208"/>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66">
    <w:name w:val="自用表样47"/>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867">
    <w:name w:val="网格型1107"/>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68">
    <w:name w:val="网格型254"/>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69">
    <w:name w:val="网格型324"/>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70">
    <w:name w:val="网格型424"/>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71">
    <w:name w:val="网格型524"/>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72">
    <w:name w:val="网格型624"/>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73">
    <w:name w:val="自用表样124"/>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874">
    <w:name w:val="网格型724"/>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75">
    <w:name w:val="网格型824"/>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76">
    <w:name w:val="网格型924"/>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77">
    <w:name w:val="网格型1024"/>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78">
    <w:name w:val="网格型1124"/>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79">
    <w:name w:val="网格型1224"/>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80">
    <w:name w:val="网格型1324"/>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81">
    <w:name w:val="网格型1424"/>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82">
    <w:name w:val="自用表样224"/>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883">
    <w:name w:val="网格型1524"/>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84">
    <w:name w:val="网格型100"/>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85">
    <w:name w:val="列表型 36"/>
    <w:basedOn w:val="39"/>
    <w:qFormat/>
    <w:uiPriority w:val="0"/>
    <w:pPr>
      <w:widowControl w:val="0"/>
      <w:jc w:val="both"/>
    </w:p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cPr>
        <w:tcBorders>
          <w:top w:val="nil"/>
          <w:left w:val="nil"/>
          <w:bottom w:val="nil"/>
          <w:right w:val="nil"/>
          <w:insideH w:val="nil"/>
          <w:insideV w:val="nil"/>
          <w:tl2br w:val="nil"/>
          <w:tr2bl w:val="nil"/>
        </w:tcBorders>
      </w:tcPr>
    </w:tblStylePr>
  </w:style>
  <w:style w:type="table" w:customStyle="1" w:styleId="886">
    <w:name w:val="列表型 46"/>
    <w:basedOn w:val="39"/>
    <w:qFormat/>
    <w:uiPriority w:val="0"/>
    <w:pPr>
      <w:widowControl w:val="0"/>
      <w:jc w:val="both"/>
    </w:pPr>
    <w:tblPr>
      <w:tblBorders>
        <w:top w:val="single" w:color="000000" w:sz="12" w:space="0"/>
        <w:left w:val="single" w:color="000000" w:sz="12" w:space="0"/>
        <w:bottom w:val="single" w:color="000000" w:sz="12" w:space="0"/>
        <w:right w:val="single" w:color="000000" w:sz="12" w:space="0"/>
        <w:insideH w:val="single" w:color="000000" w:sz="6" w:space="0"/>
      </w:tblBorders>
    </w:tblPr>
    <w:tcPr>
      <w:shd w:val="clear" w:color="auto" w:fill="auto"/>
    </w:tcPr>
    <w:tblStylePr w:type="firstRow">
      <w:rPr>
        <w:b/>
        <w:bCs/>
        <w:color w:val="FFFFFF"/>
      </w:rPr>
      <w:tcPr>
        <w:tcBorders>
          <w:top w:val="nil"/>
          <w:left w:val="nil"/>
          <w:bottom w:val="single" w:color="000000" w:sz="12" w:space="0"/>
          <w:right w:val="nil"/>
          <w:insideH w:val="nil"/>
          <w:insideV w:val="nil"/>
          <w:tl2br w:val="nil"/>
          <w:tr2bl w:val="nil"/>
        </w:tcBorders>
        <w:shd w:val="solid" w:color="808080" w:fill="FFFFFF"/>
      </w:tcPr>
    </w:tblStylePr>
  </w:style>
  <w:style w:type="table" w:customStyle="1" w:styleId="887">
    <w:name w:val="自用表样38"/>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888">
    <w:name w:val="网格型160"/>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89">
    <w:name w:val="网格型229"/>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90">
    <w:name w:val="网格型325"/>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91">
    <w:name w:val="网格型425"/>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92">
    <w:name w:val="网格型520"/>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93">
    <w:name w:val="网格型620"/>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94">
    <w:name w:val="自用表样120"/>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895">
    <w:name w:val="网格型719"/>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96">
    <w:name w:val="网格型820"/>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97">
    <w:name w:val="网格型919"/>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98">
    <w:name w:val="网格型1019"/>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99">
    <w:name w:val="网格型1125"/>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00">
    <w:name w:val="网格型1220"/>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01">
    <w:name w:val="网格型1319"/>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02">
    <w:name w:val="网格型1419"/>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03">
    <w:name w:val="自用表样219"/>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904">
    <w:name w:val="网格型1519"/>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05">
    <w:name w:val="网格型168"/>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06">
    <w:name w:val="网格型178"/>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07">
    <w:name w:val="自用表样39"/>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908">
    <w:name w:val="网格型188"/>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09">
    <w:name w:val="网格型2114"/>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10">
    <w:name w:val="网格型3114"/>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11">
    <w:name w:val="网格型4114"/>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12">
    <w:name w:val="网格型511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13">
    <w:name w:val="网格型611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14">
    <w:name w:val="自用表样1110"/>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915">
    <w:name w:val="网格型7110"/>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16">
    <w:name w:val="网格型8110"/>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17">
    <w:name w:val="网格型9110"/>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18">
    <w:name w:val="网格型10110"/>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19">
    <w:name w:val="网格型11114"/>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20">
    <w:name w:val="网格型12110"/>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21">
    <w:name w:val="网格型13110"/>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22">
    <w:name w:val="网格型14110"/>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23">
    <w:name w:val="自用表样2110"/>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924">
    <w:name w:val="网格型15110"/>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25">
    <w:name w:val="网格型2210"/>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26">
    <w:name w:val="网格型235"/>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27">
    <w:name w:val="网格型245"/>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28">
    <w:name w:val="网格型198"/>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29">
    <w:name w:val="网格型209"/>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30">
    <w:name w:val="自用表样48"/>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931">
    <w:name w:val="网格型1108"/>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32">
    <w:name w:val="网格型255"/>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33">
    <w:name w:val="网格型326"/>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34">
    <w:name w:val="网格型426"/>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35">
    <w:name w:val="网格型525"/>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36">
    <w:name w:val="网格型625"/>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37">
    <w:name w:val="自用表样125"/>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938">
    <w:name w:val="网格型725"/>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39">
    <w:name w:val="网格型825"/>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40">
    <w:name w:val="网格型925"/>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41">
    <w:name w:val="网格型1025"/>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42">
    <w:name w:val="网格型1126"/>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43">
    <w:name w:val="网格型1225"/>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44">
    <w:name w:val="网格型1325"/>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45">
    <w:name w:val="网格型1425"/>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46">
    <w:name w:val="自用表样225"/>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947">
    <w:name w:val="网格型1525"/>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48">
    <w:name w:val="网格型264"/>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49">
    <w:name w:val="网格型28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50">
    <w:name w:val="网格型29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51">
    <w:name w:val="网格型30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52">
    <w:name w:val="网格型2013"/>
    <w:basedOn w:val="39"/>
    <w:qFormat/>
    <w:uiPriority w:val="59"/>
    <w:pPr>
      <w:widowControl w:val="0"/>
      <w:jc w:val="both"/>
    </w:pPr>
    <w:rPr>
      <w:rFonts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53">
    <w:name w:val="自用表样53"/>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954">
    <w:name w:val="网格型1133"/>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55">
    <w:name w:val="网格型161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56">
    <w:name w:val="自用表样313"/>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957">
    <w:name w:val="网格型1713"/>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58">
    <w:name w:val="网格型181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59">
    <w:name w:val="网格型191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60">
    <w:name w:val="网格型202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61">
    <w:name w:val="网格型2115"/>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62">
    <w:name w:val="自用表样413"/>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963">
    <w:name w:val="网格型11013"/>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64">
    <w:name w:val="网格型2213"/>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65">
    <w:name w:val="网格型3115"/>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66">
    <w:name w:val="网格型4115"/>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67">
    <w:name w:val="网格型5114"/>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68">
    <w:name w:val="网格型6114"/>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69">
    <w:name w:val="自用表样1113"/>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970">
    <w:name w:val="网格型711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71">
    <w:name w:val="网格型811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72">
    <w:name w:val="网格型911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73">
    <w:name w:val="网格型1011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74">
    <w:name w:val="网格型11115"/>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75">
    <w:name w:val="网格型1211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76">
    <w:name w:val="网格型1311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77">
    <w:name w:val="网格型1411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78">
    <w:name w:val="自用表样2113"/>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979">
    <w:name w:val="网格型15113"/>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80">
    <w:name w:val="自用表样6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981">
    <w:name w:val="网格型115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82">
    <w:name w:val="网格型34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83">
    <w:name w:val="网格型44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84">
    <w:name w:val="网格型54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85">
    <w:name w:val="网格型64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86">
    <w:name w:val="自用表样141"/>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987">
    <w:name w:val="网格型74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88">
    <w:name w:val="网格型84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89">
    <w:name w:val="网格型94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90">
    <w:name w:val="网格型104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91">
    <w:name w:val="网格型116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92">
    <w:name w:val="网格型124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93">
    <w:name w:val="网格型134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94">
    <w:name w:val="网格型144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95">
    <w:name w:val="自用表样24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996">
    <w:name w:val="网格型154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97">
    <w:name w:val="列表型 312"/>
    <w:basedOn w:val="39"/>
    <w:unhideWhenUsed/>
    <w:qFormat/>
    <w:uiPriority w:val="0"/>
    <w:pPr>
      <w:widowControl w:val="0"/>
      <w:jc w:val="both"/>
    </w:pPr>
    <w:rPr>
      <w:rFonts w:ascii="Calibri" w:hAnsi="Calibri"/>
    </w:rPr>
    <w:tblPr>
      <w:tblBorders>
        <w:top w:val="single" w:color="000000" w:sz="12" w:space="0"/>
        <w:bottom w:val="single" w:color="000000" w:sz="12" w:space="0"/>
        <w:insideH w:val="single" w:color="000000" w:sz="6" w:space="0"/>
      </w:tblBorders>
    </w:tbl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cPr>
        <w:tcBorders>
          <w:top w:val="nil"/>
          <w:left w:val="nil"/>
          <w:bottom w:val="nil"/>
          <w:right w:val="nil"/>
          <w:insideH w:val="nil"/>
          <w:insideV w:val="nil"/>
          <w:tl2br w:val="nil"/>
          <w:tr2bl w:val="nil"/>
        </w:tcBorders>
      </w:tcPr>
    </w:tblStylePr>
  </w:style>
  <w:style w:type="table" w:customStyle="1" w:styleId="998">
    <w:name w:val="列表型 412"/>
    <w:basedOn w:val="39"/>
    <w:unhideWhenUsed/>
    <w:qFormat/>
    <w:uiPriority w:val="0"/>
    <w:pPr>
      <w:widowControl w:val="0"/>
      <w:jc w:val="both"/>
    </w:pPr>
    <w:rPr>
      <w:rFonts w:ascii="Calibri" w:hAnsi="Calibri"/>
    </w:rPr>
    <w:tblPr>
      <w:tblBorders>
        <w:top w:val="single" w:color="000000" w:sz="12" w:space="0"/>
        <w:left w:val="single" w:color="000000" w:sz="12" w:space="0"/>
        <w:bottom w:val="single" w:color="000000" w:sz="12" w:space="0"/>
        <w:right w:val="single" w:color="000000" w:sz="12" w:space="0"/>
        <w:insideH w:val="single" w:color="000000" w:sz="6" w:space="0"/>
      </w:tblBorders>
    </w:tblPr>
    <w:tblStylePr w:type="firstRow">
      <w:rPr>
        <w:b/>
        <w:bCs/>
        <w:color w:val="FFFFFF"/>
      </w:rPr>
      <w:tcPr>
        <w:tcBorders>
          <w:top w:val="nil"/>
          <w:left w:val="nil"/>
          <w:bottom w:val="single" w:color="000000" w:sz="12" w:space="0"/>
          <w:right w:val="nil"/>
          <w:insideH w:val="nil"/>
          <w:insideV w:val="nil"/>
          <w:tl2br w:val="nil"/>
          <w:tr2bl w:val="nil"/>
        </w:tcBorders>
        <w:shd w:val="solid" w:color="808080" w:fill="FFFFFF"/>
      </w:tcPr>
    </w:tblStylePr>
  </w:style>
  <w:style w:type="table" w:customStyle="1" w:styleId="999">
    <w:name w:val="自用表样7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000">
    <w:name w:val="网格型117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01">
    <w:name w:val="网格型210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02">
    <w:name w:val="网格型35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03">
    <w:name w:val="网格型45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04">
    <w:name w:val="网格型55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05">
    <w:name w:val="网格型65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06">
    <w:name w:val="自用表样151"/>
    <w:basedOn w:val="39"/>
    <w:qFormat/>
    <w:uiPriority w:val="99"/>
    <w:pPr>
      <w:adjustRightInd w:val="0"/>
      <w:snapToGrid w:val="0"/>
      <w:jc w:val="center"/>
    </w:pPr>
    <w:rPr>
      <w:rFonts w:ascii="等线" w:hAnsi="等线" w:eastAsia="等线" w:cs="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007">
    <w:name w:val="网格型75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08">
    <w:name w:val="网格型85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09">
    <w:name w:val="网格型95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10">
    <w:name w:val="网格型105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11">
    <w:name w:val="网格型118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12">
    <w:name w:val="网格型125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13">
    <w:name w:val="网格型135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14">
    <w:name w:val="网格型145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15">
    <w:name w:val="自用表样251"/>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016">
    <w:name w:val="网格型155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17">
    <w:name w:val="网格型36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18">
    <w:name w:val="网格型37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19">
    <w:name w:val="网格型38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20">
    <w:name w:val="网格型66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21">
    <w:name w:val="网格型39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22">
    <w:name w:val="网格型67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23">
    <w:name w:val="网格型40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24">
    <w:name w:val="网格型46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25">
    <w:name w:val="网格型47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26">
    <w:name w:val="网格型48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27">
    <w:name w:val="网格型49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28">
    <w:name w:val="网格型50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29">
    <w:name w:val="列表型 321"/>
    <w:basedOn w:val="39"/>
    <w:unhideWhenUsed/>
    <w:qFormat/>
    <w:uiPriority w:val="0"/>
    <w:pPr>
      <w:widowControl w:val="0"/>
      <w:jc w:val="both"/>
    </w:pPr>
    <w:rPr>
      <w:rFonts w:ascii="Calibri" w:hAnsi="Calibri"/>
    </w:rPr>
    <w:tblPr>
      <w:tblBorders>
        <w:top w:val="single" w:color="000000" w:sz="12" w:space="0"/>
        <w:bottom w:val="single" w:color="000000" w:sz="12" w:space="0"/>
        <w:insideH w:val="single" w:color="000000" w:sz="6" w:space="0"/>
      </w:tblBorders>
    </w:tbl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cPr>
        <w:tcBorders>
          <w:top w:val="nil"/>
          <w:left w:val="nil"/>
          <w:bottom w:val="nil"/>
          <w:right w:val="nil"/>
          <w:insideH w:val="nil"/>
          <w:insideV w:val="nil"/>
          <w:tl2br w:val="nil"/>
          <w:tr2bl w:val="nil"/>
        </w:tcBorders>
      </w:tcPr>
    </w:tblStylePr>
  </w:style>
  <w:style w:type="table" w:customStyle="1" w:styleId="1030">
    <w:name w:val="列表型 421"/>
    <w:basedOn w:val="39"/>
    <w:unhideWhenUsed/>
    <w:qFormat/>
    <w:uiPriority w:val="0"/>
    <w:pPr>
      <w:widowControl w:val="0"/>
      <w:jc w:val="both"/>
    </w:pPr>
    <w:rPr>
      <w:rFonts w:ascii="Calibri" w:hAnsi="Calibri"/>
    </w:rPr>
    <w:tblPr>
      <w:tblBorders>
        <w:top w:val="single" w:color="000000" w:sz="12" w:space="0"/>
        <w:left w:val="single" w:color="000000" w:sz="12" w:space="0"/>
        <w:bottom w:val="single" w:color="000000" w:sz="12" w:space="0"/>
        <w:right w:val="single" w:color="000000" w:sz="12" w:space="0"/>
        <w:insideH w:val="single" w:color="000000" w:sz="6" w:space="0"/>
      </w:tblBorders>
    </w:tblPr>
    <w:tblStylePr w:type="firstRow">
      <w:rPr>
        <w:b/>
        <w:bCs/>
        <w:color w:val="FFFFFF"/>
      </w:rPr>
      <w:tcPr>
        <w:tcBorders>
          <w:top w:val="nil"/>
          <w:left w:val="nil"/>
          <w:bottom w:val="single" w:color="000000" w:sz="12" w:space="0"/>
          <w:right w:val="nil"/>
          <w:insideH w:val="nil"/>
          <w:insideV w:val="nil"/>
          <w:tl2br w:val="nil"/>
          <w:tr2bl w:val="nil"/>
        </w:tcBorders>
        <w:shd w:val="solid" w:color="808080" w:fill="FFFFFF"/>
      </w:tcPr>
    </w:tblStylePr>
  </w:style>
  <w:style w:type="table" w:customStyle="1" w:styleId="1031">
    <w:name w:val="自用表样8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032">
    <w:name w:val="网格型119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33">
    <w:name w:val="网格型212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34">
    <w:name w:val="网格型310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35">
    <w:name w:val="网格型410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36">
    <w:name w:val="网格型56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37">
    <w:name w:val="网格型68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38">
    <w:name w:val="自用表样161"/>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039">
    <w:name w:val="网格型76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40">
    <w:name w:val="网格型86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41">
    <w:name w:val="网格型96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42">
    <w:name w:val="网格型106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43">
    <w:name w:val="网格型1110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44">
    <w:name w:val="网格型126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45">
    <w:name w:val="网格型136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46">
    <w:name w:val="网格型146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47">
    <w:name w:val="自用表样26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048">
    <w:name w:val="网格型156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49">
    <w:name w:val="网格型162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50">
    <w:name w:val="自用表样32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051">
    <w:name w:val="网格型172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52">
    <w:name w:val="网格型182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53">
    <w:name w:val="网格型192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54">
    <w:name w:val="网格型203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55">
    <w:name w:val="网格型213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56">
    <w:name w:val="自用表样42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057">
    <w:name w:val="网格型1102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58">
    <w:name w:val="网格型222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59">
    <w:name w:val="网格型312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60">
    <w:name w:val="网格型412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61">
    <w:name w:val="网格型512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62">
    <w:name w:val="网格型612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63">
    <w:name w:val="自用表样1121"/>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064">
    <w:name w:val="网格型712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65">
    <w:name w:val="网格型812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66">
    <w:name w:val="网格型912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67">
    <w:name w:val="网格型1012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68">
    <w:name w:val="网格型1112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69">
    <w:name w:val="网格型1212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70">
    <w:name w:val="网格型1312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71">
    <w:name w:val="网格型1412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72">
    <w:name w:val="自用表样212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073">
    <w:name w:val="网格型1512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74">
    <w:name w:val="网格型57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75">
    <w:name w:val="列表型 331"/>
    <w:basedOn w:val="39"/>
    <w:unhideWhenUsed/>
    <w:qFormat/>
    <w:uiPriority w:val="0"/>
    <w:pPr>
      <w:widowControl w:val="0"/>
      <w:jc w:val="both"/>
    </w:pPr>
    <w:rPr>
      <w:rFonts w:ascii="Calibri" w:hAnsi="Calibri"/>
    </w:rPr>
    <w:tblPr>
      <w:tblBorders>
        <w:top w:val="single" w:color="000000" w:sz="12" w:space="0"/>
        <w:bottom w:val="single" w:color="000000" w:sz="12" w:space="0"/>
        <w:insideH w:val="single" w:color="000000" w:sz="6" w:space="0"/>
      </w:tblBorders>
    </w:tbl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cPr>
        <w:tcBorders>
          <w:top w:val="nil"/>
          <w:left w:val="nil"/>
          <w:bottom w:val="nil"/>
          <w:right w:val="nil"/>
          <w:insideH w:val="nil"/>
          <w:insideV w:val="nil"/>
          <w:tl2br w:val="nil"/>
          <w:tr2bl w:val="nil"/>
        </w:tcBorders>
      </w:tcPr>
    </w:tblStylePr>
  </w:style>
  <w:style w:type="table" w:customStyle="1" w:styleId="1076">
    <w:name w:val="列表型 431"/>
    <w:basedOn w:val="39"/>
    <w:unhideWhenUsed/>
    <w:qFormat/>
    <w:uiPriority w:val="0"/>
    <w:pPr>
      <w:widowControl w:val="0"/>
      <w:jc w:val="both"/>
    </w:pPr>
    <w:rPr>
      <w:rFonts w:ascii="Calibri" w:hAnsi="Calibri"/>
    </w:rPr>
    <w:tblPr>
      <w:tblBorders>
        <w:top w:val="single" w:color="000000" w:sz="12" w:space="0"/>
        <w:left w:val="single" w:color="000000" w:sz="12" w:space="0"/>
        <w:bottom w:val="single" w:color="000000" w:sz="12" w:space="0"/>
        <w:right w:val="single" w:color="000000" w:sz="12" w:space="0"/>
        <w:insideH w:val="single" w:color="000000" w:sz="6" w:space="0"/>
      </w:tblBorders>
    </w:tblPr>
    <w:tblStylePr w:type="firstRow">
      <w:rPr>
        <w:b/>
        <w:bCs/>
        <w:color w:val="FFFFFF"/>
      </w:rPr>
      <w:tcPr>
        <w:tcBorders>
          <w:top w:val="nil"/>
          <w:left w:val="nil"/>
          <w:bottom w:val="single" w:color="000000" w:sz="12" w:space="0"/>
          <w:right w:val="nil"/>
          <w:insideH w:val="nil"/>
          <w:insideV w:val="nil"/>
          <w:tl2br w:val="nil"/>
          <w:tr2bl w:val="nil"/>
        </w:tcBorders>
        <w:shd w:val="solid" w:color="808080" w:fill="FFFFFF"/>
      </w:tcPr>
    </w:tblStylePr>
  </w:style>
  <w:style w:type="table" w:customStyle="1" w:styleId="1077">
    <w:name w:val="自用表样9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078">
    <w:name w:val="网格型120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79">
    <w:name w:val="网格型214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80">
    <w:name w:val="网格型313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81">
    <w:name w:val="网格型413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82">
    <w:name w:val="网格型58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83">
    <w:name w:val="网格型69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84">
    <w:name w:val="自用表样171"/>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085">
    <w:name w:val="网格型77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86">
    <w:name w:val="网格型87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87">
    <w:name w:val="网格型97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88">
    <w:name w:val="网格型107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89">
    <w:name w:val="网格型1113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90">
    <w:name w:val="网格型127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91">
    <w:name w:val="网格型137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92">
    <w:name w:val="网格型147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93">
    <w:name w:val="自用表样27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094">
    <w:name w:val="网格型157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95">
    <w:name w:val="网格型163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96">
    <w:name w:val="自用表样33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097">
    <w:name w:val="网格型173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98">
    <w:name w:val="网格型183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99">
    <w:name w:val="网格型193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00">
    <w:name w:val="网格型204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01">
    <w:name w:val="网格型215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02">
    <w:name w:val="自用表样43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103">
    <w:name w:val="网格型1103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04">
    <w:name w:val="网格型223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05">
    <w:name w:val="网格型314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06">
    <w:name w:val="网格型414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07">
    <w:name w:val="网格型513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08">
    <w:name w:val="网格型613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09">
    <w:name w:val="自用表样1131"/>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110">
    <w:name w:val="网格型713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11">
    <w:name w:val="网格型813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12">
    <w:name w:val="网格型913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13">
    <w:name w:val="网格型1013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14">
    <w:name w:val="网格型1114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15">
    <w:name w:val="网格型1213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16">
    <w:name w:val="网格型1313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17">
    <w:name w:val="网格型1413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18">
    <w:name w:val="自用表样213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119">
    <w:name w:val="网格型1513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20">
    <w:name w:val="网格型59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21">
    <w:name w:val="列表型 341"/>
    <w:basedOn w:val="39"/>
    <w:unhideWhenUsed/>
    <w:qFormat/>
    <w:uiPriority w:val="0"/>
    <w:pPr>
      <w:widowControl w:val="0"/>
      <w:jc w:val="both"/>
    </w:pPr>
    <w:rPr>
      <w:rFonts w:ascii="Calibri" w:hAnsi="Calibri"/>
    </w:rPr>
    <w:tblPr>
      <w:tblBorders>
        <w:top w:val="single" w:color="000000" w:sz="12" w:space="0"/>
        <w:bottom w:val="single" w:color="000000" w:sz="12" w:space="0"/>
        <w:insideH w:val="single" w:color="000000" w:sz="6" w:space="0"/>
      </w:tblBorders>
    </w:tbl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cPr>
        <w:tcBorders>
          <w:top w:val="nil"/>
          <w:left w:val="nil"/>
          <w:bottom w:val="nil"/>
          <w:right w:val="nil"/>
          <w:insideH w:val="nil"/>
          <w:insideV w:val="nil"/>
          <w:tl2br w:val="nil"/>
          <w:tr2bl w:val="nil"/>
        </w:tcBorders>
      </w:tcPr>
    </w:tblStylePr>
  </w:style>
  <w:style w:type="table" w:customStyle="1" w:styleId="1122">
    <w:name w:val="列表型 441"/>
    <w:basedOn w:val="39"/>
    <w:unhideWhenUsed/>
    <w:qFormat/>
    <w:uiPriority w:val="0"/>
    <w:pPr>
      <w:widowControl w:val="0"/>
      <w:jc w:val="both"/>
    </w:pPr>
    <w:rPr>
      <w:rFonts w:ascii="Calibri" w:hAnsi="Calibri"/>
    </w:rPr>
    <w:tblPr>
      <w:tblBorders>
        <w:top w:val="single" w:color="000000" w:sz="12" w:space="0"/>
        <w:left w:val="single" w:color="000000" w:sz="12" w:space="0"/>
        <w:bottom w:val="single" w:color="000000" w:sz="12" w:space="0"/>
        <w:right w:val="single" w:color="000000" w:sz="12" w:space="0"/>
        <w:insideH w:val="single" w:color="000000" w:sz="6" w:space="0"/>
      </w:tblBorders>
    </w:tblPr>
    <w:tblStylePr w:type="firstRow">
      <w:rPr>
        <w:b/>
        <w:bCs/>
        <w:color w:val="FFFFFF"/>
      </w:rPr>
      <w:tcPr>
        <w:tcBorders>
          <w:top w:val="nil"/>
          <w:left w:val="nil"/>
          <w:bottom w:val="single" w:color="000000" w:sz="12" w:space="0"/>
          <w:right w:val="nil"/>
          <w:insideH w:val="nil"/>
          <w:insideV w:val="nil"/>
          <w:tl2br w:val="nil"/>
          <w:tr2bl w:val="nil"/>
        </w:tcBorders>
        <w:shd w:val="solid" w:color="808080" w:fill="FFFFFF"/>
      </w:tcPr>
    </w:tblStylePr>
  </w:style>
  <w:style w:type="table" w:customStyle="1" w:styleId="1123">
    <w:name w:val="自用表样10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124">
    <w:name w:val="网格型128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25">
    <w:name w:val="网格型216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26">
    <w:name w:val="网格型315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27">
    <w:name w:val="网格型415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28">
    <w:name w:val="网格型510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29">
    <w:name w:val="网格型610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30">
    <w:name w:val="自用表样181"/>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131">
    <w:name w:val="网格型78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32">
    <w:name w:val="网格型88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33">
    <w:name w:val="网格型98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34">
    <w:name w:val="网格型108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35">
    <w:name w:val="网格型1115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36">
    <w:name w:val="网格型129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37">
    <w:name w:val="网格型138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38">
    <w:name w:val="网格型148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39">
    <w:name w:val="自用表样28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140">
    <w:name w:val="网格型158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41">
    <w:name w:val="网格型164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42">
    <w:name w:val="自用表样34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143">
    <w:name w:val="网格型174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44">
    <w:name w:val="网格型184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45">
    <w:name w:val="网格型194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46">
    <w:name w:val="网格型205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47">
    <w:name w:val="网格型217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48">
    <w:name w:val="自用表样44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149">
    <w:name w:val="网格型1104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50">
    <w:name w:val="网格型224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51">
    <w:name w:val="网格型316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52">
    <w:name w:val="网格型416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53">
    <w:name w:val="网格型514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54">
    <w:name w:val="网格型614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55">
    <w:name w:val="自用表样1141"/>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156">
    <w:name w:val="网格型714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57">
    <w:name w:val="网格型814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58">
    <w:name w:val="网格型914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59">
    <w:name w:val="网格型1014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60">
    <w:name w:val="网格型1116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61">
    <w:name w:val="网格型1214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62">
    <w:name w:val="网格型1314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63">
    <w:name w:val="网格型1414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64">
    <w:name w:val="自用表样214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165">
    <w:name w:val="网格型1514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66">
    <w:name w:val="网格型1121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67">
    <w:name w:val="网格型241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68">
    <w:name w:val="网格型32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69">
    <w:name w:val="网格型42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70">
    <w:name w:val="网格型52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71">
    <w:name w:val="网格型62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72">
    <w:name w:val="自用表样1212"/>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173">
    <w:name w:val="网格型72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74">
    <w:name w:val="网格型82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75">
    <w:name w:val="网格型92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76">
    <w:name w:val="网格型102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77">
    <w:name w:val="网格型113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78">
    <w:name w:val="网格型122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79">
    <w:name w:val="网格型132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80">
    <w:name w:val="网格型142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81">
    <w:name w:val="网格型152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82">
    <w:name w:val="网格型161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83">
    <w:name w:val="网格型171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84">
    <w:name w:val="自用表样311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185">
    <w:name w:val="网格型181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86">
    <w:name w:val="网格型211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87">
    <w:name w:val="网格型311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88">
    <w:name w:val="网格型411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89">
    <w:name w:val="网格型511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90">
    <w:name w:val="网格型611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91">
    <w:name w:val="自用表样11111"/>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192">
    <w:name w:val="网格型711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93">
    <w:name w:val="网格型811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94">
    <w:name w:val="网格型911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95">
    <w:name w:val="网格型1011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96">
    <w:name w:val="网格型1111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97">
    <w:name w:val="网格型1211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98">
    <w:name w:val="网格型1311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99">
    <w:name w:val="网格型1411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00">
    <w:name w:val="自用表样2111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201">
    <w:name w:val="网格型1511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02">
    <w:name w:val="网格型221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03">
    <w:name w:val="网格型241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04">
    <w:name w:val="网格型191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05">
    <w:name w:val="网格型201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06">
    <w:name w:val="自用表样411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207">
    <w:name w:val="网格型1101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08">
    <w:name w:val="网格型25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09">
    <w:name w:val="网格型1121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10">
    <w:name w:val="网格型2621"/>
    <w:basedOn w:val="39"/>
    <w:qFormat/>
    <w:uiPriority w:val="0"/>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11">
    <w:name w:val="网格型89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12">
    <w:name w:val="网格型60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13">
    <w:name w:val="网格型70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14">
    <w:name w:val="列表型 351"/>
    <w:basedOn w:val="39"/>
    <w:unhideWhenUsed/>
    <w:qFormat/>
    <w:uiPriority w:val="0"/>
    <w:pPr>
      <w:widowControl w:val="0"/>
      <w:jc w:val="both"/>
    </w:pPr>
    <w:rPr>
      <w:rFonts w:ascii="Calibri" w:hAnsi="Calibri"/>
    </w:rPr>
    <w:tblPr>
      <w:tblBorders>
        <w:top w:val="single" w:color="000000" w:sz="12" w:space="0"/>
        <w:bottom w:val="single" w:color="000000" w:sz="12" w:space="0"/>
        <w:insideH w:val="single" w:color="000000" w:sz="6" w:space="0"/>
      </w:tblBorders>
    </w:tbl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cPr>
        <w:tcBorders>
          <w:top w:val="nil"/>
          <w:left w:val="nil"/>
          <w:bottom w:val="nil"/>
          <w:right w:val="nil"/>
          <w:insideH w:val="nil"/>
          <w:insideV w:val="nil"/>
          <w:tl2br w:val="nil"/>
          <w:tr2bl w:val="nil"/>
        </w:tcBorders>
      </w:tcPr>
    </w:tblStylePr>
  </w:style>
  <w:style w:type="table" w:customStyle="1" w:styleId="1215">
    <w:name w:val="列表型 451"/>
    <w:basedOn w:val="39"/>
    <w:unhideWhenUsed/>
    <w:qFormat/>
    <w:uiPriority w:val="0"/>
    <w:pPr>
      <w:widowControl w:val="0"/>
      <w:jc w:val="both"/>
    </w:pPr>
    <w:rPr>
      <w:rFonts w:ascii="Calibri" w:hAnsi="Calibri"/>
    </w:rPr>
    <w:tblPr>
      <w:tblBorders>
        <w:top w:val="single" w:color="000000" w:sz="12" w:space="0"/>
        <w:left w:val="single" w:color="000000" w:sz="12" w:space="0"/>
        <w:bottom w:val="single" w:color="000000" w:sz="12" w:space="0"/>
        <w:right w:val="single" w:color="000000" w:sz="12" w:space="0"/>
        <w:insideH w:val="single" w:color="000000" w:sz="6" w:space="0"/>
      </w:tblBorders>
    </w:tblPr>
    <w:tblStylePr w:type="firstRow">
      <w:rPr>
        <w:b/>
        <w:bCs/>
        <w:color w:val="FFFFFF"/>
      </w:rPr>
      <w:tcPr>
        <w:tcBorders>
          <w:top w:val="nil"/>
          <w:left w:val="nil"/>
          <w:bottom w:val="single" w:color="000000" w:sz="12" w:space="0"/>
          <w:right w:val="nil"/>
          <w:insideH w:val="nil"/>
          <w:insideV w:val="nil"/>
          <w:tl2br w:val="nil"/>
          <w:tr2bl w:val="nil"/>
        </w:tcBorders>
        <w:shd w:val="solid" w:color="808080" w:fill="FFFFFF"/>
      </w:tcPr>
    </w:tblStylePr>
  </w:style>
  <w:style w:type="table" w:customStyle="1" w:styleId="1216">
    <w:name w:val="自用表样19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217">
    <w:name w:val="网格型130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18">
    <w:name w:val="网格型218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19">
    <w:name w:val="网格型317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20">
    <w:name w:val="网格型417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21">
    <w:name w:val="网格型515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22">
    <w:name w:val="网格型615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23">
    <w:name w:val="自用表样1101"/>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224">
    <w:name w:val="网格型79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25">
    <w:name w:val="网格型810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26">
    <w:name w:val="网格型99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27">
    <w:name w:val="网格型109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28">
    <w:name w:val="网格型1117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29">
    <w:name w:val="网格型1210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30">
    <w:name w:val="网格型139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31">
    <w:name w:val="网格型149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32">
    <w:name w:val="自用表样29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233">
    <w:name w:val="网格型159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34">
    <w:name w:val="网格型165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35">
    <w:name w:val="自用表样35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236">
    <w:name w:val="网格型175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37">
    <w:name w:val="网格型185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38">
    <w:name w:val="网格型195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39">
    <w:name w:val="网格型206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40">
    <w:name w:val="网格型219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41">
    <w:name w:val="自用表样45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242">
    <w:name w:val="网格型1105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43">
    <w:name w:val="网格型225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44">
    <w:name w:val="网格型318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45">
    <w:name w:val="网格型418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46">
    <w:name w:val="网格型516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47">
    <w:name w:val="网格型616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48">
    <w:name w:val="自用表样1151"/>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249">
    <w:name w:val="网格型715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50">
    <w:name w:val="网格型815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51">
    <w:name w:val="网格型915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52">
    <w:name w:val="网格型1015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53">
    <w:name w:val="网格型1118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54">
    <w:name w:val="网格型1215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55">
    <w:name w:val="网格型1315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56">
    <w:name w:val="网格型1415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57">
    <w:name w:val="自用表样215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258">
    <w:name w:val="网格型1515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59">
    <w:name w:val="网格型232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60">
    <w:name w:val="自用表样52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261">
    <w:name w:val="网格型1122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62">
    <w:name w:val="网格型242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63">
    <w:name w:val="网格型322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64">
    <w:name w:val="网格型422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65">
    <w:name w:val="网格型522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66">
    <w:name w:val="网格型622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67">
    <w:name w:val="自用表样1221"/>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268">
    <w:name w:val="网格型722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69">
    <w:name w:val="网格型822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70">
    <w:name w:val="网格型922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71">
    <w:name w:val="网格型1022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72">
    <w:name w:val="网格型1132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73">
    <w:name w:val="网格型1222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74">
    <w:name w:val="网格型1322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75">
    <w:name w:val="网格型1422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76">
    <w:name w:val="自用表样222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277">
    <w:name w:val="网格型1522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78">
    <w:name w:val="网格型1612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79">
    <w:name w:val="网格型1712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80">
    <w:name w:val="自用表样312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281">
    <w:name w:val="网格型1812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82">
    <w:name w:val="网格型2112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83">
    <w:name w:val="网格型3112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84">
    <w:name w:val="网格型4112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85">
    <w:name w:val="网格型5112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86">
    <w:name w:val="网格型6112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87">
    <w:name w:val="自用表样11121"/>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288">
    <w:name w:val="网格型7112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89">
    <w:name w:val="网格型8112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90">
    <w:name w:val="网格型9112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91">
    <w:name w:val="网格型10112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92">
    <w:name w:val="网格型11112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93">
    <w:name w:val="网格型12112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94">
    <w:name w:val="网格型13112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95">
    <w:name w:val="网格型14112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96">
    <w:name w:val="自用表样2112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297">
    <w:name w:val="网格型15112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98">
    <w:name w:val="网格型2212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99">
    <w:name w:val="网格型2412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00">
    <w:name w:val="网格型1912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01">
    <w:name w:val="网格型2012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02">
    <w:name w:val="自用表样412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303">
    <w:name w:val="网格型11012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04">
    <w:name w:val="网格型252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05">
    <w:name w:val="网格型11212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06">
    <w:name w:val="网格型2631"/>
    <w:basedOn w:val="39"/>
    <w:qFormat/>
    <w:uiPriority w:val="0"/>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07">
    <w:name w:val="网格型80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08">
    <w:name w:val="自用表样201"/>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309">
    <w:name w:val="网格型140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10">
    <w:name w:val="网格型220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11">
    <w:name w:val="网格型319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12">
    <w:name w:val="网格型419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13">
    <w:name w:val="网格型517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14">
    <w:name w:val="网格型617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15">
    <w:name w:val="自用表样1161"/>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316">
    <w:name w:val="网格型710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17">
    <w:name w:val="网格型816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18">
    <w:name w:val="网格型910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19">
    <w:name w:val="网格型1010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20">
    <w:name w:val="网格型1119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21">
    <w:name w:val="网格型1216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22">
    <w:name w:val="网格型1310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23">
    <w:name w:val="网格型1410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24">
    <w:name w:val="自用表样2101"/>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325">
    <w:name w:val="网格型1510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26">
    <w:name w:val="网格型166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27">
    <w:name w:val="网格型176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28">
    <w:name w:val="自用表样36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329">
    <w:name w:val="网格型186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30">
    <w:name w:val="网格型2110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31">
    <w:name w:val="网格型3110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32">
    <w:name w:val="网格型4110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33">
    <w:name w:val="网格型518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34">
    <w:name w:val="网格型618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35">
    <w:name w:val="自用表样1171"/>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336">
    <w:name w:val="网格型716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37">
    <w:name w:val="网格型817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38">
    <w:name w:val="网格型916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39">
    <w:name w:val="网格型1016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40">
    <w:name w:val="网格型11110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41">
    <w:name w:val="网格型1217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42">
    <w:name w:val="网格型1316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43">
    <w:name w:val="网格型1416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44">
    <w:name w:val="自用表样216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345">
    <w:name w:val="网格型1516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46">
    <w:name w:val="网格型226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47">
    <w:name w:val="网格型233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48">
    <w:name w:val="网格型243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49">
    <w:name w:val="网格型196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50">
    <w:name w:val="网格型207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51">
    <w:name w:val="自用表样461"/>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352">
    <w:name w:val="网格型1106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53">
    <w:name w:val="网格型253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54">
    <w:name w:val="网格型323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55">
    <w:name w:val="网格型423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56">
    <w:name w:val="网格型523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57">
    <w:name w:val="网格型623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58">
    <w:name w:val="自用表样1231"/>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359">
    <w:name w:val="网格型723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60">
    <w:name w:val="网格型823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61">
    <w:name w:val="网格型923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62">
    <w:name w:val="网格型1023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63">
    <w:name w:val="网格型1123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64">
    <w:name w:val="网格型1223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65">
    <w:name w:val="网格型1323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66">
    <w:name w:val="网格型1423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67">
    <w:name w:val="自用表样2231"/>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368">
    <w:name w:val="网格型1523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69">
    <w:name w:val="网格型90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70">
    <w:name w:val="自用表样301"/>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371">
    <w:name w:val="网格型150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72">
    <w:name w:val="网格型227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73">
    <w:name w:val="网格型320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74">
    <w:name w:val="网格型420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75">
    <w:name w:val="网格型519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76">
    <w:name w:val="网格型619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77">
    <w:name w:val="自用表样1181"/>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378">
    <w:name w:val="网格型717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79">
    <w:name w:val="网格型818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80">
    <w:name w:val="网格型917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81">
    <w:name w:val="网格型1017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82">
    <w:name w:val="网格型1120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83">
    <w:name w:val="网格型1218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84">
    <w:name w:val="网格型1317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85">
    <w:name w:val="网格型1417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86">
    <w:name w:val="自用表样2171"/>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387">
    <w:name w:val="网格型1517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88">
    <w:name w:val="网格型167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89">
    <w:name w:val="网格型177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90">
    <w:name w:val="自用表样37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391">
    <w:name w:val="网格型187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92">
    <w:name w:val="网格型2113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93">
    <w:name w:val="网格型3113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94">
    <w:name w:val="网格型4113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95">
    <w:name w:val="网格型5110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96">
    <w:name w:val="网格型6110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97">
    <w:name w:val="自用表样1191"/>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398">
    <w:name w:val="网格型718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99">
    <w:name w:val="网格型819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00">
    <w:name w:val="网格型918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01">
    <w:name w:val="网格型1018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02">
    <w:name w:val="网格型11113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03">
    <w:name w:val="网格型1219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04">
    <w:name w:val="网格型1318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05">
    <w:name w:val="网格型1418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06">
    <w:name w:val="自用表样218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407">
    <w:name w:val="网格型1518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08">
    <w:name w:val="网格型228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09">
    <w:name w:val="网格型234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10">
    <w:name w:val="网格型244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11">
    <w:name w:val="网格型197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12">
    <w:name w:val="网格型208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13">
    <w:name w:val="自用表样471"/>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414">
    <w:name w:val="网格型1107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15">
    <w:name w:val="网格型254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16">
    <w:name w:val="网格型324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17">
    <w:name w:val="网格型424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18">
    <w:name w:val="网格型524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19">
    <w:name w:val="网格型624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20">
    <w:name w:val="自用表样1241"/>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421">
    <w:name w:val="网格型724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22">
    <w:name w:val="网格型824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23">
    <w:name w:val="网格型924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24">
    <w:name w:val="网格型1024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25">
    <w:name w:val="网格型1124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26">
    <w:name w:val="网格型1224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27">
    <w:name w:val="网格型1324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28">
    <w:name w:val="网格型1424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29">
    <w:name w:val="自用表样2241"/>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430">
    <w:name w:val="网格型1524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31">
    <w:name w:val="网格型169"/>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32">
    <w:name w:val="网格型170"/>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433">
    <w:name w:val="标题 4 Char1"/>
    <w:basedOn w:val="43"/>
    <w:semiHidden/>
    <w:qFormat/>
    <w:uiPriority w:val="0"/>
    <w:rPr>
      <w:rFonts w:asciiTheme="majorHAnsi" w:hAnsiTheme="majorHAnsi" w:eastAsiaTheme="majorEastAsia" w:cstheme="majorBidi"/>
      <w:b/>
      <w:bCs/>
      <w:sz w:val="28"/>
      <w:szCs w:val="28"/>
    </w:rPr>
  </w:style>
  <w:style w:type="character" w:customStyle="1" w:styleId="1434">
    <w:name w:val="标题 6 Char1"/>
    <w:basedOn w:val="43"/>
    <w:semiHidden/>
    <w:qFormat/>
    <w:uiPriority w:val="0"/>
    <w:rPr>
      <w:rFonts w:asciiTheme="majorHAnsi" w:hAnsiTheme="majorHAnsi" w:eastAsiaTheme="majorEastAsia" w:cstheme="majorBidi"/>
      <w:b/>
      <w:bCs/>
      <w:sz w:val="24"/>
      <w:szCs w:val="24"/>
    </w:rPr>
  </w:style>
  <w:style w:type="paragraph" w:customStyle="1" w:styleId="1435">
    <w:name w:val="目录 72"/>
    <w:basedOn w:val="1"/>
    <w:next w:val="1"/>
    <w:unhideWhenUsed/>
    <w:qFormat/>
    <w:uiPriority w:val="39"/>
    <w:pPr>
      <w:widowControl/>
      <w:ind w:left="2520" w:leftChars="1200"/>
      <w:jc w:val="left"/>
    </w:pPr>
  </w:style>
  <w:style w:type="paragraph" w:customStyle="1" w:styleId="1436">
    <w:name w:val="题注2"/>
    <w:basedOn w:val="1"/>
    <w:next w:val="1"/>
    <w:unhideWhenUsed/>
    <w:qFormat/>
    <w:uiPriority w:val="99"/>
    <w:pPr>
      <w:widowControl/>
      <w:jc w:val="left"/>
    </w:pPr>
    <w:rPr>
      <w:rFonts w:ascii="等线 Light" w:hAnsi="等线 Light" w:eastAsia="黑体" w:cs="Times New Roman"/>
      <w:sz w:val="20"/>
      <w:szCs w:val="20"/>
    </w:rPr>
  </w:style>
  <w:style w:type="paragraph" w:customStyle="1" w:styleId="1437">
    <w:name w:val="目录 52"/>
    <w:basedOn w:val="1"/>
    <w:next w:val="1"/>
    <w:unhideWhenUsed/>
    <w:qFormat/>
    <w:uiPriority w:val="39"/>
    <w:pPr>
      <w:widowControl/>
      <w:ind w:left="1680" w:leftChars="800"/>
      <w:jc w:val="left"/>
    </w:pPr>
  </w:style>
  <w:style w:type="paragraph" w:customStyle="1" w:styleId="1438">
    <w:name w:val="目录 82"/>
    <w:basedOn w:val="1"/>
    <w:next w:val="1"/>
    <w:unhideWhenUsed/>
    <w:qFormat/>
    <w:uiPriority w:val="39"/>
    <w:pPr>
      <w:widowControl/>
      <w:ind w:left="2940" w:leftChars="1400"/>
      <w:jc w:val="left"/>
    </w:pPr>
  </w:style>
  <w:style w:type="paragraph" w:customStyle="1" w:styleId="1439">
    <w:name w:val="目录 42"/>
    <w:basedOn w:val="1"/>
    <w:next w:val="1"/>
    <w:unhideWhenUsed/>
    <w:qFormat/>
    <w:uiPriority w:val="39"/>
    <w:pPr>
      <w:widowControl/>
      <w:ind w:left="1260" w:leftChars="600"/>
      <w:jc w:val="left"/>
    </w:pPr>
  </w:style>
  <w:style w:type="paragraph" w:customStyle="1" w:styleId="1440">
    <w:name w:val="目录 62"/>
    <w:basedOn w:val="1"/>
    <w:next w:val="1"/>
    <w:unhideWhenUsed/>
    <w:qFormat/>
    <w:uiPriority w:val="39"/>
    <w:pPr>
      <w:widowControl/>
      <w:ind w:left="2100" w:leftChars="1000"/>
      <w:jc w:val="left"/>
    </w:pPr>
  </w:style>
  <w:style w:type="paragraph" w:customStyle="1" w:styleId="1441">
    <w:name w:val="目录 92"/>
    <w:basedOn w:val="1"/>
    <w:next w:val="1"/>
    <w:unhideWhenUsed/>
    <w:qFormat/>
    <w:uiPriority w:val="39"/>
    <w:pPr>
      <w:widowControl/>
      <w:ind w:left="3360" w:leftChars="1600"/>
      <w:jc w:val="left"/>
    </w:pPr>
  </w:style>
  <w:style w:type="table" w:customStyle="1" w:styleId="1442">
    <w:name w:val="网格型179"/>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43">
    <w:name w:val="网格型230"/>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44">
    <w:name w:val="网格型720"/>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45">
    <w:name w:val="自用表样126"/>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446">
    <w:name w:val="网格型2116"/>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47">
    <w:name w:val="网格型3116"/>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48">
    <w:name w:val="网格型4116"/>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49">
    <w:name w:val="网格型5115"/>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50">
    <w:name w:val="网格型6115"/>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51">
    <w:name w:val="网格型826"/>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52">
    <w:name w:val="网格型920"/>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53">
    <w:name w:val="网格型1020"/>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54">
    <w:name w:val="网格型11116"/>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55">
    <w:name w:val="网格型1226"/>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56">
    <w:name w:val="网格型1320"/>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57">
    <w:name w:val="网格型1420"/>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58">
    <w:name w:val="自用表样220"/>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459">
    <w:name w:val="网格型1520"/>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60">
    <w:name w:val="网格型2117"/>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61">
    <w:name w:val="网格型3117"/>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62">
    <w:name w:val="网格型4117"/>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63">
    <w:name w:val="网格型5116"/>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64">
    <w:name w:val="网格型6116"/>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65">
    <w:name w:val="网格型2010"/>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66">
    <w:name w:val="自用表样49"/>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467">
    <w:name w:val="网格型1109"/>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68">
    <w:name w:val="网格型256"/>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69">
    <w:name w:val="网格型327"/>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70">
    <w:name w:val="网格型427"/>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71">
    <w:name w:val="网格型526"/>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72">
    <w:name w:val="网格型626"/>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73">
    <w:name w:val="网格型726"/>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74">
    <w:name w:val="网格型827"/>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75">
    <w:name w:val="网格型926"/>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76">
    <w:name w:val="网格型1026"/>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77">
    <w:name w:val="网格型1127"/>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78">
    <w:name w:val="网格型1227"/>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79">
    <w:name w:val="网格型1326"/>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80">
    <w:name w:val="网格型1426"/>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81">
    <w:name w:val="自用表样226"/>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482">
    <w:name w:val="网格型1526"/>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83">
    <w:name w:val="网格型265"/>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84">
    <w:name w:val="网格型27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85">
    <w:name w:val="网格型29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86">
    <w:name w:val="网格型30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487">
    <w:name w:val="目录 73"/>
    <w:basedOn w:val="1"/>
    <w:next w:val="1"/>
    <w:unhideWhenUsed/>
    <w:qFormat/>
    <w:uiPriority w:val="39"/>
    <w:pPr>
      <w:widowControl/>
      <w:ind w:left="2520" w:leftChars="1200"/>
      <w:jc w:val="left"/>
    </w:pPr>
  </w:style>
  <w:style w:type="paragraph" w:customStyle="1" w:styleId="1488">
    <w:name w:val="题注3"/>
    <w:basedOn w:val="1"/>
    <w:next w:val="1"/>
    <w:unhideWhenUsed/>
    <w:qFormat/>
    <w:uiPriority w:val="99"/>
    <w:pPr>
      <w:widowControl/>
      <w:jc w:val="left"/>
    </w:pPr>
    <w:rPr>
      <w:rFonts w:ascii="等线 Light" w:hAnsi="等线 Light" w:eastAsia="黑体" w:cs="Times New Roman"/>
      <w:sz w:val="20"/>
      <w:szCs w:val="20"/>
    </w:rPr>
  </w:style>
  <w:style w:type="paragraph" w:customStyle="1" w:styleId="1489">
    <w:name w:val="目录 53"/>
    <w:basedOn w:val="1"/>
    <w:next w:val="1"/>
    <w:unhideWhenUsed/>
    <w:qFormat/>
    <w:uiPriority w:val="39"/>
    <w:pPr>
      <w:widowControl/>
      <w:ind w:left="1680" w:leftChars="800"/>
      <w:jc w:val="left"/>
    </w:pPr>
  </w:style>
  <w:style w:type="paragraph" w:customStyle="1" w:styleId="1490">
    <w:name w:val="目录 83"/>
    <w:basedOn w:val="1"/>
    <w:next w:val="1"/>
    <w:unhideWhenUsed/>
    <w:qFormat/>
    <w:uiPriority w:val="39"/>
    <w:pPr>
      <w:widowControl/>
      <w:ind w:left="2940" w:leftChars="1400"/>
      <w:jc w:val="left"/>
    </w:pPr>
  </w:style>
  <w:style w:type="paragraph" w:customStyle="1" w:styleId="1491">
    <w:name w:val="目录 43"/>
    <w:basedOn w:val="1"/>
    <w:next w:val="1"/>
    <w:unhideWhenUsed/>
    <w:qFormat/>
    <w:uiPriority w:val="39"/>
    <w:pPr>
      <w:widowControl/>
      <w:ind w:left="1260" w:leftChars="600"/>
      <w:jc w:val="left"/>
    </w:pPr>
  </w:style>
  <w:style w:type="paragraph" w:customStyle="1" w:styleId="1492">
    <w:name w:val="目录 63"/>
    <w:basedOn w:val="1"/>
    <w:next w:val="1"/>
    <w:unhideWhenUsed/>
    <w:qFormat/>
    <w:uiPriority w:val="39"/>
    <w:pPr>
      <w:widowControl/>
      <w:ind w:left="2100" w:leftChars="1000"/>
      <w:jc w:val="left"/>
    </w:pPr>
  </w:style>
  <w:style w:type="paragraph" w:customStyle="1" w:styleId="1493">
    <w:name w:val="目录 93"/>
    <w:basedOn w:val="1"/>
    <w:next w:val="1"/>
    <w:unhideWhenUsed/>
    <w:qFormat/>
    <w:uiPriority w:val="39"/>
    <w:pPr>
      <w:widowControl/>
      <w:ind w:left="3360" w:leftChars="1600"/>
      <w:jc w:val="left"/>
    </w:pPr>
  </w:style>
  <w:style w:type="table" w:customStyle="1" w:styleId="1494">
    <w:name w:val="网格型180"/>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95">
    <w:name w:val="网格型236"/>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96">
    <w:name w:val="网格型727"/>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97">
    <w:name w:val="自用表样127"/>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498">
    <w:name w:val="网格型2118"/>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99">
    <w:name w:val="网格型3118"/>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00">
    <w:name w:val="网格型4118"/>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01">
    <w:name w:val="网格型5117"/>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02">
    <w:name w:val="网格型6117"/>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03">
    <w:name w:val="网格型828"/>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04">
    <w:name w:val="网格型927"/>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05">
    <w:name w:val="网格型1027"/>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06">
    <w:name w:val="网格型11117"/>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07">
    <w:name w:val="网格型1228"/>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08">
    <w:name w:val="网格型1327"/>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09">
    <w:name w:val="网格型1427"/>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10">
    <w:name w:val="自用表样227"/>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511">
    <w:name w:val="网格型1527"/>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12">
    <w:name w:val="网格型2119"/>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13">
    <w:name w:val="网格型3119"/>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14">
    <w:name w:val="网格型4119"/>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15">
    <w:name w:val="网格型5118"/>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16">
    <w:name w:val="网格型6118"/>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17">
    <w:name w:val="网格型2014"/>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18">
    <w:name w:val="自用表样410"/>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519">
    <w:name w:val="网格型11010"/>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20">
    <w:name w:val="网格型257"/>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21">
    <w:name w:val="网格型328"/>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22">
    <w:name w:val="网格型428"/>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23">
    <w:name w:val="网格型527"/>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24">
    <w:name w:val="网格型627"/>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25">
    <w:name w:val="网格型728"/>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26">
    <w:name w:val="网格型829"/>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27">
    <w:name w:val="网格型928"/>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28">
    <w:name w:val="网格型1028"/>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29">
    <w:name w:val="网格型1128"/>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30">
    <w:name w:val="网格型1229"/>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31">
    <w:name w:val="网格型1328"/>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32">
    <w:name w:val="网格型1428"/>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33">
    <w:name w:val="自用表样228"/>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534">
    <w:name w:val="网格型1528"/>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35">
    <w:name w:val="网格型266"/>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36">
    <w:name w:val="网格型27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37">
    <w:name w:val="网格型29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38">
    <w:name w:val="网格型30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539">
    <w:name w:val="目录 74"/>
    <w:basedOn w:val="1"/>
    <w:next w:val="1"/>
    <w:unhideWhenUsed/>
    <w:qFormat/>
    <w:uiPriority w:val="39"/>
    <w:pPr>
      <w:widowControl/>
      <w:ind w:left="2520" w:leftChars="1200"/>
      <w:jc w:val="left"/>
    </w:pPr>
  </w:style>
  <w:style w:type="paragraph" w:customStyle="1" w:styleId="1540">
    <w:name w:val="题注4"/>
    <w:basedOn w:val="1"/>
    <w:next w:val="1"/>
    <w:unhideWhenUsed/>
    <w:qFormat/>
    <w:uiPriority w:val="99"/>
    <w:pPr>
      <w:widowControl/>
      <w:jc w:val="left"/>
    </w:pPr>
    <w:rPr>
      <w:rFonts w:ascii="等线 Light" w:hAnsi="等线 Light" w:eastAsia="黑体" w:cs="Times New Roman"/>
      <w:sz w:val="20"/>
      <w:szCs w:val="20"/>
    </w:rPr>
  </w:style>
  <w:style w:type="paragraph" w:customStyle="1" w:styleId="1541">
    <w:name w:val="目录 54"/>
    <w:basedOn w:val="1"/>
    <w:next w:val="1"/>
    <w:unhideWhenUsed/>
    <w:qFormat/>
    <w:uiPriority w:val="39"/>
    <w:pPr>
      <w:widowControl/>
      <w:ind w:left="1680" w:leftChars="800"/>
      <w:jc w:val="left"/>
    </w:pPr>
  </w:style>
  <w:style w:type="paragraph" w:customStyle="1" w:styleId="1542">
    <w:name w:val="目录 84"/>
    <w:basedOn w:val="1"/>
    <w:next w:val="1"/>
    <w:unhideWhenUsed/>
    <w:qFormat/>
    <w:uiPriority w:val="39"/>
    <w:pPr>
      <w:widowControl/>
      <w:ind w:left="2940" w:leftChars="1400"/>
      <w:jc w:val="left"/>
    </w:pPr>
  </w:style>
  <w:style w:type="paragraph" w:customStyle="1" w:styleId="1543">
    <w:name w:val="目录 44"/>
    <w:basedOn w:val="1"/>
    <w:next w:val="1"/>
    <w:unhideWhenUsed/>
    <w:qFormat/>
    <w:uiPriority w:val="39"/>
    <w:pPr>
      <w:widowControl/>
      <w:ind w:left="1260" w:leftChars="600"/>
      <w:jc w:val="left"/>
    </w:pPr>
  </w:style>
  <w:style w:type="paragraph" w:customStyle="1" w:styleId="1544">
    <w:name w:val="目录 64"/>
    <w:basedOn w:val="1"/>
    <w:next w:val="1"/>
    <w:unhideWhenUsed/>
    <w:qFormat/>
    <w:uiPriority w:val="39"/>
    <w:pPr>
      <w:widowControl/>
      <w:ind w:left="2100" w:leftChars="1000"/>
      <w:jc w:val="left"/>
    </w:pPr>
  </w:style>
  <w:style w:type="paragraph" w:customStyle="1" w:styleId="1545">
    <w:name w:val="目录 94"/>
    <w:basedOn w:val="1"/>
    <w:next w:val="1"/>
    <w:unhideWhenUsed/>
    <w:qFormat/>
    <w:uiPriority w:val="39"/>
    <w:pPr>
      <w:widowControl/>
      <w:ind w:left="3360" w:leftChars="1600"/>
      <w:jc w:val="left"/>
    </w:pPr>
  </w:style>
  <w:style w:type="table" w:customStyle="1" w:styleId="1546">
    <w:name w:val="网格型189"/>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47">
    <w:name w:val="自用表样40"/>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548">
    <w:name w:val="网格型190"/>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49">
    <w:name w:val="网格型237"/>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50">
    <w:name w:val="网格型329"/>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51">
    <w:name w:val="网格型429"/>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52">
    <w:name w:val="网格型528"/>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53">
    <w:name w:val="网格型628"/>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54">
    <w:name w:val="网格型729"/>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55">
    <w:name w:val="列表型 37"/>
    <w:basedOn w:val="39"/>
    <w:qFormat/>
    <w:uiPriority w:val="0"/>
    <w:pPr>
      <w:widowControl w:val="0"/>
      <w:jc w:val="both"/>
    </w:p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cPr>
        <w:tcBorders>
          <w:top w:val="nil"/>
          <w:left w:val="nil"/>
          <w:bottom w:val="nil"/>
          <w:right w:val="nil"/>
          <w:insideH w:val="nil"/>
          <w:insideV w:val="nil"/>
          <w:tl2br w:val="nil"/>
          <w:tr2bl w:val="nil"/>
        </w:tcBorders>
      </w:tcPr>
    </w:tblStylePr>
  </w:style>
  <w:style w:type="table" w:customStyle="1" w:styleId="1556">
    <w:name w:val="列表型 47"/>
    <w:basedOn w:val="39"/>
    <w:qFormat/>
    <w:uiPriority w:val="0"/>
    <w:pPr>
      <w:widowControl w:val="0"/>
      <w:jc w:val="both"/>
    </w:pPr>
    <w:tblPr>
      <w:tblBorders>
        <w:top w:val="single" w:color="000000" w:sz="12" w:space="0"/>
        <w:left w:val="single" w:color="000000" w:sz="12" w:space="0"/>
        <w:bottom w:val="single" w:color="000000" w:sz="12" w:space="0"/>
        <w:right w:val="single" w:color="000000" w:sz="12" w:space="0"/>
        <w:insideH w:val="single" w:color="000000" w:sz="6" w:space="0"/>
      </w:tblBorders>
    </w:tblPr>
    <w:tcPr>
      <w:shd w:val="clear" w:color="auto" w:fill="auto"/>
    </w:tcPr>
    <w:tblStylePr w:type="firstRow">
      <w:rPr>
        <w:b/>
        <w:bCs/>
        <w:color w:val="FFFFFF"/>
      </w:rPr>
      <w:tcPr>
        <w:tcBorders>
          <w:top w:val="nil"/>
          <w:left w:val="nil"/>
          <w:bottom w:val="single" w:color="000000" w:sz="12" w:space="0"/>
          <w:right w:val="nil"/>
          <w:insideH w:val="nil"/>
          <w:insideV w:val="nil"/>
          <w:tl2br w:val="nil"/>
          <w:tr2bl w:val="nil"/>
        </w:tcBorders>
        <w:shd w:val="solid" w:color="808080" w:fill="FFFFFF"/>
      </w:tcPr>
    </w:tblStylePr>
  </w:style>
  <w:style w:type="table" w:customStyle="1" w:styleId="1557">
    <w:name w:val="网格型1129"/>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58">
    <w:name w:val="网格型6119"/>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59">
    <w:name w:val="自用表样128"/>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560">
    <w:name w:val="网格型830"/>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61">
    <w:name w:val="网格型929"/>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62">
    <w:name w:val="网格型1029"/>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63">
    <w:name w:val="网格型11118"/>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64">
    <w:name w:val="网格型1230"/>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65">
    <w:name w:val="网格型1329"/>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66">
    <w:name w:val="网格型1429"/>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67">
    <w:name w:val="自用表样229"/>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568">
    <w:name w:val="网格型1529"/>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69">
    <w:name w:val="网格型1610"/>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70">
    <w:name w:val="网格型1710"/>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71">
    <w:name w:val="自用表样310"/>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572">
    <w:name w:val="网格型1810"/>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73">
    <w:name w:val="网格型2120"/>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74">
    <w:name w:val="网格型3120"/>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75">
    <w:name w:val="网格型4120"/>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76">
    <w:name w:val="网格型5119"/>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77">
    <w:name w:val="自用表样1114"/>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578">
    <w:name w:val="网格型7114"/>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79">
    <w:name w:val="网格型8114"/>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80">
    <w:name w:val="网格型9114"/>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81">
    <w:name w:val="网格型10114"/>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82">
    <w:name w:val="网格型12114"/>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83">
    <w:name w:val="网格型13114"/>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84">
    <w:name w:val="网格型14114"/>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85">
    <w:name w:val="自用表样2114"/>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586">
    <w:name w:val="网格型15114"/>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87">
    <w:name w:val="网格型2214"/>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88">
    <w:name w:val="网格型238"/>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89">
    <w:name w:val="网格型246"/>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90">
    <w:name w:val="网格型199"/>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91">
    <w:name w:val="网格型2015"/>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92">
    <w:name w:val="自用表样414"/>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593">
    <w:name w:val="网格型11014"/>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94">
    <w:name w:val="网格型258"/>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95">
    <w:name w:val="网格型3210"/>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96">
    <w:name w:val="网格型4210"/>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97">
    <w:name w:val="网格型529"/>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98">
    <w:name w:val="网格型629"/>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99">
    <w:name w:val="自用表样129"/>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600">
    <w:name w:val="网格型7210"/>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01">
    <w:name w:val="网格型8210"/>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02">
    <w:name w:val="网格型9210"/>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03">
    <w:name w:val="网格型10210"/>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04">
    <w:name w:val="网格型11210"/>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05">
    <w:name w:val="网格型12210"/>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06">
    <w:name w:val="网格型13210"/>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07">
    <w:name w:val="网格型14210"/>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08">
    <w:name w:val="自用表样2210"/>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609">
    <w:name w:val="网格型15210"/>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10">
    <w:name w:val="网格型267"/>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11">
    <w:name w:val="列表型 313"/>
    <w:basedOn w:val="39"/>
    <w:unhideWhenUsed/>
    <w:qFormat/>
    <w:uiPriority w:val="0"/>
    <w:pPr>
      <w:widowControl w:val="0"/>
      <w:jc w:val="both"/>
    </w:pPr>
    <w:tblPr>
      <w:tblBorders>
        <w:top w:val="single" w:color="000000" w:sz="12" w:space="0"/>
        <w:bottom w:val="single" w:color="000000" w:sz="12" w:space="0"/>
        <w:insideH w:val="single" w:color="000000" w:sz="6" w:space="0"/>
      </w:tblBorders>
    </w:tbl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cPr>
        <w:tcBorders>
          <w:top w:val="nil"/>
          <w:left w:val="nil"/>
          <w:bottom w:val="nil"/>
          <w:right w:val="nil"/>
          <w:insideH w:val="nil"/>
          <w:insideV w:val="nil"/>
          <w:tl2br w:val="nil"/>
          <w:tr2bl w:val="nil"/>
        </w:tcBorders>
      </w:tcPr>
    </w:tblStylePr>
  </w:style>
  <w:style w:type="table" w:customStyle="1" w:styleId="1612">
    <w:name w:val="列表型 413"/>
    <w:basedOn w:val="39"/>
    <w:unhideWhenUsed/>
    <w:qFormat/>
    <w:uiPriority w:val="0"/>
    <w:pPr>
      <w:widowControl w:val="0"/>
      <w:jc w:val="both"/>
    </w:pPr>
    <w:tblPr>
      <w:tblBorders>
        <w:top w:val="single" w:color="000000" w:sz="12" w:space="0"/>
        <w:left w:val="single" w:color="000000" w:sz="12" w:space="0"/>
        <w:bottom w:val="single" w:color="000000" w:sz="12" w:space="0"/>
        <w:right w:val="single" w:color="000000" w:sz="12" w:space="0"/>
        <w:insideH w:val="single" w:color="000000" w:sz="6" w:space="0"/>
      </w:tblBorders>
    </w:tblPr>
    <w:tblStylePr w:type="firstRow">
      <w:rPr>
        <w:b/>
        <w:bCs/>
        <w:color w:val="FFFFFF"/>
      </w:rPr>
      <w:tcPr>
        <w:tcBorders>
          <w:top w:val="nil"/>
          <w:left w:val="nil"/>
          <w:bottom w:val="single" w:color="000000" w:sz="12" w:space="0"/>
          <w:right w:val="nil"/>
          <w:insideH w:val="nil"/>
          <w:insideV w:val="nil"/>
          <w:tl2br w:val="nil"/>
          <w:tr2bl w:val="nil"/>
        </w:tcBorders>
        <w:shd w:val="solid" w:color="808080" w:fill="FFFFFF"/>
      </w:tcPr>
    </w:tblStylePr>
  </w:style>
  <w:style w:type="table" w:customStyle="1" w:styleId="1613">
    <w:name w:val="自用表样54"/>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614">
    <w:name w:val="网格型1134"/>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15">
    <w:name w:val="网格型274"/>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16">
    <w:name w:val="网格型33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17">
    <w:name w:val="网格型43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18">
    <w:name w:val="网格型53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19">
    <w:name w:val="网格型63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20">
    <w:name w:val="自用表样132"/>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621">
    <w:name w:val="网格型73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22">
    <w:name w:val="网格型83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23">
    <w:name w:val="网格型93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24">
    <w:name w:val="网格型103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25">
    <w:name w:val="网格型114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26">
    <w:name w:val="网格型123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27">
    <w:name w:val="网格型133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28">
    <w:name w:val="网格型143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29">
    <w:name w:val="自用表样232"/>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630">
    <w:name w:val="网格型153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31">
    <w:name w:val="网格型1614"/>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32">
    <w:name w:val="自用表样314"/>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633">
    <w:name w:val="网格型1714"/>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34">
    <w:name w:val="网格型1814"/>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35">
    <w:name w:val="网格型1914"/>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36">
    <w:name w:val="网格型2016"/>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37">
    <w:name w:val="网格型21110"/>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38">
    <w:name w:val="自用表样415"/>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639">
    <w:name w:val="网格型11015"/>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40">
    <w:name w:val="网格型2215"/>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41">
    <w:name w:val="网格型31110"/>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42">
    <w:name w:val="网格型41110"/>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43">
    <w:name w:val="网格型51110"/>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44">
    <w:name w:val="网格型61110"/>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45">
    <w:name w:val="自用表样1115"/>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646">
    <w:name w:val="网格型7115"/>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47">
    <w:name w:val="网格型8115"/>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48">
    <w:name w:val="网格型9115"/>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49">
    <w:name w:val="网格型10115"/>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50">
    <w:name w:val="网格型11119"/>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51">
    <w:name w:val="网格型12115"/>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52">
    <w:name w:val="网格型13115"/>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53">
    <w:name w:val="网格型14115"/>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54">
    <w:name w:val="自用表样2115"/>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655">
    <w:name w:val="网格型15115"/>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56">
    <w:name w:val="网格型23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57">
    <w:name w:val="网格型2414"/>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58">
    <w:name w:val="列表型 3112"/>
    <w:basedOn w:val="39"/>
    <w:qFormat/>
    <w:uiPriority w:val="0"/>
    <w:pPr>
      <w:widowControl w:val="0"/>
      <w:jc w:val="both"/>
    </w:p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cPr>
        <w:tcBorders>
          <w:top w:val="nil"/>
          <w:left w:val="nil"/>
          <w:bottom w:val="nil"/>
          <w:right w:val="nil"/>
          <w:insideH w:val="nil"/>
          <w:insideV w:val="nil"/>
          <w:tl2br w:val="nil"/>
          <w:tr2bl w:val="nil"/>
        </w:tcBorders>
      </w:tcPr>
    </w:tblStylePr>
  </w:style>
  <w:style w:type="table" w:customStyle="1" w:styleId="1659">
    <w:name w:val="列表型 4112"/>
    <w:basedOn w:val="39"/>
    <w:qFormat/>
    <w:uiPriority w:val="0"/>
    <w:pPr>
      <w:widowControl w:val="0"/>
      <w:jc w:val="both"/>
    </w:pPr>
    <w:tblPr>
      <w:tblBorders>
        <w:top w:val="single" w:color="000000" w:sz="12" w:space="0"/>
        <w:left w:val="single" w:color="000000" w:sz="12" w:space="0"/>
        <w:bottom w:val="single" w:color="000000" w:sz="12" w:space="0"/>
        <w:right w:val="single" w:color="000000" w:sz="12" w:space="0"/>
        <w:insideH w:val="single" w:color="000000" w:sz="6" w:space="0"/>
      </w:tblBorders>
    </w:tblPr>
    <w:tcPr>
      <w:shd w:val="clear" w:color="auto" w:fill="auto"/>
    </w:tcPr>
    <w:tblStylePr w:type="firstRow">
      <w:rPr>
        <w:b/>
        <w:bCs/>
        <w:color w:val="FFFFFF"/>
      </w:rPr>
      <w:tcPr>
        <w:tcBorders>
          <w:top w:val="nil"/>
          <w:left w:val="nil"/>
          <w:bottom w:val="single" w:color="000000" w:sz="12" w:space="0"/>
          <w:right w:val="nil"/>
          <w:insideH w:val="nil"/>
          <w:insideV w:val="nil"/>
          <w:tl2br w:val="nil"/>
          <w:tr2bl w:val="nil"/>
        </w:tcBorders>
        <w:shd w:val="solid" w:color="808080" w:fill="FFFFFF"/>
      </w:tcPr>
    </w:tblStylePr>
  </w:style>
  <w:style w:type="table" w:customStyle="1" w:styleId="1660">
    <w:name w:val="自用表样512"/>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661">
    <w:name w:val="网格型11214"/>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62">
    <w:name w:val="网格型2513"/>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63">
    <w:name w:val="网格型3213"/>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64">
    <w:name w:val="网格型4213"/>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65">
    <w:name w:val="网格型5213"/>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66">
    <w:name w:val="网格型621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67">
    <w:name w:val="自用表样1213"/>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668">
    <w:name w:val="网格型721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69">
    <w:name w:val="网格型821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70">
    <w:name w:val="网格型921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71">
    <w:name w:val="网格型1021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72">
    <w:name w:val="网格型1131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73">
    <w:name w:val="网格型1221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74">
    <w:name w:val="网格型1321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75">
    <w:name w:val="网格型1421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76">
    <w:name w:val="自用表样2212"/>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677">
    <w:name w:val="网格型15213"/>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78">
    <w:name w:val="网格型1611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79">
    <w:name w:val="网格型1711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80">
    <w:name w:val="自用表样3113"/>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681">
    <w:name w:val="网格型1811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82">
    <w:name w:val="网格型2111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83">
    <w:name w:val="网格型3111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84">
    <w:name w:val="网格型4111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85">
    <w:name w:val="网格型5111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86">
    <w:name w:val="网格型6111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87">
    <w:name w:val="网格型7111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88">
    <w:name w:val="网格型8111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89">
    <w:name w:val="网格型9111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90">
    <w:name w:val="网格型10111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91">
    <w:name w:val="网格型11111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92">
    <w:name w:val="网格型12111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93">
    <w:name w:val="网格型13111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94">
    <w:name w:val="网格型14111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95">
    <w:name w:val="自用表样21113"/>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696">
    <w:name w:val="网格型15111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97">
    <w:name w:val="网格型2211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98">
    <w:name w:val="网格型231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99">
    <w:name w:val="网格型2411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00">
    <w:name w:val="网格型191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01">
    <w:name w:val="网格型2511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02">
    <w:name w:val="网格型3211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03">
    <w:name w:val="网格型4211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04">
    <w:name w:val="网格型5211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05">
    <w:name w:val="网格型621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06">
    <w:name w:val="自用表样12112"/>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707">
    <w:name w:val="网格型721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08">
    <w:name w:val="网格型821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09">
    <w:name w:val="网格型921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10">
    <w:name w:val="网格型1021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11">
    <w:name w:val="网格型11211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12">
    <w:name w:val="网格型1221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13">
    <w:name w:val="网格型1321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14">
    <w:name w:val="网格型1421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15">
    <w:name w:val="网格型15211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16">
    <w:name w:val="网格型2612"/>
    <w:basedOn w:val="39"/>
    <w:qFormat/>
    <w:uiPriority w:val="0"/>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17">
    <w:name w:val="网格型27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18">
    <w:name w:val="网格型28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19">
    <w:name w:val="网格型294"/>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20">
    <w:name w:val="网格型304"/>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21">
    <w:name w:val="网格型20113"/>
    <w:basedOn w:val="39"/>
    <w:qFormat/>
    <w:uiPriority w:val="0"/>
    <w:pPr>
      <w:widowControl w:val="0"/>
      <w:jc w:val="both"/>
    </w:pPr>
    <w:rPr>
      <w:rFonts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22">
    <w:name w:val="网格型11311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23">
    <w:name w:val="网格型331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24">
    <w:name w:val="网格型431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25">
    <w:name w:val="网格型531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26">
    <w:name w:val="网格型63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27">
    <w:name w:val="自用表样1311"/>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728">
    <w:name w:val="网格型73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29">
    <w:name w:val="网格型83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30">
    <w:name w:val="网格型93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31">
    <w:name w:val="网格型103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32">
    <w:name w:val="网格型114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33">
    <w:name w:val="网格型123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34">
    <w:name w:val="网格型133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35">
    <w:name w:val="网格型143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36">
    <w:name w:val="自用表样231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737">
    <w:name w:val="网格型1531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38">
    <w:name w:val="网格型1611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39">
    <w:name w:val="自用表样31112"/>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740">
    <w:name w:val="网格型17111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41">
    <w:name w:val="网格型1811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42">
    <w:name w:val="网格型202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43">
    <w:name w:val="网格型2111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44">
    <w:name w:val="自用表样4113"/>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745">
    <w:name w:val="网格型110113"/>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46">
    <w:name w:val="网格型22111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47">
    <w:name w:val="网格型31111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48">
    <w:name w:val="网格型41111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49">
    <w:name w:val="网格型51111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50">
    <w:name w:val="网格型6111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51">
    <w:name w:val="自用表样11112"/>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752">
    <w:name w:val="网格型7111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53">
    <w:name w:val="网格型8111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54">
    <w:name w:val="网格型9111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55">
    <w:name w:val="网格型10111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56">
    <w:name w:val="网格型11111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57">
    <w:name w:val="网格型12111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58">
    <w:name w:val="网格型13111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59">
    <w:name w:val="网格型14111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60">
    <w:name w:val="自用表样211112"/>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761">
    <w:name w:val="网格型151111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62">
    <w:name w:val="自用表样6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763">
    <w:name w:val="网格型115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64">
    <w:name w:val="网格型34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65">
    <w:name w:val="网格型44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66">
    <w:name w:val="网格型54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67">
    <w:name w:val="网格型64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68">
    <w:name w:val="自用表样142"/>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769">
    <w:name w:val="网格型74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70">
    <w:name w:val="网格型84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71">
    <w:name w:val="网格型94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72">
    <w:name w:val="网格型104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73">
    <w:name w:val="网格型116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74">
    <w:name w:val="网格型124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75">
    <w:name w:val="网格型134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76">
    <w:name w:val="网格型144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77">
    <w:name w:val="自用表样24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778">
    <w:name w:val="网格型154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79">
    <w:name w:val="列表型 31111"/>
    <w:basedOn w:val="39"/>
    <w:unhideWhenUsed/>
    <w:qFormat/>
    <w:uiPriority w:val="0"/>
    <w:pPr>
      <w:widowControl w:val="0"/>
      <w:jc w:val="both"/>
    </w:pPr>
    <w:rPr>
      <w:rFonts w:ascii="Calibri" w:hAnsi="Calibri"/>
    </w:rPr>
    <w:tblPr>
      <w:tblBorders>
        <w:top w:val="single" w:color="000000" w:sz="12" w:space="0"/>
        <w:bottom w:val="single" w:color="000000" w:sz="12" w:space="0"/>
        <w:insideH w:val="single" w:color="000000" w:sz="6" w:space="0"/>
      </w:tblBorders>
    </w:tbl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cPr>
        <w:tcBorders>
          <w:top w:val="nil"/>
          <w:left w:val="nil"/>
          <w:bottom w:val="nil"/>
          <w:right w:val="nil"/>
          <w:insideH w:val="nil"/>
          <w:insideV w:val="nil"/>
          <w:tl2br w:val="nil"/>
          <w:tr2bl w:val="nil"/>
        </w:tcBorders>
      </w:tcPr>
    </w:tblStylePr>
  </w:style>
  <w:style w:type="table" w:customStyle="1" w:styleId="1780">
    <w:name w:val="列表型 41111"/>
    <w:basedOn w:val="39"/>
    <w:unhideWhenUsed/>
    <w:qFormat/>
    <w:uiPriority w:val="0"/>
    <w:pPr>
      <w:widowControl w:val="0"/>
      <w:jc w:val="both"/>
    </w:pPr>
    <w:rPr>
      <w:rFonts w:ascii="Calibri" w:hAnsi="Calibri"/>
    </w:rPr>
    <w:tblPr>
      <w:tblBorders>
        <w:top w:val="single" w:color="000000" w:sz="12" w:space="0"/>
        <w:left w:val="single" w:color="000000" w:sz="12" w:space="0"/>
        <w:bottom w:val="single" w:color="000000" w:sz="12" w:space="0"/>
        <w:right w:val="single" w:color="000000" w:sz="12" w:space="0"/>
        <w:insideH w:val="single" w:color="000000" w:sz="6" w:space="0"/>
      </w:tblBorders>
    </w:tblPr>
    <w:tblStylePr w:type="firstRow">
      <w:rPr>
        <w:b/>
        <w:bCs/>
        <w:color w:val="FFFFFF"/>
      </w:rPr>
      <w:tcPr>
        <w:tcBorders>
          <w:top w:val="nil"/>
          <w:left w:val="nil"/>
          <w:bottom w:val="single" w:color="000000" w:sz="12" w:space="0"/>
          <w:right w:val="nil"/>
          <w:insideH w:val="nil"/>
          <w:insideV w:val="nil"/>
          <w:tl2br w:val="nil"/>
          <w:tr2bl w:val="nil"/>
        </w:tcBorders>
        <w:shd w:val="solid" w:color="808080" w:fill="FFFFFF"/>
      </w:tcPr>
    </w:tblStylePr>
  </w:style>
  <w:style w:type="table" w:customStyle="1" w:styleId="1781">
    <w:name w:val="自用表样7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782">
    <w:name w:val="网格型117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83">
    <w:name w:val="网格型210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84">
    <w:name w:val="网格型35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85">
    <w:name w:val="网格型45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86">
    <w:name w:val="网格型55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87">
    <w:name w:val="网格型65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88">
    <w:name w:val="自用表样152"/>
    <w:basedOn w:val="39"/>
    <w:qFormat/>
    <w:uiPriority w:val="99"/>
    <w:pPr>
      <w:adjustRightInd w:val="0"/>
      <w:snapToGrid w:val="0"/>
      <w:jc w:val="center"/>
    </w:pPr>
    <w:rPr>
      <w:rFonts w:ascii="等线" w:hAnsi="等线" w:eastAsia="等线" w:cs="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789">
    <w:name w:val="网格型75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90">
    <w:name w:val="网格型85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91">
    <w:name w:val="网格型95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92">
    <w:name w:val="网格型105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93">
    <w:name w:val="网格型118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94">
    <w:name w:val="网格型125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95">
    <w:name w:val="网格型135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96">
    <w:name w:val="网格型145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97">
    <w:name w:val="自用表样252"/>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798">
    <w:name w:val="网格型155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99">
    <w:name w:val="网格型36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00">
    <w:name w:val="网格型37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01">
    <w:name w:val="网格型38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02">
    <w:name w:val="网格型66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03">
    <w:name w:val="网格型39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04">
    <w:name w:val="网格型67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05">
    <w:name w:val="网格型40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06">
    <w:name w:val="网格型46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07">
    <w:name w:val="网格型47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08">
    <w:name w:val="网格型48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09">
    <w:name w:val="网格型49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10">
    <w:name w:val="网格型50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11">
    <w:name w:val="列表型 322"/>
    <w:basedOn w:val="39"/>
    <w:unhideWhenUsed/>
    <w:qFormat/>
    <w:uiPriority w:val="0"/>
    <w:pPr>
      <w:widowControl w:val="0"/>
      <w:jc w:val="both"/>
    </w:pPr>
    <w:rPr>
      <w:rFonts w:ascii="Calibri" w:hAnsi="Calibri"/>
    </w:rPr>
    <w:tblPr>
      <w:tblBorders>
        <w:top w:val="single" w:color="000000" w:sz="12" w:space="0"/>
        <w:bottom w:val="single" w:color="000000" w:sz="12" w:space="0"/>
        <w:insideH w:val="single" w:color="000000" w:sz="6" w:space="0"/>
      </w:tblBorders>
    </w:tbl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cPr>
        <w:tcBorders>
          <w:top w:val="nil"/>
          <w:left w:val="nil"/>
          <w:bottom w:val="nil"/>
          <w:right w:val="nil"/>
          <w:insideH w:val="nil"/>
          <w:insideV w:val="nil"/>
          <w:tl2br w:val="nil"/>
          <w:tr2bl w:val="nil"/>
        </w:tcBorders>
      </w:tcPr>
    </w:tblStylePr>
  </w:style>
  <w:style w:type="table" w:customStyle="1" w:styleId="1812">
    <w:name w:val="列表型 422"/>
    <w:basedOn w:val="39"/>
    <w:unhideWhenUsed/>
    <w:qFormat/>
    <w:uiPriority w:val="0"/>
    <w:pPr>
      <w:widowControl w:val="0"/>
      <w:jc w:val="both"/>
    </w:pPr>
    <w:rPr>
      <w:rFonts w:ascii="Calibri" w:hAnsi="Calibri"/>
    </w:rPr>
    <w:tblPr>
      <w:tblBorders>
        <w:top w:val="single" w:color="000000" w:sz="12" w:space="0"/>
        <w:left w:val="single" w:color="000000" w:sz="12" w:space="0"/>
        <w:bottom w:val="single" w:color="000000" w:sz="12" w:space="0"/>
        <w:right w:val="single" w:color="000000" w:sz="12" w:space="0"/>
        <w:insideH w:val="single" w:color="000000" w:sz="6" w:space="0"/>
      </w:tblBorders>
    </w:tblPr>
    <w:tblStylePr w:type="firstRow">
      <w:rPr>
        <w:b/>
        <w:bCs/>
        <w:color w:val="FFFFFF"/>
      </w:rPr>
      <w:tcPr>
        <w:tcBorders>
          <w:top w:val="nil"/>
          <w:left w:val="nil"/>
          <w:bottom w:val="single" w:color="000000" w:sz="12" w:space="0"/>
          <w:right w:val="nil"/>
          <w:insideH w:val="nil"/>
          <w:insideV w:val="nil"/>
          <w:tl2br w:val="nil"/>
          <w:tr2bl w:val="nil"/>
        </w:tcBorders>
        <w:shd w:val="solid" w:color="808080" w:fill="FFFFFF"/>
      </w:tcPr>
    </w:tblStylePr>
  </w:style>
  <w:style w:type="table" w:customStyle="1" w:styleId="1813">
    <w:name w:val="自用表样8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814">
    <w:name w:val="网格型119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15">
    <w:name w:val="网格型212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16">
    <w:name w:val="网格型310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17">
    <w:name w:val="网格型410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18">
    <w:name w:val="网格型56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19">
    <w:name w:val="网格型68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20">
    <w:name w:val="自用表样162"/>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821">
    <w:name w:val="网格型76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22">
    <w:name w:val="网格型86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23">
    <w:name w:val="网格型96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24">
    <w:name w:val="网格型106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25">
    <w:name w:val="网格型1110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26">
    <w:name w:val="网格型126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27">
    <w:name w:val="网格型136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28">
    <w:name w:val="网格型146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29">
    <w:name w:val="自用表样26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830">
    <w:name w:val="网格型156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31">
    <w:name w:val="网格型16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32">
    <w:name w:val="自用表样32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833">
    <w:name w:val="网格型172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34">
    <w:name w:val="网格型18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35">
    <w:name w:val="网格型19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36">
    <w:name w:val="网格型203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37">
    <w:name w:val="网格型213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38">
    <w:name w:val="自用表样42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839">
    <w:name w:val="网格型1102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40">
    <w:name w:val="网格型222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41">
    <w:name w:val="网格型312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42">
    <w:name w:val="网格型412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43">
    <w:name w:val="网格型512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44">
    <w:name w:val="网格型61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45">
    <w:name w:val="自用表样1122"/>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846">
    <w:name w:val="网格型71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47">
    <w:name w:val="网格型81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48">
    <w:name w:val="网格型91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49">
    <w:name w:val="网格型101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50">
    <w:name w:val="网格型111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51">
    <w:name w:val="网格型121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52">
    <w:name w:val="网格型131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53">
    <w:name w:val="网格型141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54">
    <w:name w:val="自用表样212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855">
    <w:name w:val="网格型1512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56">
    <w:name w:val="网格型57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57">
    <w:name w:val="列表型 332"/>
    <w:basedOn w:val="39"/>
    <w:unhideWhenUsed/>
    <w:qFormat/>
    <w:uiPriority w:val="0"/>
    <w:pPr>
      <w:widowControl w:val="0"/>
      <w:jc w:val="both"/>
    </w:pPr>
    <w:rPr>
      <w:rFonts w:ascii="Calibri" w:hAnsi="Calibri"/>
    </w:rPr>
    <w:tblPr>
      <w:tblBorders>
        <w:top w:val="single" w:color="000000" w:sz="12" w:space="0"/>
        <w:bottom w:val="single" w:color="000000" w:sz="12" w:space="0"/>
        <w:insideH w:val="single" w:color="000000" w:sz="6" w:space="0"/>
      </w:tblBorders>
    </w:tbl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cPr>
        <w:tcBorders>
          <w:top w:val="nil"/>
          <w:left w:val="nil"/>
          <w:bottom w:val="nil"/>
          <w:right w:val="nil"/>
          <w:insideH w:val="nil"/>
          <w:insideV w:val="nil"/>
          <w:tl2br w:val="nil"/>
          <w:tr2bl w:val="nil"/>
        </w:tcBorders>
      </w:tcPr>
    </w:tblStylePr>
  </w:style>
  <w:style w:type="table" w:customStyle="1" w:styleId="1858">
    <w:name w:val="列表型 432"/>
    <w:basedOn w:val="39"/>
    <w:unhideWhenUsed/>
    <w:qFormat/>
    <w:uiPriority w:val="0"/>
    <w:pPr>
      <w:widowControl w:val="0"/>
      <w:jc w:val="both"/>
    </w:pPr>
    <w:rPr>
      <w:rFonts w:ascii="Calibri" w:hAnsi="Calibri"/>
    </w:rPr>
    <w:tblPr>
      <w:tblBorders>
        <w:top w:val="single" w:color="000000" w:sz="12" w:space="0"/>
        <w:left w:val="single" w:color="000000" w:sz="12" w:space="0"/>
        <w:bottom w:val="single" w:color="000000" w:sz="12" w:space="0"/>
        <w:right w:val="single" w:color="000000" w:sz="12" w:space="0"/>
        <w:insideH w:val="single" w:color="000000" w:sz="6" w:space="0"/>
      </w:tblBorders>
    </w:tblPr>
    <w:tblStylePr w:type="firstRow">
      <w:rPr>
        <w:b/>
        <w:bCs/>
        <w:color w:val="FFFFFF"/>
      </w:rPr>
      <w:tcPr>
        <w:tcBorders>
          <w:top w:val="nil"/>
          <w:left w:val="nil"/>
          <w:bottom w:val="single" w:color="000000" w:sz="12" w:space="0"/>
          <w:right w:val="nil"/>
          <w:insideH w:val="nil"/>
          <w:insideV w:val="nil"/>
          <w:tl2br w:val="nil"/>
          <w:tr2bl w:val="nil"/>
        </w:tcBorders>
        <w:shd w:val="solid" w:color="808080" w:fill="FFFFFF"/>
      </w:tcPr>
    </w:tblStylePr>
  </w:style>
  <w:style w:type="table" w:customStyle="1" w:styleId="1859">
    <w:name w:val="自用表样9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860">
    <w:name w:val="网格型120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61">
    <w:name w:val="网格型214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62">
    <w:name w:val="网格型313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63">
    <w:name w:val="网格型413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64">
    <w:name w:val="网格型58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65">
    <w:name w:val="网格型69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66">
    <w:name w:val="自用表样172"/>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867">
    <w:name w:val="网格型77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68">
    <w:name w:val="网格型87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69">
    <w:name w:val="网格型97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70">
    <w:name w:val="网格型107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71">
    <w:name w:val="网格型1113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72">
    <w:name w:val="网格型127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73">
    <w:name w:val="网格型137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74">
    <w:name w:val="网格型147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75">
    <w:name w:val="自用表样27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876">
    <w:name w:val="网格型157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77">
    <w:name w:val="网格型163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78">
    <w:name w:val="自用表样33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879">
    <w:name w:val="网格型173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80">
    <w:name w:val="网格型183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81">
    <w:name w:val="网格型193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82">
    <w:name w:val="网格型204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83">
    <w:name w:val="网格型215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84">
    <w:name w:val="自用表样43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885">
    <w:name w:val="网格型1103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86">
    <w:name w:val="网格型223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87">
    <w:name w:val="网格型314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88">
    <w:name w:val="网格型414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89">
    <w:name w:val="网格型513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90">
    <w:name w:val="网格型613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91">
    <w:name w:val="自用表样1132"/>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892">
    <w:name w:val="网格型713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93">
    <w:name w:val="网格型813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94">
    <w:name w:val="网格型913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95">
    <w:name w:val="网格型1013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96">
    <w:name w:val="网格型1114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97">
    <w:name w:val="网格型1213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98">
    <w:name w:val="网格型1313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99">
    <w:name w:val="网格型1413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00">
    <w:name w:val="自用表样213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901">
    <w:name w:val="网格型1513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02">
    <w:name w:val="网格型59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03">
    <w:name w:val="列表型 342"/>
    <w:basedOn w:val="39"/>
    <w:unhideWhenUsed/>
    <w:qFormat/>
    <w:uiPriority w:val="0"/>
    <w:pPr>
      <w:widowControl w:val="0"/>
      <w:jc w:val="both"/>
    </w:pPr>
    <w:rPr>
      <w:rFonts w:ascii="Calibri" w:hAnsi="Calibri"/>
    </w:rPr>
    <w:tblPr>
      <w:tblBorders>
        <w:top w:val="single" w:color="000000" w:sz="12" w:space="0"/>
        <w:bottom w:val="single" w:color="000000" w:sz="12" w:space="0"/>
        <w:insideH w:val="single" w:color="000000" w:sz="6" w:space="0"/>
      </w:tblBorders>
    </w:tbl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cPr>
        <w:tcBorders>
          <w:top w:val="nil"/>
          <w:left w:val="nil"/>
          <w:bottom w:val="nil"/>
          <w:right w:val="nil"/>
          <w:insideH w:val="nil"/>
          <w:insideV w:val="nil"/>
          <w:tl2br w:val="nil"/>
          <w:tr2bl w:val="nil"/>
        </w:tcBorders>
      </w:tcPr>
    </w:tblStylePr>
  </w:style>
  <w:style w:type="table" w:customStyle="1" w:styleId="1904">
    <w:name w:val="列表型 442"/>
    <w:basedOn w:val="39"/>
    <w:unhideWhenUsed/>
    <w:qFormat/>
    <w:uiPriority w:val="0"/>
    <w:pPr>
      <w:widowControl w:val="0"/>
      <w:jc w:val="both"/>
    </w:pPr>
    <w:rPr>
      <w:rFonts w:ascii="Calibri" w:hAnsi="Calibri"/>
    </w:rPr>
    <w:tblPr>
      <w:tblBorders>
        <w:top w:val="single" w:color="000000" w:sz="12" w:space="0"/>
        <w:left w:val="single" w:color="000000" w:sz="12" w:space="0"/>
        <w:bottom w:val="single" w:color="000000" w:sz="12" w:space="0"/>
        <w:right w:val="single" w:color="000000" w:sz="12" w:space="0"/>
        <w:insideH w:val="single" w:color="000000" w:sz="6" w:space="0"/>
      </w:tblBorders>
    </w:tblPr>
    <w:tblStylePr w:type="firstRow">
      <w:rPr>
        <w:b/>
        <w:bCs/>
        <w:color w:val="FFFFFF"/>
      </w:rPr>
      <w:tcPr>
        <w:tcBorders>
          <w:top w:val="nil"/>
          <w:left w:val="nil"/>
          <w:bottom w:val="single" w:color="000000" w:sz="12" w:space="0"/>
          <w:right w:val="nil"/>
          <w:insideH w:val="nil"/>
          <w:insideV w:val="nil"/>
          <w:tl2br w:val="nil"/>
          <w:tr2bl w:val="nil"/>
        </w:tcBorders>
        <w:shd w:val="solid" w:color="808080" w:fill="FFFFFF"/>
      </w:tcPr>
    </w:tblStylePr>
  </w:style>
  <w:style w:type="table" w:customStyle="1" w:styleId="1905">
    <w:name w:val="自用表样10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906">
    <w:name w:val="网格型128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07">
    <w:name w:val="网格型216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08">
    <w:name w:val="网格型315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09">
    <w:name w:val="网格型415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10">
    <w:name w:val="网格型510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11">
    <w:name w:val="网格型610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12">
    <w:name w:val="自用表样182"/>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913">
    <w:name w:val="网格型78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14">
    <w:name w:val="网格型88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15">
    <w:name w:val="网格型98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16">
    <w:name w:val="网格型108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17">
    <w:name w:val="网格型1115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18">
    <w:name w:val="网格型129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19">
    <w:name w:val="网格型138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20">
    <w:name w:val="网格型148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21">
    <w:name w:val="自用表样28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922">
    <w:name w:val="网格型158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23">
    <w:name w:val="网格型164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24">
    <w:name w:val="自用表样34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925">
    <w:name w:val="网格型174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26">
    <w:name w:val="网格型184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27">
    <w:name w:val="网格型194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28">
    <w:name w:val="网格型205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29">
    <w:name w:val="网格型217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30">
    <w:name w:val="自用表样44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931">
    <w:name w:val="网格型1104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32">
    <w:name w:val="网格型224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33">
    <w:name w:val="网格型316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34">
    <w:name w:val="网格型416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35">
    <w:name w:val="网格型514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36">
    <w:name w:val="网格型614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37">
    <w:name w:val="自用表样1142"/>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938">
    <w:name w:val="网格型714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39">
    <w:name w:val="网格型814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40">
    <w:name w:val="网格型914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41">
    <w:name w:val="网格型1014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42">
    <w:name w:val="网格型1116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43">
    <w:name w:val="网格型1214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44">
    <w:name w:val="网格型1314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45">
    <w:name w:val="网格型1414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46">
    <w:name w:val="自用表样214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947">
    <w:name w:val="网格型1514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48">
    <w:name w:val="自用表样511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949">
    <w:name w:val="网格型11211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50">
    <w:name w:val="网格型2411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51">
    <w:name w:val="网格型3211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52">
    <w:name w:val="网格型4211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53">
    <w:name w:val="网格型5211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54">
    <w:name w:val="网格型6211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55">
    <w:name w:val="自用表样121111"/>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956">
    <w:name w:val="网格型7211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57">
    <w:name w:val="网格型8211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58">
    <w:name w:val="网格型9211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59">
    <w:name w:val="网格型10211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60">
    <w:name w:val="网格型11311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61">
    <w:name w:val="网格型12211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62">
    <w:name w:val="网格型13211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63">
    <w:name w:val="网格型14211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64">
    <w:name w:val="自用表样2211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965">
    <w:name w:val="网格型15211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66">
    <w:name w:val="网格型16111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67">
    <w:name w:val="网格型17111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68">
    <w:name w:val="自用表样31111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969">
    <w:name w:val="网格型18111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70">
    <w:name w:val="网格型21111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71">
    <w:name w:val="网格型31111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72">
    <w:name w:val="网格型41111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73">
    <w:name w:val="网格型51111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74">
    <w:name w:val="网格型61111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75">
    <w:name w:val="网格型71111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76">
    <w:name w:val="网格型81111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77">
    <w:name w:val="网格型91111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78">
    <w:name w:val="网格型101111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79">
    <w:name w:val="网格型111111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80">
    <w:name w:val="网格型121111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81">
    <w:name w:val="网格型131111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82">
    <w:name w:val="网格型141111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83">
    <w:name w:val="自用表样211111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984">
    <w:name w:val="网格型151111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85">
    <w:name w:val="网格型22111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86">
    <w:name w:val="网格型24111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87">
    <w:name w:val="网格型2011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88">
    <w:name w:val="自用表样4111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989">
    <w:name w:val="网格型11011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90">
    <w:name w:val="网格型2511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91">
    <w:name w:val="网格型112111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92">
    <w:name w:val="网格型2622"/>
    <w:basedOn w:val="39"/>
    <w:qFormat/>
    <w:uiPriority w:val="0"/>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93">
    <w:name w:val="网格型89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94">
    <w:name w:val="网格型60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95">
    <w:name w:val="网格型70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96">
    <w:name w:val="列表型 352"/>
    <w:basedOn w:val="39"/>
    <w:unhideWhenUsed/>
    <w:qFormat/>
    <w:uiPriority w:val="0"/>
    <w:pPr>
      <w:widowControl w:val="0"/>
      <w:jc w:val="both"/>
    </w:pPr>
    <w:rPr>
      <w:rFonts w:ascii="Calibri" w:hAnsi="Calibri"/>
    </w:rPr>
    <w:tblPr>
      <w:tblBorders>
        <w:top w:val="single" w:color="000000" w:sz="12" w:space="0"/>
        <w:bottom w:val="single" w:color="000000" w:sz="12" w:space="0"/>
        <w:insideH w:val="single" w:color="000000" w:sz="6" w:space="0"/>
      </w:tblBorders>
    </w:tbl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cPr>
        <w:tcBorders>
          <w:top w:val="nil"/>
          <w:left w:val="nil"/>
          <w:bottom w:val="nil"/>
          <w:right w:val="nil"/>
          <w:insideH w:val="nil"/>
          <w:insideV w:val="nil"/>
          <w:tl2br w:val="nil"/>
          <w:tr2bl w:val="nil"/>
        </w:tcBorders>
      </w:tcPr>
    </w:tblStylePr>
  </w:style>
  <w:style w:type="table" w:customStyle="1" w:styleId="1997">
    <w:name w:val="列表型 452"/>
    <w:basedOn w:val="39"/>
    <w:unhideWhenUsed/>
    <w:qFormat/>
    <w:uiPriority w:val="0"/>
    <w:pPr>
      <w:widowControl w:val="0"/>
      <w:jc w:val="both"/>
    </w:pPr>
    <w:rPr>
      <w:rFonts w:ascii="Calibri" w:hAnsi="Calibri"/>
    </w:rPr>
    <w:tblPr>
      <w:tblBorders>
        <w:top w:val="single" w:color="000000" w:sz="12" w:space="0"/>
        <w:left w:val="single" w:color="000000" w:sz="12" w:space="0"/>
        <w:bottom w:val="single" w:color="000000" w:sz="12" w:space="0"/>
        <w:right w:val="single" w:color="000000" w:sz="12" w:space="0"/>
        <w:insideH w:val="single" w:color="000000" w:sz="6" w:space="0"/>
      </w:tblBorders>
    </w:tblPr>
    <w:tblStylePr w:type="firstRow">
      <w:rPr>
        <w:b/>
        <w:bCs/>
        <w:color w:val="FFFFFF"/>
      </w:rPr>
      <w:tcPr>
        <w:tcBorders>
          <w:top w:val="nil"/>
          <w:left w:val="nil"/>
          <w:bottom w:val="single" w:color="000000" w:sz="12" w:space="0"/>
          <w:right w:val="nil"/>
          <w:insideH w:val="nil"/>
          <w:insideV w:val="nil"/>
          <w:tl2br w:val="nil"/>
          <w:tr2bl w:val="nil"/>
        </w:tcBorders>
        <w:shd w:val="solid" w:color="808080" w:fill="FFFFFF"/>
      </w:tcPr>
    </w:tblStylePr>
  </w:style>
  <w:style w:type="table" w:customStyle="1" w:styleId="1998">
    <w:name w:val="自用表样19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999">
    <w:name w:val="网格型130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00">
    <w:name w:val="网格型218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01">
    <w:name w:val="网格型317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02">
    <w:name w:val="网格型417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03">
    <w:name w:val="网格型515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04">
    <w:name w:val="网格型615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05">
    <w:name w:val="自用表样1102"/>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006">
    <w:name w:val="网格型79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07">
    <w:name w:val="网格型810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08">
    <w:name w:val="网格型99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09">
    <w:name w:val="网格型109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10">
    <w:name w:val="网格型1117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11">
    <w:name w:val="网格型1210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12">
    <w:name w:val="网格型139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13">
    <w:name w:val="网格型149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14">
    <w:name w:val="自用表样29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015">
    <w:name w:val="网格型159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16">
    <w:name w:val="网格型165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17">
    <w:name w:val="自用表样35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018">
    <w:name w:val="网格型175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19">
    <w:name w:val="网格型185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20">
    <w:name w:val="网格型195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21">
    <w:name w:val="网格型206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22">
    <w:name w:val="网格型219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23">
    <w:name w:val="自用表样45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024">
    <w:name w:val="网格型1105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25">
    <w:name w:val="网格型225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26">
    <w:name w:val="网格型318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27">
    <w:name w:val="网格型418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28">
    <w:name w:val="网格型516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29">
    <w:name w:val="网格型616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30">
    <w:name w:val="自用表样1152"/>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031">
    <w:name w:val="网格型715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32">
    <w:name w:val="网格型815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33">
    <w:name w:val="网格型915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34">
    <w:name w:val="网格型1015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35">
    <w:name w:val="网格型1118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36">
    <w:name w:val="网格型1215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37">
    <w:name w:val="网格型1315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38">
    <w:name w:val="网格型1415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39">
    <w:name w:val="自用表样215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040">
    <w:name w:val="网格型1515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41">
    <w:name w:val="网格型23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42">
    <w:name w:val="自用表样52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043">
    <w:name w:val="网格型1122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44">
    <w:name w:val="网格型242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45">
    <w:name w:val="网格型322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46">
    <w:name w:val="网格型422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47">
    <w:name w:val="网格型522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48">
    <w:name w:val="网格型62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49">
    <w:name w:val="自用表样1222"/>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050">
    <w:name w:val="网格型72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51">
    <w:name w:val="网格型82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52">
    <w:name w:val="网格型92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53">
    <w:name w:val="网格型102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54">
    <w:name w:val="网格型113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55">
    <w:name w:val="网格型122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56">
    <w:name w:val="网格型132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57">
    <w:name w:val="网格型142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58">
    <w:name w:val="自用表样222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059">
    <w:name w:val="网格型1522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60">
    <w:name w:val="网格型161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61">
    <w:name w:val="网格型171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62">
    <w:name w:val="自用表样312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063">
    <w:name w:val="网格型1812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64">
    <w:name w:val="网格型2112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65">
    <w:name w:val="网格型3112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66">
    <w:name w:val="网格型4112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67">
    <w:name w:val="网格型5112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68">
    <w:name w:val="网格型611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69">
    <w:name w:val="自用表样11122"/>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070">
    <w:name w:val="网格型711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71">
    <w:name w:val="网格型811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72">
    <w:name w:val="网格型911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73">
    <w:name w:val="网格型1011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74">
    <w:name w:val="网格型1111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75">
    <w:name w:val="网格型1211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76">
    <w:name w:val="网格型1311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77">
    <w:name w:val="网格型1411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78">
    <w:name w:val="自用表样2112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079">
    <w:name w:val="网格型15112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80">
    <w:name w:val="网格型221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81">
    <w:name w:val="网格型241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82">
    <w:name w:val="网格型1912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83">
    <w:name w:val="网格型201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84">
    <w:name w:val="自用表样412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085">
    <w:name w:val="网格型11012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86">
    <w:name w:val="网格型252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87">
    <w:name w:val="网格型1121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88">
    <w:name w:val="网格型2632"/>
    <w:basedOn w:val="39"/>
    <w:qFormat/>
    <w:uiPriority w:val="0"/>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89">
    <w:name w:val="网格型80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90">
    <w:name w:val="自用表样202"/>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091">
    <w:name w:val="网格型140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92">
    <w:name w:val="网格型220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93">
    <w:name w:val="网格型319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94">
    <w:name w:val="网格型419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95">
    <w:name w:val="网格型517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96">
    <w:name w:val="网格型617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97">
    <w:name w:val="自用表样1162"/>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098">
    <w:name w:val="网格型710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99">
    <w:name w:val="网格型816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00">
    <w:name w:val="网格型910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01">
    <w:name w:val="网格型1010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02">
    <w:name w:val="网格型1119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03">
    <w:name w:val="网格型1216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04">
    <w:name w:val="网格型1310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05">
    <w:name w:val="网格型1410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06">
    <w:name w:val="自用表样2102"/>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107">
    <w:name w:val="网格型1510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08">
    <w:name w:val="网格型166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09">
    <w:name w:val="网格型176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10">
    <w:name w:val="自用表样36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111">
    <w:name w:val="网格型186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12">
    <w:name w:val="网格型2110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13">
    <w:name w:val="网格型3110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14">
    <w:name w:val="网格型4110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15">
    <w:name w:val="网格型518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16">
    <w:name w:val="网格型618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17">
    <w:name w:val="自用表样1172"/>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118">
    <w:name w:val="网格型716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19">
    <w:name w:val="网格型817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20">
    <w:name w:val="网格型916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21">
    <w:name w:val="网格型1016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22">
    <w:name w:val="网格型11110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23">
    <w:name w:val="网格型1217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24">
    <w:name w:val="网格型1316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25">
    <w:name w:val="网格型1416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26">
    <w:name w:val="自用表样216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127">
    <w:name w:val="网格型1516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28">
    <w:name w:val="网格型226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29">
    <w:name w:val="网格型233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30">
    <w:name w:val="网格型243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31">
    <w:name w:val="网格型196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32">
    <w:name w:val="网格型207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33">
    <w:name w:val="自用表样462"/>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134">
    <w:name w:val="网格型1106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35">
    <w:name w:val="网格型253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36">
    <w:name w:val="网格型323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37">
    <w:name w:val="网格型423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38">
    <w:name w:val="网格型523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39">
    <w:name w:val="网格型623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40">
    <w:name w:val="自用表样1232"/>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141">
    <w:name w:val="网格型723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42">
    <w:name w:val="网格型823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43">
    <w:name w:val="网格型923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44">
    <w:name w:val="网格型1023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45">
    <w:name w:val="网格型1123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46">
    <w:name w:val="网格型1223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47">
    <w:name w:val="网格型1323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48">
    <w:name w:val="网格型1423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49">
    <w:name w:val="自用表样2232"/>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150">
    <w:name w:val="网格型1523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51">
    <w:name w:val="网格型90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52">
    <w:name w:val="自用表样302"/>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153">
    <w:name w:val="网格型150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54">
    <w:name w:val="网格型227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55">
    <w:name w:val="网格型320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56">
    <w:name w:val="网格型420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57">
    <w:name w:val="网格型519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58">
    <w:name w:val="网格型619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59">
    <w:name w:val="自用表样1182"/>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160">
    <w:name w:val="网格型717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61">
    <w:name w:val="网格型818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62">
    <w:name w:val="网格型917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63">
    <w:name w:val="网格型1017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64">
    <w:name w:val="网格型1120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65">
    <w:name w:val="网格型1218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66">
    <w:name w:val="网格型1317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67">
    <w:name w:val="网格型1417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68">
    <w:name w:val="自用表样2172"/>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169">
    <w:name w:val="网格型1517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70">
    <w:name w:val="网格型167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71">
    <w:name w:val="网格型177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72">
    <w:name w:val="自用表样37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173">
    <w:name w:val="网格型187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74">
    <w:name w:val="网格型2113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75">
    <w:name w:val="网格型3113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76">
    <w:name w:val="网格型4113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77">
    <w:name w:val="网格型5110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78">
    <w:name w:val="网格型6110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79">
    <w:name w:val="自用表样1192"/>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180">
    <w:name w:val="网格型718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81">
    <w:name w:val="网格型819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82">
    <w:name w:val="网格型918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83">
    <w:name w:val="网格型1018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84">
    <w:name w:val="网格型11113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85">
    <w:name w:val="网格型1219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86">
    <w:name w:val="网格型1318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87">
    <w:name w:val="网格型1418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88">
    <w:name w:val="自用表样218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189">
    <w:name w:val="网格型1518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90">
    <w:name w:val="网格型228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91">
    <w:name w:val="网格型234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92">
    <w:name w:val="网格型244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93">
    <w:name w:val="网格型197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94">
    <w:name w:val="网格型208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95">
    <w:name w:val="自用表样472"/>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196">
    <w:name w:val="网格型1107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97">
    <w:name w:val="网格型254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98">
    <w:name w:val="网格型324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99">
    <w:name w:val="网格型424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00">
    <w:name w:val="网格型524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01">
    <w:name w:val="网格型624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02">
    <w:name w:val="自用表样1242"/>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203">
    <w:name w:val="网格型724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04">
    <w:name w:val="网格型824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05">
    <w:name w:val="网格型924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06">
    <w:name w:val="网格型1024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07">
    <w:name w:val="网格型1124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08">
    <w:name w:val="网格型1224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09">
    <w:name w:val="网格型1324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10">
    <w:name w:val="网格型1424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11">
    <w:name w:val="自用表样2242"/>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212">
    <w:name w:val="网格型1524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13">
    <w:name w:val="网格型100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14">
    <w:name w:val="列表型 361"/>
    <w:basedOn w:val="39"/>
    <w:qFormat/>
    <w:uiPriority w:val="0"/>
    <w:pPr>
      <w:widowControl w:val="0"/>
      <w:jc w:val="both"/>
    </w:p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cPr>
        <w:tcBorders>
          <w:top w:val="nil"/>
          <w:left w:val="nil"/>
          <w:bottom w:val="nil"/>
          <w:right w:val="nil"/>
          <w:insideH w:val="nil"/>
          <w:insideV w:val="nil"/>
          <w:tl2br w:val="nil"/>
          <w:tr2bl w:val="nil"/>
        </w:tcBorders>
      </w:tcPr>
    </w:tblStylePr>
  </w:style>
  <w:style w:type="table" w:customStyle="1" w:styleId="2215">
    <w:name w:val="列表型 461"/>
    <w:basedOn w:val="39"/>
    <w:qFormat/>
    <w:uiPriority w:val="0"/>
    <w:pPr>
      <w:widowControl w:val="0"/>
      <w:jc w:val="both"/>
    </w:pPr>
    <w:tblPr>
      <w:tblBorders>
        <w:top w:val="single" w:color="000000" w:sz="12" w:space="0"/>
        <w:left w:val="single" w:color="000000" w:sz="12" w:space="0"/>
        <w:bottom w:val="single" w:color="000000" w:sz="12" w:space="0"/>
        <w:right w:val="single" w:color="000000" w:sz="12" w:space="0"/>
        <w:insideH w:val="single" w:color="000000" w:sz="6" w:space="0"/>
      </w:tblBorders>
    </w:tblPr>
    <w:tcPr>
      <w:shd w:val="clear" w:color="auto" w:fill="auto"/>
    </w:tcPr>
    <w:tblStylePr w:type="firstRow">
      <w:rPr>
        <w:b/>
        <w:bCs/>
        <w:color w:val="FFFFFF"/>
      </w:rPr>
      <w:tcPr>
        <w:tcBorders>
          <w:top w:val="nil"/>
          <w:left w:val="nil"/>
          <w:bottom w:val="single" w:color="000000" w:sz="12" w:space="0"/>
          <w:right w:val="nil"/>
          <w:insideH w:val="nil"/>
          <w:insideV w:val="nil"/>
          <w:tl2br w:val="nil"/>
          <w:tr2bl w:val="nil"/>
        </w:tcBorders>
        <w:shd w:val="solid" w:color="808080" w:fill="FFFFFF"/>
      </w:tcPr>
    </w:tblStylePr>
  </w:style>
  <w:style w:type="table" w:customStyle="1" w:styleId="2216">
    <w:name w:val="自用表样381"/>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217">
    <w:name w:val="网格型160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18">
    <w:name w:val="网格型229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19">
    <w:name w:val="网格型325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20">
    <w:name w:val="网格型425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21">
    <w:name w:val="网格型520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22">
    <w:name w:val="网格型620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23">
    <w:name w:val="自用表样1201"/>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224">
    <w:name w:val="网格型719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25">
    <w:name w:val="网格型820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26">
    <w:name w:val="网格型919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27">
    <w:name w:val="网格型1019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28">
    <w:name w:val="网格型1125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29">
    <w:name w:val="网格型1220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30">
    <w:name w:val="网格型1319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31">
    <w:name w:val="网格型1419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32">
    <w:name w:val="自用表样2191"/>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233">
    <w:name w:val="网格型1519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34">
    <w:name w:val="网格型168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35">
    <w:name w:val="网格型178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36">
    <w:name w:val="自用表样39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237">
    <w:name w:val="网格型188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38">
    <w:name w:val="网格型2114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39">
    <w:name w:val="网格型3114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40">
    <w:name w:val="网格型4114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41">
    <w:name w:val="网格型5113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42">
    <w:name w:val="网格型6113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43">
    <w:name w:val="自用表样11101"/>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244">
    <w:name w:val="网格型7110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45">
    <w:name w:val="网格型8110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46">
    <w:name w:val="网格型9110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47">
    <w:name w:val="网格型10110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48">
    <w:name w:val="网格型11114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49">
    <w:name w:val="网格型12110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50">
    <w:name w:val="网格型13110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51">
    <w:name w:val="网格型14110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52">
    <w:name w:val="自用表样2110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253">
    <w:name w:val="网格型15110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54">
    <w:name w:val="网格型2210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55">
    <w:name w:val="网格型235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56">
    <w:name w:val="网格型245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57">
    <w:name w:val="网格型198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58">
    <w:name w:val="网格型209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59">
    <w:name w:val="自用表样481"/>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260">
    <w:name w:val="网格型1108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61">
    <w:name w:val="网格型255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62">
    <w:name w:val="网格型326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63">
    <w:name w:val="网格型426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64">
    <w:name w:val="网格型525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65">
    <w:name w:val="网格型625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66">
    <w:name w:val="自用表样1251"/>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267">
    <w:name w:val="网格型725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68">
    <w:name w:val="网格型825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69">
    <w:name w:val="网格型925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70">
    <w:name w:val="网格型1025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71">
    <w:name w:val="网格型1126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72">
    <w:name w:val="网格型1225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73">
    <w:name w:val="网格型1325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74">
    <w:name w:val="网格型1425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75">
    <w:name w:val="自用表样2251"/>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276">
    <w:name w:val="网格型1525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77">
    <w:name w:val="网格型264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78">
    <w:name w:val="网格型28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79">
    <w:name w:val="网格型29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80">
    <w:name w:val="网格型30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81">
    <w:name w:val="网格型20131"/>
    <w:basedOn w:val="39"/>
    <w:qFormat/>
    <w:uiPriority w:val="0"/>
    <w:pPr>
      <w:widowControl w:val="0"/>
      <w:jc w:val="both"/>
    </w:pPr>
    <w:rPr>
      <w:rFonts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82">
    <w:name w:val="自用表样531"/>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283">
    <w:name w:val="网格型1133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84">
    <w:name w:val="网格型1613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85">
    <w:name w:val="自用表样3131"/>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286">
    <w:name w:val="网格型1713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87">
    <w:name w:val="网格型1813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88">
    <w:name w:val="网格型1913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89">
    <w:name w:val="网格型202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90">
    <w:name w:val="网格型2115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91">
    <w:name w:val="自用表样4131"/>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292">
    <w:name w:val="网格型11013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93">
    <w:name w:val="网格型2213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94">
    <w:name w:val="网格型3115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95">
    <w:name w:val="网格型4115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96">
    <w:name w:val="网格型5114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97">
    <w:name w:val="网格型6114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98">
    <w:name w:val="自用表样11131"/>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299">
    <w:name w:val="网格型7113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00">
    <w:name w:val="网格型8113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01">
    <w:name w:val="网格型9113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02">
    <w:name w:val="网格型10113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03">
    <w:name w:val="网格型11115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04">
    <w:name w:val="网格型12113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05">
    <w:name w:val="网格型13113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06">
    <w:name w:val="网格型14113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07">
    <w:name w:val="自用表样21131"/>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308">
    <w:name w:val="网格型15113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09">
    <w:name w:val="自用表样61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310">
    <w:name w:val="网格型115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11">
    <w:name w:val="网格型34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12">
    <w:name w:val="网格型44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13">
    <w:name w:val="网格型54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14">
    <w:name w:val="网格型64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15">
    <w:name w:val="自用表样1411"/>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316">
    <w:name w:val="网格型74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17">
    <w:name w:val="网格型84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18">
    <w:name w:val="网格型94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19">
    <w:name w:val="网格型104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20">
    <w:name w:val="网格型116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21">
    <w:name w:val="网格型124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22">
    <w:name w:val="网格型134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23">
    <w:name w:val="网格型144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24">
    <w:name w:val="自用表样241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325">
    <w:name w:val="网格型154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26">
    <w:name w:val="列表型 3121"/>
    <w:basedOn w:val="39"/>
    <w:unhideWhenUsed/>
    <w:qFormat/>
    <w:uiPriority w:val="0"/>
    <w:pPr>
      <w:widowControl w:val="0"/>
      <w:jc w:val="both"/>
    </w:pPr>
    <w:rPr>
      <w:rFonts w:ascii="Calibri" w:hAnsi="Calibri"/>
    </w:rPr>
    <w:tblPr>
      <w:tblBorders>
        <w:top w:val="single" w:color="000000" w:sz="12" w:space="0"/>
        <w:bottom w:val="single" w:color="000000" w:sz="12" w:space="0"/>
        <w:insideH w:val="single" w:color="000000" w:sz="6" w:space="0"/>
      </w:tblBorders>
    </w:tbl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cPr>
        <w:tcBorders>
          <w:top w:val="nil"/>
          <w:left w:val="nil"/>
          <w:bottom w:val="nil"/>
          <w:right w:val="nil"/>
          <w:insideH w:val="nil"/>
          <w:insideV w:val="nil"/>
          <w:tl2br w:val="nil"/>
          <w:tr2bl w:val="nil"/>
        </w:tcBorders>
      </w:tcPr>
    </w:tblStylePr>
  </w:style>
  <w:style w:type="table" w:customStyle="1" w:styleId="2327">
    <w:name w:val="列表型 4121"/>
    <w:basedOn w:val="39"/>
    <w:unhideWhenUsed/>
    <w:qFormat/>
    <w:uiPriority w:val="0"/>
    <w:pPr>
      <w:widowControl w:val="0"/>
      <w:jc w:val="both"/>
    </w:pPr>
    <w:rPr>
      <w:rFonts w:ascii="Calibri" w:hAnsi="Calibri"/>
    </w:rPr>
    <w:tblPr>
      <w:tblBorders>
        <w:top w:val="single" w:color="000000" w:sz="12" w:space="0"/>
        <w:left w:val="single" w:color="000000" w:sz="12" w:space="0"/>
        <w:bottom w:val="single" w:color="000000" w:sz="12" w:space="0"/>
        <w:right w:val="single" w:color="000000" w:sz="12" w:space="0"/>
        <w:insideH w:val="single" w:color="000000" w:sz="6" w:space="0"/>
      </w:tblBorders>
    </w:tblPr>
    <w:tblStylePr w:type="firstRow">
      <w:rPr>
        <w:b/>
        <w:bCs/>
        <w:color w:val="FFFFFF"/>
      </w:rPr>
      <w:tcPr>
        <w:tcBorders>
          <w:top w:val="nil"/>
          <w:left w:val="nil"/>
          <w:bottom w:val="single" w:color="000000" w:sz="12" w:space="0"/>
          <w:right w:val="nil"/>
          <w:insideH w:val="nil"/>
          <w:insideV w:val="nil"/>
          <w:tl2br w:val="nil"/>
          <w:tr2bl w:val="nil"/>
        </w:tcBorders>
        <w:shd w:val="solid" w:color="808080" w:fill="FFFFFF"/>
      </w:tcPr>
    </w:tblStylePr>
  </w:style>
  <w:style w:type="table" w:customStyle="1" w:styleId="2328">
    <w:name w:val="自用表样71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329">
    <w:name w:val="网格型117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30">
    <w:name w:val="网格型210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31">
    <w:name w:val="网格型35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32">
    <w:name w:val="网格型45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33">
    <w:name w:val="网格型55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34">
    <w:name w:val="网格型65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35">
    <w:name w:val="自用表样1511"/>
    <w:basedOn w:val="39"/>
    <w:qFormat/>
    <w:uiPriority w:val="99"/>
    <w:pPr>
      <w:adjustRightInd w:val="0"/>
      <w:snapToGrid w:val="0"/>
      <w:jc w:val="center"/>
    </w:pPr>
    <w:rPr>
      <w:rFonts w:ascii="等线" w:hAnsi="等线" w:eastAsia="等线" w:cs="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336">
    <w:name w:val="网格型75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37">
    <w:name w:val="网格型85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38">
    <w:name w:val="网格型95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39">
    <w:name w:val="网格型105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40">
    <w:name w:val="网格型118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41">
    <w:name w:val="网格型125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42">
    <w:name w:val="网格型135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43">
    <w:name w:val="网格型145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44">
    <w:name w:val="自用表样2511"/>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345">
    <w:name w:val="网格型155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46">
    <w:name w:val="网格型36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47">
    <w:name w:val="网格型37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48">
    <w:name w:val="网格型38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49">
    <w:name w:val="网格型66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50">
    <w:name w:val="网格型39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51">
    <w:name w:val="网格型67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52">
    <w:name w:val="网格型40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53">
    <w:name w:val="网格型46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54">
    <w:name w:val="网格型47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55">
    <w:name w:val="网格型48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56">
    <w:name w:val="网格型49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57">
    <w:name w:val="网格型50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58">
    <w:name w:val="列表型 3211"/>
    <w:basedOn w:val="39"/>
    <w:unhideWhenUsed/>
    <w:qFormat/>
    <w:uiPriority w:val="0"/>
    <w:pPr>
      <w:widowControl w:val="0"/>
      <w:jc w:val="both"/>
    </w:pPr>
    <w:rPr>
      <w:rFonts w:ascii="Calibri" w:hAnsi="Calibri"/>
    </w:rPr>
    <w:tblPr>
      <w:tblBorders>
        <w:top w:val="single" w:color="000000" w:sz="12" w:space="0"/>
        <w:bottom w:val="single" w:color="000000" w:sz="12" w:space="0"/>
        <w:insideH w:val="single" w:color="000000" w:sz="6" w:space="0"/>
      </w:tblBorders>
    </w:tbl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cPr>
        <w:tcBorders>
          <w:top w:val="nil"/>
          <w:left w:val="nil"/>
          <w:bottom w:val="nil"/>
          <w:right w:val="nil"/>
          <w:insideH w:val="nil"/>
          <w:insideV w:val="nil"/>
          <w:tl2br w:val="nil"/>
          <w:tr2bl w:val="nil"/>
        </w:tcBorders>
      </w:tcPr>
    </w:tblStylePr>
  </w:style>
  <w:style w:type="table" w:customStyle="1" w:styleId="2359">
    <w:name w:val="列表型 4211"/>
    <w:basedOn w:val="39"/>
    <w:unhideWhenUsed/>
    <w:qFormat/>
    <w:uiPriority w:val="0"/>
    <w:pPr>
      <w:widowControl w:val="0"/>
      <w:jc w:val="both"/>
    </w:pPr>
    <w:rPr>
      <w:rFonts w:ascii="Calibri" w:hAnsi="Calibri"/>
    </w:rPr>
    <w:tblPr>
      <w:tblBorders>
        <w:top w:val="single" w:color="000000" w:sz="12" w:space="0"/>
        <w:left w:val="single" w:color="000000" w:sz="12" w:space="0"/>
        <w:bottom w:val="single" w:color="000000" w:sz="12" w:space="0"/>
        <w:right w:val="single" w:color="000000" w:sz="12" w:space="0"/>
        <w:insideH w:val="single" w:color="000000" w:sz="6" w:space="0"/>
      </w:tblBorders>
    </w:tblPr>
    <w:tblStylePr w:type="firstRow">
      <w:rPr>
        <w:b/>
        <w:bCs/>
        <w:color w:val="FFFFFF"/>
      </w:rPr>
      <w:tcPr>
        <w:tcBorders>
          <w:top w:val="nil"/>
          <w:left w:val="nil"/>
          <w:bottom w:val="single" w:color="000000" w:sz="12" w:space="0"/>
          <w:right w:val="nil"/>
          <w:insideH w:val="nil"/>
          <w:insideV w:val="nil"/>
          <w:tl2br w:val="nil"/>
          <w:tr2bl w:val="nil"/>
        </w:tcBorders>
        <w:shd w:val="solid" w:color="808080" w:fill="FFFFFF"/>
      </w:tcPr>
    </w:tblStylePr>
  </w:style>
  <w:style w:type="table" w:customStyle="1" w:styleId="2360">
    <w:name w:val="自用表样81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361">
    <w:name w:val="网格型119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62">
    <w:name w:val="网格型212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63">
    <w:name w:val="网格型310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64">
    <w:name w:val="网格型410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65">
    <w:name w:val="网格型56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66">
    <w:name w:val="网格型68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67">
    <w:name w:val="自用表样1611"/>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368">
    <w:name w:val="网格型76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69">
    <w:name w:val="网格型86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70">
    <w:name w:val="网格型96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71">
    <w:name w:val="网格型106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72">
    <w:name w:val="网格型1110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73">
    <w:name w:val="网格型126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74">
    <w:name w:val="网格型136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75">
    <w:name w:val="网格型146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76">
    <w:name w:val="自用表样261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377">
    <w:name w:val="网格型156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78">
    <w:name w:val="网格型162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79">
    <w:name w:val="自用表样321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380">
    <w:name w:val="网格型172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81">
    <w:name w:val="网格型182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82">
    <w:name w:val="网格型192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83">
    <w:name w:val="网格型203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84">
    <w:name w:val="网格型213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85">
    <w:name w:val="自用表样421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386">
    <w:name w:val="网格型1102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87">
    <w:name w:val="网格型222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88">
    <w:name w:val="网格型312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89">
    <w:name w:val="网格型412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90">
    <w:name w:val="网格型512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91">
    <w:name w:val="网格型612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92">
    <w:name w:val="自用表样11211"/>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393">
    <w:name w:val="网格型712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94">
    <w:name w:val="网格型812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95">
    <w:name w:val="网格型912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96">
    <w:name w:val="网格型1012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97">
    <w:name w:val="网格型1112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98">
    <w:name w:val="网格型1212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99">
    <w:name w:val="网格型1312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00">
    <w:name w:val="网格型1412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01">
    <w:name w:val="自用表样2121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402">
    <w:name w:val="网格型1512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03">
    <w:name w:val="网格型57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04">
    <w:name w:val="列表型 3311"/>
    <w:basedOn w:val="39"/>
    <w:unhideWhenUsed/>
    <w:qFormat/>
    <w:uiPriority w:val="0"/>
    <w:pPr>
      <w:widowControl w:val="0"/>
      <w:jc w:val="both"/>
    </w:pPr>
    <w:rPr>
      <w:rFonts w:ascii="Calibri" w:hAnsi="Calibri"/>
    </w:rPr>
    <w:tblPr>
      <w:tblBorders>
        <w:top w:val="single" w:color="000000" w:sz="12" w:space="0"/>
        <w:bottom w:val="single" w:color="000000" w:sz="12" w:space="0"/>
        <w:insideH w:val="single" w:color="000000" w:sz="6" w:space="0"/>
      </w:tblBorders>
    </w:tbl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cPr>
        <w:tcBorders>
          <w:top w:val="nil"/>
          <w:left w:val="nil"/>
          <w:bottom w:val="nil"/>
          <w:right w:val="nil"/>
          <w:insideH w:val="nil"/>
          <w:insideV w:val="nil"/>
          <w:tl2br w:val="nil"/>
          <w:tr2bl w:val="nil"/>
        </w:tcBorders>
      </w:tcPr>
    </w:tblStylePr>
  </w:style>
  <w:style w:type="table" w:customStyle="1" w:styleId="2405">
    <w:name w:val="列表型 4311"/>
    <w:basedOn w:val="39"/>
    <w:unhideWhenUsed/>
    <w:qFormat/>
    <w:uiPriority w:val="0"/>
    <w:pPr>
      <w:widowControl w:val="0"/>
      <w:jc w:val="both"/>
    </w:pPr>
    <w:rPr>
      <w:rFonts w:ascii="Calibri" w:hAnsi="Calibri"/>
    </w:rPr>
    <w:tblPr>
      <w:tblBorders>
        <w:top w:val="single" w:color="000000" w:sz="12" w:space="0"/>
        <w:left w:val="single" w:color="000000" w:sz="12" w:space="0"/>
        <w:bottom w:val="single" w:color="000000" w:sz="12" w:space="0"/>
        <w:right w:val="single" w:color="000000" w:sz="12" w:space="0"/>
        <w:insideH w:val="single" w:color="000000" w:sz="6" w:space="0"/>
      </w:tblBorders>
    </w:tblPr>
    <w:tblStylePr w:type="firstRow">
      <w:rPr>
        <w:b/>
        <w:bCs/>
        <w:color w:val="FFFFFF"/>
      </w:rPr>
      <w:tcPr>
        <w:tcBorders>
          <w:top w:val="nil"/>
          <w:left w:val="nil"/>
          <w:bottom w:val="single" w:color="000000" w:sz="12" w:space="0"/>
          <w:right w:val="nil"/>
          <w:insideH w:val="nil"/>
          <w:insideV w:val="nil"/>
          <w:tl2br w:val="nil"/>
          <w:tr2bl w:val="nil"/>
        </w:tcBorders>
        <w:shd w:val="solid" w:color="808080" w:fill="FFFFFF"/>
      </w:tcPr>
    </w:tblStylePr>
  </w:style>
  <w:style w:type="table" w:customStyle="1" w:styleId="2406">
    <w:name w:val="自用表样91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407">
    <w:name w:val="网格型120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08">
    <w:name w:val="网格型214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09">
    <w:name w:val="网格型313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10">
    <w:name w:val="网格型413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11">
    <w:name w:val="网格型58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12">
    <w:name w:val="网格型69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13">
    <w:name w:val="自用表样1711"/>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414">
    <w:name w:val="网格型77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15">
    <w:name w:val="网格型87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16">
    <w:name w:val="网格型97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17">
    <w:name w:val="网格型107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18">
    <w:name w:val="网格型1113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19">
    <w:name w:val="网格型127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20">
    <w:name w:val="网格型137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21">
    <w:name w:val="网格型147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22">
    <w:name w:val="自用表样271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423">
    <w:name w:val="网格型157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24">
    <w:name w:val="网格型163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25">
    <w:name w:val="自用表样331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426">
    <w:name w:val="网格型173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27">
    <w:name w:val="网格型183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28">
    <w:name w:val="网格型193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29">
    <w:name w:val="网格型204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30">
    <w:name w:val="网格型215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31">
    <w:name w:val="自用表样431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432">
    <w:name w:val="网格型1103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33">
    <w:name w:val="网格型223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34">
    <w:name w:val="网格型314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35">
    <w:name w:val="网格型414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36">
    <w:name w:val="网格型513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37">
    <w:name w:val="网格型613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38">
    <w:name w:val="自用表样11311"/>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439">
    <w:name w:val="网格型713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40">
    <w:name w:val="网格型813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41">
    <w:name w:val="网格型913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42">
    <w:name w:val="网格型1013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43">
    <w:name w:val="网格型1114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44">
    <w:name w:val="网格型1213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45">
    <w:name w:val="网格型1313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46">
    <w:name w:val="网格型1413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47">
    <w:name w:val="自用表样2131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448">
    <w:name w:val="网格型1513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49">
    <w:name w:val="网格型26111"/>
    <w:basedOn w:val="39"/>
    <w:qFormat/>
    <w:uiPriority w:val="0"/>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50">
    <w:name w:val="网格型59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51">
    <w:name w:val="列表型 3411"/>
    <w:basedOn w:val="39"/>
    <w:unhideWhenUsed/>
    <w:qFormat/>
    <w:uiPriority w:val="0"/>
    <w:pPr>
      <w:widowControl w:val="0"/>
      <w:jc w:val="both"/>
    </w:pPr>
    <w:rPr>
      <w:rFonts w:ascii="Calibri" w:hAnsi="Calibri"/>
    </w:rPr>
    <w:tblPr>
      <w:tblBorders>
        <w:top w:val="single" w:color="000000" w:sz="12" w:space="0"/>
        <w:bottom w:val="single" w:color="000000" w:sz="12" w:space="0"/>
        <w:insideH w:val="single" w:color="000000" w:sz="6" w:space="0"/>
      </w:tblBorders>
    </w:tbl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cPr>
        <w:tcBorders>
          <w:top w:val="nil"/>
          <w:left w:val="nil"/>
          <w:bottom w:val="nil"/>
          <w:right w:val="nil"/>
          <w:insideH w:val="nil"/>
          <w:insideV w:val="nil"/>
          <w:tl2br w:val="nil"/>
          <w:tr2bl w:val="nil"/>
        </w:tcBorders>
      </w:tcPr>
    </w:tblStylePr>
  </w:style>
  <w:style w:type="table" w:customStyle="1" w:styleId="2452">
    <w:name w:val="列表型 4411"/>
    <w:basedOn w:val="39"/>
    <w:unhideWhenUsed/>
    <w:qFormat/>
    <w:uiPriority w:val="0"/>
    <w:pPr>
      <w:widowControl w:val="0"/>
      <w:jc w:val="both"/>
    </w:pPr>
    <w:rPr>
      <w:rFonts w:ascii="Calibri" w:hAnsi="Calibri"/>
    </w:rPr>
    <w:tblPr>
      <w:tblBorders>
        <w:top w:val="single" w:color="000000" w:sz="12" w:space="0"/>
        <w:left w:val="single" w:color="000000" w:sz="12" w:space="0"/>
        <w:bottom w:val="single" w:color="000000" w:sz="12" w:space="0"/>
        <w:right w:val="single" w:color="000000" w:sz="12" w:space="0"/>
        <w:insideH w:val="single" w:color="000000" w:sz="6" w:space="0"/>
      </w:tblBorders>
    </w:tblPr>
    <w:tblStylePr w:type="firstRow">
      <w:rPr>
        <w:b/>
        <w:bCs/>
        <w:color w:val="FFFFFF"/>
      </w:rPr>
      <w:tcPr>
        <w:tcBorders>
          <w:top w:val="nil"/>
          <w:left w:val="nil"/>
          <w:bottom w:val="single" w:color="000000" w:sz="12" w:space="0"/>
          <w:right w:val="nil"/>
          <w:insideH w:val="nil"/>
          <w:insideV w:val="nil"/>
          <w:tl2br w:val="nil"/>
          <w:tr2bl w:val="nil"/>
        </w:tcBorders>
        <w:shd w:val="solid" w:color="808080" w:fill="FFFFFF"/>
      </w:tcPr>
    </w:tblStylePr>
  </w:style>
  <w:style w:type="table" w:customStyle="1" w:styleId="2453">
    <w:name w:val="自用表样101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454">
    <w:name w:val="网格型128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55">
    <w:name w:val="网格型216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56">
    <w:name w:val="网格型315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57">
    <w:name w:val="网格型415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58">
    <w:name w:val="网格型510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59">
    <w:name w:val="网格型610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60">
    <w:name w:val="自用表样1811"/>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461">
    <w:name w:val="网格型78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62">
    <w:name w:val="网格型88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63">
    <w:name w:val="网格型98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64">
    <w:name w:val="网格型108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65">
    <w:name w:val="网格型1115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66">
    <w:name w:val="网格型129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67">
    <w:name w:val="网格型138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68">
    <w:name w:val="网格型148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69">
    <w:name w:val="自用表样281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470">
    <w:name w:val="网格型158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71">
    <w:name w:val="网格型164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72">
    <w:name w:val="自用表样341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473">
    <w:name w:val="网格型174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74">
    <w:name w:val="网格型184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75">
    <w:name w:val="网格型194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76">
    <w:name w:val="网格型205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77">
    <w:name w:val="网格型217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78">
    <w:name w:val="自用表样441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479">
    <w:name w:val="网格型1104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80">
    <w:name w:val="网格型224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81">
    <w:name w:val="网格型316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82">
    <w:name w:val="网格型416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83">
    <w:name w:val="网格型514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84">
    <w:name w:val="网格型614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85">
    <w:name w:val="自用表样11411"/>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486">
    <w:name w:val="网格型714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87">
    <w:name w:val="网格型814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88">
    <w:name w:val="网格型914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89">
    <w:name w:val="网格型1014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90">
    <w:name w:val="网格型1116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91">
    <w:name w:val="网格型1214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92">
    <w:name w:val="网格型1314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93">
    <w:name w:val="网格型1414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94">
    <w:name w:val="自用表样2141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495">
    <w:name w:val="网格型1514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96">
    <w:name w:val="网格型11213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97">
    <w:name w:val="网格型2413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98">
    <w:name w:val="网格型3212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99">
    <w:name w:val="网格型4212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00">
    <w:name w:val="网格型5212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01">
    <w:name w:val="网格型6212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02">
    <w:name w:val="自用表样12121"/>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503">
    <w:name w:val="网格型7212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04">
    <w:name w:val="网格型8212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05">
    <w:name w:val="网格型9212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06">
    <w:name w:val="网格型10212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07">
    <w:name w:val="网格型11312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08">
    <w:name w:val="网格型12212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09">
    <w:name w:val="网格型13212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10">
    <w:name w:val="网格型14212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11">
    <w:name w:val="网格型15212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12">
    <w:name w:val="网格型16112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13">
    <w:name w:val="网格型17112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14">
    <w:name w:val="自用表样3112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515">
    <w:name w:val="网格型18112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16">
    <w:name w:val="网格型21112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17">
    <w:name w:val="网格型31112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18">
    <w:name w:val="网格型41112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19">
    <w:name w:val="网格型51112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20">
    <w:name w:val="网格型61112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21">
    <w:name w:val="自用表样111111"/>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522">
    <w:name w:val="网格型71112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23">
    <w:name w:val="网格型81112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24">
    <w:name w:val="网格型91112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25">
    <w:name w:val="网格型101112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26">
    <w:name w:val="网格型111112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27">
    <w:name w:val="网格型121112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28">
    <w:name w:val="网格型131112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29">
    <w:name w:val="网格型141112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30">
    <w:name w:val="自用表样21112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531">
    <w:name w:val="网格型151112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32">
    <w:name w:val="网格型22112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33">
    <w:name w:val="网格型24112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34">
    <w:name w:val="网格型1911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35">
    <w:name w:val="网格型20112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36">
    <w:name w:val="自用表样4112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537">
    <w:name w:val="网格型110112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38">
    <w:name w:val="网格型2512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39">
    <w:name w:val="网格型112112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40">
    <w:name w:val="网格型26211"/>
    <w:basedOn w:val="39"/>
    <w:qFormat/>
    <w:uiPriority w:val="0"/>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41">
    <w:name w:val="网格型89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42">
    <w:name w:val="网格型60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43">
    <w:name w:val="网格型70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44">
    <w:name w:val="列表型 3511"/>
    <w:basedOn w:val="39"/>
    <w:unhideWhenUsed/>
    <w:qFormat/>
    <w:uiPriority w:val="0"/>
    <w:pPr>
      <w:widowControl w:val="0"/>
      <w:jc w:val="both"/>
    </w:pPr>
    <w:rPr>
      <w:rFonts w:ascii="Calibri" w:hAnsi="Calibri"/>
    </w:rPr>
    <w:tblPr>
      <w:tblBorders>
        <w:top w:val="single" w:color="000000" w:sz="12" w:space="0"/>
        <w:bottom w:val="single" w:color="000000" w:sz="12" w:space="0"/>
        <w:insideH w:val="single" w:color="000000" w:sz="6" w:space="0"/>
      </w:tblBorders>
    </w:tbl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cPr>
        <w:tcBorders>
          <w:top w:val="nil"/>
          <w:left w:val="nil"/>
          <w:bottom w:val="nil"/>
          <w:right w:val="nil"/>
          <w:insideH w:val="nil"/>
          <w:insideV w:val="nil"/>
          <w:tl2br w:val="nil"/>
          <w:tr2bl w:val="nil"/>
        </w:tcBorders>
      </w:tcPr>
    </w:tblStylePr>
  </w:style>
  <w:style w:type="table" w:customStyle="1" w:styleId="2545">
    <w:name w:val="列表型 4511"/>
    <w:basedOn w:val="39"/>
    <w:unhideWhenUsed/>
    <w:qFormat/>
    <w:uiPriority w:val="0"/>
    <w:pPr>
      <w:widowControl w:val="0"/>
      <w:jc w:val="both"/>
    </w:pPr>
    <w:rPr>
      <w:rFonts w:ascii="Calibri" w:hAnsi="Calibri"/>
    </w:rPr>
    <w:tblPr>
      <w:tblBorders>
        <w:top w:val="single" w:color="000000" w:sz="12" w:space="0"/>
        <w:left w:val="single" w:color="000000" w:sz="12" w:space="0"/>
        <w:bottom w:val="single" w:color="000000" w:sz="12" w:space="0"/>
        <w:right w:val="single" w:color="000000" w:sz="12" w:space="0"/>
        <w:insideH w:val="single" w:color="000000" w:sz="6" w:space="0"/>
      </w:tblBorders>
    </w:tblPr>
    <w:tblStylePr w:type="firstRow">
      <w:rPr>
        <w:b/>
        <w:bCs/>
        <w:color w:val="FFFFFF"/>
      </w:rPr>
      <w:tcPr>
        <w:tcBorders>
          <w:top w:val="nil"/>
          <w:left w:val="nil"/>
          <w:bottom w:val="single" w:color="000000" w:sz="12" w:space="0"/>
          <w:right w:val="nil"/>
          <w:insideH w:val="nil"/>
          <w:insideV w:val="nil"/>
          <w:tl2br w:val="nil"/>
          <w:tr2bl w:val="nil"/>
        </w:tcBorders>
        <w:shd w:val="solid" w:color="808080" w:fill="FFFFFF"/>
      </w:tcPr>
    </w:tblStylePr>
  </w:style>
  <w:style w:type="table" w:customStyle="1" w:styleId="2546">
    <w:name w:val="自用表样191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547">
    <w:name w:val="网格型130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48">
    <w:name w:val="网格型218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49">
    <w:name w:val="网格型317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50">
    <w:name w:val="网格型417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51">
    <w:name w:val="网格型515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52">
    <w:name w:val="网格型615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53">
    <w:name w:val="自用表样11011"/>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554">
    <w:name w:val="网格型79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55">
    <w:name w:val="网格型810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56">
    <w:name w:val="网格型99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57">
    <w:name w:val="网格型109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58">
    <w:name w:val="网格型1117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59">
    <w:name w:val="网格型1210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60">
    <w:name w:val="网格型139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61">
    <w:name w:val="网格型149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62">
    <w:name w:val="自用表样291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563">
    <w:name w:val="网格型159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64">
    <w:name w:val="网格型165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65">
    <w:name w:val="自用表样351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566">
    <w:name w:val="网格型175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67">
    <w:name w:val="网格型185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68">
    <w:name w:val="网格型195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69">
    <w:name w:val="网格型206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70">
    <w:name w:val="网格型219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71">
    <w:name w:val="自用表样451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572">
    <w:name w:val="网格型1105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73">
    <w:name w:val="网格型225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74">
    <w:name w:val="网格型318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75">
    <w:name w:val="网格型418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76">
    <w:name w:val="网格型516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77">
    <w:name w:val="网格型616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78">
    <w:name w:val="自用表样11511"/>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579">
    <w:name w:val="网格型715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80">
    <w:name w:val="网格型815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81">
    <w:name w:val="网格型915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82">
    <w:name w:val="网格型1015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83">
    <w:name w:val="网格型1118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84">
    <w:name w:val="网格型1215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85">
    <w:name w:val="网格型1315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86">
    <w:name w:val="网格型1415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87">
    <w:name w:val="自用表样2151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588">
    <w:name w:val="网格型1515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89">
    <w:name w:val="网格型232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90">
    <w:name w:val="自用表样521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591">
    <w:name w:val="网格型1122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92">
    <w:name w:val="网格型242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93">
    <w:name w:val="网格型322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94">
    <w:name w:val="网格型422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95">
    <w:name w:val="网格型522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96">
    <w:name w:val="网格型622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97">
    <w:name w:val="自用表样12211"/>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598">
    <w:name w:val="网格型722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99">
    <w:name w:val="网格型822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00">
    <w:name w:val="网格型922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01">
    <w:name w:val="网格型1022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02">
    <w:name w:val="网格型1132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03">
    <w:name w:val="网格型1222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04">
    <w:name w:val="网格型1322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05">
    <w:name w:val="网格型1422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06">
    <w:name w:val="自用表样2221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607">
    <w:name w:val="网格型1522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08">
    <w:name w:val="网格型1612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09">
    <w:name w:val="网格型1712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10">
    <w:name w:val="自用表样3121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611">
    <w:name w:val="网格型1812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12">
    <w:name w:val="网格型2112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13">
    <w:name w:val="网格型3112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14">
    <w:name w:val="网格型4112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15">
    <w:name w:val="网格型5112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16">
    <w:name w:val="网格型6112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17">
    <w:name w:val="自用表样111211"/>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618">
    <w:name w:val="网格型7112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19">
    <w:name w:val="网格型8112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20">
    <w:name w:val="网格型9112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21">
    <w:name w:val="网格型10112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22">
    <w:name w:val="网格型11112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23">
    <w:name w:val="网格型12112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24">
    <w:name w:val="网格型13112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25">
    <w:name w:val="网格型14112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26">
    <w:name w:val="自用表样21121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627">
    <w:name w:val="网格型15112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28">
    <w:name w:val="网格型2212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29">
    <w:name w:val="网格型2412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30">
    <w:name w:val="网格型1912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31">
    <w:name w:val="网格型2012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32">
    <w:name w:val="自用表样4121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633">
    <w:name w:val="网格型11012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34">
    <w:name w:val="网格型252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35">
    <w:name w:val="网格型11212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36">
    <w:name w:val="网格型26311"/>
    <w:basedOn w:val="39"/>
    <w:qFormat/>
    <w:uiPriority w:val="0"/>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37">
    <w:name w:val="网格型80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38">
    <w:name w:val="自用表样2011"/>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639">
    <w:name w:val="网格型1401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40">
    <w:name w:val="网格型2201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41">
    <w:name w:val="网格型3191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42">
    <w:name w:val="网格型4191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43">
    <w:name w:val="网格型5171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44">
    <w:name w:val="网格型617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45">
    <w:name w:val="自用表样11611"/>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646">
    <w:name w:val="网格型710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47">
    <w:name w:val="网格型816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48">
    <w:name w:val="网格型910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49">
    <w:name w:val="网格型1010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50">
    <w:name w:val="网格型1119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51">
    <w:name w:val="网格型1216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52">
    <w:name w:val="网格型1310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53">
    <w:name w:val="网格型1410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54">
    <w:name w:val="自用表样21011"/>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655">
    <w:name w:val="网格型15101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56">
    <w:name w:val="网格型166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57">
    <w:name w:val="网格型176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58">
    <w:name w:val="自用表样361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659">
    <w:name w:val="网格型186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60">
    <w:name w:val="网格型2110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61">
    <w:name w:val="网格型3110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62">
    <w:name w:val="网格型4110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63">
    <w:name w:val="网格型518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64">
    <w:name w:val="网格型618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65">
    <w:name w:val="自用表样11711"/>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666">
    <w:name w:val="网格型716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67">
    <w:name w:val="网格型817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68">
    <w:name w:val="网格型916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69">
    <w:name w:val="网格型1016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70">
    <w:name w:val="网格型11110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71">
    <w:name w:val="网格型1217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72">
    <w:name w:val="网格型1316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73">
    <w:name w:val="网格型1416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74">
    <w:name w:val="自用表样2161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675">
    <w:name w:val="网格型1516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76">
    <w:name w:val="网格型226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77">
    <w:name w:val="网格型233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78">
    <w:name w:val="网格型243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79">
    <w:name w:val="网格型196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80">
    <w:name w:val="网格型207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81">
    <w:name w:val="自用表样4611"/>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682">
    <w:name w:val="网格型11061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83">
    <w:name w:val="网格型2531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84">
    <w:name w:val="网格型3231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85">
    <w:name w:val="网格型4231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86">
    <w:name w:val="网格型5231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87">
    <w:name w:val="网格型623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88">
    <w:name w:val="自用表样12311"/>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689">
    <w:name w:val="网格型723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90">
    <w:name w:val="网格型823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91">
    <w:name w:val="网格型923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92">
    <w:name w:val="网格型1023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93">
    <w:name w:val="网格型1123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94">
    <w:name w:val="网格型1223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95">
    <w:name w:val="网格型1323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96">
    <w:name w:val="网格型1423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97">
    <w:name w:val="自用表样22311"/>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698">
    <w:name w:val="网格型15231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99">
    <w:name w:val="网格型90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00">
    <w:name w:val="自用表样3011"/>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701">
    <w:name w:val="网格型1501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02">
    <w:name w:val="网格型2271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03">
    <w:name w:val="网格型3201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04">
    <w:name w:val="网格型4201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05">
    <w:name w:val="网格型5191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06">
    <w:name w:val="网格型619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07">
    <w:name w:val="自用表样11811"/>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708">
    <w:name w:val="网格型717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09">
    <w:name w:val="网格型818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10">
    <w:name w:val="网格型917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11">
    <w:name w:val="网格型1017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12">
    <w:name w:val="网格型1120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13">
    <w:name w:val="网格型1218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14">
    <w:name w:val="网格型1317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15">
    <w:name w:val="网格型1417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16">
    <w:name w:val="自用表样21711"/>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717">
    <w:name w:val="网格型15171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18">
    <w:name w:val="网格型167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19">
    <w:name w:val="网格型177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20">
    <w:name w:val="自用表样371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721">
    <w:name w:val="网格型187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22">
    <w:name w:val="网格型2113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23">
    <w:name w:val="网格型3113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24">
    <w:name w:val="网格型4113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25">
    <w:name w:val="网格型5110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26">
    <w:name w:val="网格型6110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27">
    <w:name w:val="自用表样11911"/>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728">
    <w:name w:val="网格型718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29">
    <w:name w:val="网格型819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30">
    <w:name w:val="网格型918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31">
    <w:name w:val="网格型1018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32">
    <w:name w:val="网格型11113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33">
    <w:name w:val="网格型1219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34">
    <w:name w:val="网格型1318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35">
    <w:name w:val="网格型1418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36">
    <w:name w:val="自用表样2181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737">
    <w:name w:val="网格型1518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38">
    <w:name w:val="网格型228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39">
    <w:name w:val="网格型234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40">
    <w:name w:val="网格型244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41">
    <w:name w:val="网格型197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42">
    <w:name w:val="网格型208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43">
    <w:name w:val="自用表样4711"/>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744">
    <w:name w:val="网格型11071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45">
    <w:name w:val="网格型2541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46">
    <w:name w:val="网格型3241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47">
    <w:name w:val="网格型4241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48">
    <w:name w:val="网格型5241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49">
    <w:name w:val="网格型624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50">
    <w:name w:val="自用表样12411"/>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751">
    <w:name w:val="网格型724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52">
    <w:name w:val="网格型824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53">
    <w:name w:val="网格型924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54">
    <w:name w:val="网格型1024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55">
    <w:name w:val="网格型1124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56">
    <w:name w:val="网格型1224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57">
    <w:name w:val="网格型1324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58">
    <w:name w:val="网格型1424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59">
    <w:name w:val="自用表样22411"/>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760">
    <w:name w:val="网格型15241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61">
    <w:name w:val="网格型169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62">
    <w:name w:val="网格型170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2763">
    <w:name w:val="目录 75"/>
    <w:basedOn w:val="1"/>
    <w:next w:val="1"/>
    <w:unhideWhenUsed/>
    <w:qFormat/>
    <w:uiPriority w:val="39"/>
    <w:pPr>
      <w:widowControl/>
      <w:ind w:left="2520" w:leftChars="1200"/>
      <w:jc w:val="left"/>
    </w:pPr>
  </w:style>
  <w:style w:type="paragraph" w:customStyle="1" w:styleId="2764">
    <w:name w:val="题注5"/>
    <w:basedOn w:val="1"/>
    <w:next w:val="1"/>
    <w:unhideWhenUsed/>
    <w:qFormat/>
    <w:uiPriority w:val="99"/>
    <w:pPr>
      <w:widowControl/>
      <w:jc w:val="left"/>
    </w:pPr>
    <w:rPr>
      <w:rFonts w:ascii="等线 Light" w:hAnsi="等线 Light" w:eastAsia="黑体" w:cs="Times New Roman"/>
      <w:sz w:val="20"/>
      <w:szCs w:val="20"/>
    </w:rPr>
  </w:style>
  <w:style w:type="paragraph" w:customStyle="1" w:styleId="2765">
    <w:name w:val="目录 55"/>
    <w:basedOn w:val="1"/>
    <w:next w:val="1"/>
    <w:unhideWhenUsed/>
    <w:qFormat/>
    <w:uiPriority w:val="39"/>
    <w:pPr>
      <w:widowControl/>
      <w:ind w:left="1680" w:leftChars="800"/>
      <w:jc w:val="left"/>
    </w:pPr>
  </w:style>
  <w:style w:type="paragraph" w:customStyle="1" w:styleId="2766">
    <w:name w:val="目录 85"/>
    <w:basedOn w:val="1"/>
    <w:next w:val="1"/>
    <w:unhideWhenUsed/>
    <w:qFormat/>
    <w:uiPriority w:val="39"/>
    <w:pPr>
      <w:widowControl/>
      <w:ind w:left="2940" w:leftChars="1400"/>
      <w:jc w:val="left"/>
    </w:pPr>
  </w:style>
  <w:style w:type="paragraph" w:customStyle="1" w:styleId="2767">
    <w:name w:val="目录 45"/>
    <w:basedOn w:val="1"/>
    <w:next w:val="1"/>
    <w:unhideWhenUsed/>
    <w:qFormat/>
    <w:uiPriority w:val="39"/>
    <w:pPr>
      <w:widowControl/>
      <w:ind w:left="1260" w:leftChars="600"/>
      <w:jc w:val="left"/>
    </w:pPr>
  </w:style>
  <w:style w:type="paragraph" w:customStyle="1" w:styleId="2768">
    <w:name w:val="目录 65"/>
    <w:basedOn w:val="1"/>
    <w:next w:val="1"/>
    <w:unhideWhenUsed/>
    <w:qFormat/>
    <w:uiPriority w:val="39"/>
    <w:pPr>
      <w:widowControl/>
      <w:ind w:left="2100" w:leftChars="1000"/>
      <w:jc w:val="left"/>
    </w:pPr>
  </w:style>
  <w:style w:type="paragraph" w:customStyle="1" w:styleId="2769">
    <w:name w:val="目录 95"/>
    <w:basedOn w:val="1"/>
    <w:next w:val="1"/>
    <w:unhideWhenUsed/>
    <w:qFormat/>
    <w:uiPriority w:val="39"/>
    <w:pPr>
      <w:widowControl/>
      <w:ind w:left="3360" w:leftChars="1600"/>
      <w:jc w:val="left"/>
    </w:pPr>
  </w:style>
  <w:style w:type="table" w:customStyle="1" w:styleId="2770">
    <w:name w:val="网格型200"/>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71">
    <w:name w:val="自用表样50"/>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772">
    <w:name w:val="网格型1100"/>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73">
    <w:name w:val="网格型239"/>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74">
    <w:name w:val="网格型330"/>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75">
    <w:name w:val="网格型430"/>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76">
    <w:name w:val="网格型530"/>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77">
    <w:name w:val="网格型630"/>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78">
    <w:name w:val="网格型730"/>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79">
    <w:name w:val="列表型 38"/>
    <w:basedOn w:val="39"/>
    <w:qFormat/>
    <w:uiPriority w:val="0"/>
    <w:pPr>
      <w:widowControl w:val="0"/>
      <w:jc w:val="both"/>
    </w:p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cPr>
        <w:tcBorders>
          <w:top w:val="nil"/>
          <w:left w:val="nil"/>
          <w:bottom w:val="nil"/>
          <w:right w:val="nil"/>
          <w:insideH w:val="nil"/>
          <w:insideV w:val="nil"/>
          <w:tl2br w:val="nil"/>
          <w:tr2bl w:val="nil"/>
        </w:tcBorders>
      </w:tcPr>
    </w:tblStylePr>
  </w:style>
  <w:style w:type="table" w:customStyle="1" w:styleId="2780">
    <w:name w:val="列表型 48"/>
    <w:basedOn w:val="39"/>
    <w:qFormat/>
    <w:uiPriority w:val="0"/>
    <w:pPr>
      <w:widowControl w:val="0"/>
      <w:jc w:val="both"/>
    </w:pPr>
    <w:tblPr>
      <w:tblBorders>
        <w:top w:val="single" w:color="000000" w:sz="12" w:space="0"/>
        <w:left w:val="single" w:color="000000" w:sz="12" w:space="0"/>
        <w:bottom w:val="single" w:color="000000" w:sz="12" w:space="0"/>
        <w:right w:val="single" w:color="000000" w:sz="12" w:space="0"/>
        <w:insideH w:val="single" w:color="000000" w:sz="6" w:space="0"/>
      </w:tblBorders>
    </w:tblPr>
    <w:tcPr>
      <w:shd w:val="clear" w:color="auto" w:fill="auto"/>
    </w:tcPr>
    <w:tblStylePr w:type="firstRow">
      <w:rPr>
        <w:b/>
        <w:bCs/>
        <w:color w:val="FFFFFF"/>
      </w:rPr>
      <w:tcPr>
        <w:tcBorders>
          <w:top w:val="nil"/>
          <w:left w:val="nil"/>
          <w:bottom w:val="single" w:color="000000" w:sz="12" w:space="0"/>
          <w:right w:val="nil"/>
          <w:insideH w:val="nil"/>
          <w:insideV w:val="nil"/>
          <w:tl2br w:val="nil"/>
          <w:tr2bl w:val="nil"/>
        </w:tcBorders>
        <w:shd w:val="solid" w:color="808080" w:fill="FFFFFF"/>
      </w:tcPr>
    </w:tblStylePr>
  </w:style>
  <w:style w:type="table" w:customStyle="1" w:styleId="2781">
    <w:name w:val="网格型1130"/>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82">
    <w:name w:val="网格型6120"/>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83">
    <w:name w:val="自用表样130"/>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784">
    <w:name w:val="网格型83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85">
    <w:name w:val="网格型930"/>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86">
    <w:name w:val="网格型1030"/>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87">
    <w:name w:val="网格型11120"/>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88">
    <w:name w:val="网格型123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89">
    <w:name w:val="网格型1330"/>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90">
    <w:name w:val="网格型1430"/>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91">
    <w:name w:val="自用表样230"/>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792">
    <w:name w:val="网格型1530"/>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93">
    <w:name w:val="网格型1615"/>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94">
    <w:name w:val="网格型1715"/>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95">
    <w:name w:val="自用表样315"/>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796">
    <w:name w:val="网格型1815"/>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97">
    <w:name w:val="网格型212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98">
    <w:name w:val="网格型312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99">
    <w:name w:val="网格型412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00">
    <w:name w:val="网格型5120"/>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01">
    <w:name w:val="自用表样1116"/>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802">
    <w:name w:val="网格型7116"/>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03">
    <w:name w:val="网格型8116"/>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04">
    <w:name w:val="网格型9116"/>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05">
    <w:name w:val="网格型10116"/>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06">
    <w:name w:val="网格型12116"/>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07">
    <w:name w:val="网格型13116"/>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08">
    <w:name w:val="网格型14116"/>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09">
    <w:name w:val="自用表样2116"/>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810">
    <w:name w:val="网格型15116"/>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11">
    <w:name w:val="网格型2216"/>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12">
    <w:name w:val="网格型2310"/>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13">
    <w:name w:val="网格型247"/>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14">
    <w:name w:val="网格型1910"/>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15">
    <w:name w:val="网格型2017"/>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16">
    <w:name w:val="自用表样416"/>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817">
    <w:name w:val="网格型11016"/>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18">
    <w:name w:val="网格型259"/>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19">
    <w:name w:val="网格型3214"/>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20">
    <w:name w:val="网格型4214"/>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21">
    <w:name w:val="网格型5210"/>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22">
    <w:name w:val="网格型6210"/>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23">
    <w:name w:val="自用表样1210"/>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824">
    <w:name w:val="网格型7214"/>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25">
    <w:name w:val="网格型8214"/>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26">
    <w:name w:val="网格型9214"/>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27">
    <w:name w:val="网格型10214"/>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28">
    <w:name w:val="网格型11215"/>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29">
    <w:name w:val="网格型12214"/>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30">
    <w:name w:val="网格型13214"/>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31">
    <w:name w:val="网格型14214"/>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32">
    <w:name w:val="自用表样2213"/>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833">
    <w:name w:val="网格型15214"/>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34">
    <w:name w:val="网格型268"/>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35">
    <w:name w:val="列表型 314"/>
    <w:basedOn w:val="39"/>
    <w:unhideWhenUsed/>
    <w:qFormat/>
    <w:uiPriority w:val="0"/>
    <w:pPr>
      <w:widowControl w:val="0"/>
      <w:jc w:val="both"/>
    </w:pPr>
    <w:tblPr>
      <w:tblBorders>
        <w:top w:val="single" w:color="000000" w:sz="12" w:space="0"/>
        <w:bottom w:val="single" w:color="000000" w:sz="12" w:space="0"/>
        <w:insideH w:val="single" w:color="000000" w:sz="6" w:space="0"/>
      </w:tblBorders>
    </w:tbl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cPr>
        <w:tcBorders>
          <w:top w:val="nil"/>
          <w:left w:val="nil"/>
          <w:bottom w:val="nil"/>
          <w:right w:val="nil"/>
          <w:insideH w:val="nil"/>
          <w:insideV w:val="nil"/>
          <w:tl2br w:val="nil"/>
          <w:tr2bl w:val="nil"/>
        </w:tcBorders>
      </w:tcPr>
    </w:tblStylePr>
  </w:style>
  <w:style w:type="table" w:customStyle="1" w:styleId="2836">
    <w:name w:val="列表型 414"/>
    <w:basedOn w:val="39"/>
    <w:unhideWhenUsed/>
    <w:qFormat/>
    <w:uiPriority w:val="0"/>
    <w:pPr>
      <w:widowControl w:val="0"/>
      <w:jc w:val="both"/>
    </w:pPr>
    <w:tblPr>
      <w:tblBorders>
        <w:top w:val="single" w:color="000000" w:sz="12" w:space="0"/>
        <w:left w:val="single" w:color="000000" w:sz="12" w:space="0"/>
        <w:bottom w:val="single" w:color="000000" w:sz="12" w:space="0"/>
        <w:right w:val="single" w:color="000000" w:sz="12" w:space="0"/>
        <w:insideH w:val="single" w:color="000000" w:sz="6" w:space="0"/>
      </w:tblBorders>
    </w:tblPr>
    <w:tblStylePr w:type="firstRow">
      <w:rPr>
        <w:b/>
        <w:bCs/>
        <w:color w:val="FFFFFF"/>
      </w:rPr>
      <w:tcPr>
        <w:tcBorders>
          <w:top w:val="nil"/>
          <w:left w:val="nil"/>
          <w:bottom w:val="single" w:color="000000" w:sz="12" w:space="0"/>
          <w:right w:val="nil"/>
          <w:insideH w:val="nil"/>
          <w:insideV w:val="nil"/>
          <w:tl2br w:val="nil"/>
          <w:tr2bl w:val="nil"/>
        </w:tcBorders>
        <w:shd w:val="solid" w:color="808080" w:fill="FFFFFF"/>
      </w:tcPr>
    </w:tblStylePr>
  </w:style>
  <w:style w:type="table" w:customStyle="1" w:styleId="2837">
    <w:name w:val="自用表样55"/>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838">
    <w:name w:val="网格型1135"/>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39">
    <w:name w:val="网格型275"/>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40">
    <w:name w:val="网格型333"/>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41">
    <w:name w:val="网格型433"/>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42">
    <w:name w:val="网格型533"/>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43">
    <w:name w:val="网格型63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44">
    <w:name w:val="自用表样133"/>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845">
    <w:name w:val="网格型73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46">
    <w:name w:val="网格型834"/>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47">
    <w:name w:val="网格型93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48">
    <w:name w:val="网格型103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49">
    <w:name w:val="网格型114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50">
    <w:name w:val="网格型1234"/>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51">
    <w:name w:val="网格型133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52">
    <w:name w:val="网格型143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53">
    <w:name w:val="自用表样233"/>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854">
    <w:name w:val="网格型1533"/>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55">
    <w:name w:val="网格型1616"/>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56">
    <w:name w:val="自用表样316"/>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857">
    <w:name w:val="网格型1716"/>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58">
    <w:name w:val="网格型1816"/>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59">
    <w:name w:val="网格型1915"/>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60">
    <w:name w:val="网格型2018"/>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61">
    <w:name w:val="网格型21114"/>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62">
    <w:name w:val="自用表样417"/>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863">
    <w:name w:val="网格型11017"/>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64">
    <w:name w:val="网格型2217"/>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65">
    <w:name w:val="网格型31114"/>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66">
    <w:name w:val="网格型41114"/>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67">
    <w:name w:val="网格型51114"/>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68">
    <w:name w:val="网格型61114"/>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69">
    <w:name w:val="自用表样1117"/>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870">
    <w:name w:val="网格型7117"/>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71">
    <w:name w:val="网格型8117"/>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72">
    <w:name w:val="网格型9117"/>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73">
    <w:name w:val="网格型10117"/>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74">
    <w:name w:val="网格型111110"/>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75">
    <w:name w:val="网格型12117"/>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76">
    <w:name w:val="网格型13117"/>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77">
    <w:name w:val="网格型14117"/>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78">
    <w:name w:val="自用表样2117"/>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879">
    <w:name w:val="网格型15117"/>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80">
    <w:name w:val="网格型231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81">
    <w:name w:val="网格型2415"/>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82">
    <w:name w:val="列表型 3113"/>
    <w:basedOn w:val="39"/>
    <w:qFormat/>
    <w:uiPriority w:val="0"/>
    <w:pPr>
      <w:widowControl w:val="0"/>
      <w:jc w:val="both"/>
    </w:p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cPr>
        <w:tcBorders>
          <w:top w:val="nil"/>
          <w:left w:val="nil"/>
          <w:bottom w:val="nil"/>
          <w:right w:val="nil"/>
          <w:insideH w:val="nil"/>
          <w:insideV w:val="nil"/>
          <w:tl2br w:val="nil"/>
          <w:tr2bl w:val="nil"/>
        </w:tcBorders>
      </w:tcPr>
    </w:tblStylePr>
  </w:style>
  <w:style w:type="table" w:customStyle="1" w:styleId="2883">
    <w:name w:val="列表型 4113"/>
    <w:basedOn w:val="39"/>
    <w:qFormat/>
    <w:uiPriority w:val="0"/>
    <w:pPr>
      <w:widowControl w:val="0"/>
      <w:jc w:val="both"/>
    </w:pPr>
    <w:tblPr>
      <w:tblBorders>
        <w:top w:val="single" w:color="000000" w:sz="12" w:space="0"/>
        <w:left w:val="single" w:color="000000" w:sz="12" w:space="0"/>
        <w:bottom w:val="single" w:color="000000" w:sz="12" w:space="0"/>
        <w:right w:val="single" w:color="000000" w:sz="12" w:space="0"/>
        <w:insideH w:val="single" w:color="000000" w:sz="6" w:space="0"/>
      </w:tblBorders>
    </w:tblPr>
    <w:tcPr>
      <w:shd w:val="clear" w:color="auto" w:fill="auto"/>
    </w:tcPr>
    <w:tblStylePr w:type="firstRow">
      <w:rPr>
        <w:b/>
        <w:bCs/>
        <w:color w:val="FFFFFF"/>
      </w:rPr>
      <w:tcPr>
        <w:tcBorders>
          <w:top w:val="nil"/>
          <w:left w:val="nil"/>
          <w:bottom w:val="single" w:color="000000" w:sz="12" w:space="0"/>
          <w:right w:val="nil"/>
          <w:insideH w:val="nil"/>
          <w:insideV w:val="nil"/>
          <w:tl2br w:val="nil"/>
          <w:tr2bl w:val="nil"/>
        </w:tcBorders>
        <w:shd w:val="solid" w:color="808080" w:fill="FFFFFF"/>
      </w:tcPr>
    </w:tblStylePr>
  </w:style>
  <w:style w:type="table" w:customStyle="1" w:styleId="2884">
    <w:name w:val="自用表样513"/>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885">
    <w:name w:val="网格型11216"/>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86">
    <w:name w:val="网格型2514"/>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87">
    <w:name w:val="网格型3215"/>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88">
    <w:name w:val="网格型4215"/>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89">
    <w:name w:val="网格型5214"/>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90">
    <w:name w:val="网格型6214"/>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91">
    <w:name w:val="自用表样1214"/>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892">
    <w:name w:val="网格型7215"/>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93">
    <w:name w:val="网格型8215"/>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94">
    <w:name w:val="网格型9215"/>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95">
    <w:name w:val="网格型10215"/>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96">
    <w:name w:val="网格型11314"/>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97">
    <w:name w:val="网格型12215"/>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98">
    <w:name w:val="网格型13215"/>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99">
    <w:name w:val="网格型14215"/>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00">
    <w:name w:val="自用表样2214"/>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901">
    <w:name w:val="网格型15215"/>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02">
    <w:name w:val="网格型16114"/>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03">
    <w:name w:val="网格型17114"/>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04">
    <w:name w:val="自用表样3114"/>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905">
    <w:name w:val="网格型18114"/>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06">
    <w:name w:val="网格型21115"/>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07">
    <w:name w:val="网格型31115"/>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08">
    <w:name w:val="网格型41115"/>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09">
    <w:name w:val="网格型51115"/>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10">
    <w:name w:val="网格型61115"/>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11">
    <w:name w:val="网格型71114"/>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12">
    <w:name w:val="网格型81114"/>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13">
    <w:name w:val="网格型91114"/>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14">
    <w:name w:val="网格型101114"/>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15">
    <w:name w:val="网格型111114"/>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16">
    <w:name w:val="网格型121114"/>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17">
    <w:name w:val="网格型131114"/>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18">
    <w:name w:val="网格型141114"/>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19">
    <w:name w:val="自用表样21114"/>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920">
    <w:name w:val="网格型151114"/>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21">
    <w:name w:val="网格型22114"/>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22">
    <w:name w:val="网格型231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23">
    <w:name w:val="网格型24114"/>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24">
    <w:name w:val="网格型1911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25">
    <w:name w:val="网格型25113"/>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26">
    <w:name w:val="网格型32113"/>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27">
    <w:name w:val="网格型42113"/>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28">
    <w:name w:val="网格型52113"/>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29">
    <w:name w:val="网格型6211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30">
    <w:name w:val="自用表样12113"/>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931">
    <w:name w:val="网格型7211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32">
    <w:name w:val="网格型8211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33">
    <w:name w:val="网格型9211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34">
    <w:name w:val="网格型10211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35">
    <w:name w:val="网格型112114"/>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36">
    <w:name w:val="网格型12211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37">
    <w:name w:val="网格型13211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38">
    <w:name w:val="网格型14211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39">
    <w:name w:val="网格型152113"/>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40">
    <w:name w:val="网格型2613"/>
    <w:basedOn w:val="39"/>
    <w:qFormat/>
    <w:uiPriority w:val="0"/>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41">
    <w:name w:val="网格型27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42">
    <w:name w:val="网格型28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43">
    <w:name w:val="网格型295"/>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44">
    <w:name w:val="网格型305"/>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45">
    <w:name w:val="网格型20114"/>
    <w:basedOn w:val="39"/>
    <w:qFormat/>
    <w:uiPriority w:val="0"/>
    <w:pPr>
      <w:widowControl w:val="0"/>
      <w:jc w:val="both"/>
    </w:pPr>
    <w:rPr>
      <w:rFonts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46">
    <w:name w:val="网格型113113"/>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47">
    <w:name w:val="网格型331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48">
    <w:name w:val="网格型431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49">
    <w:name w:val="网格型531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50">
    <w:name w:val="网格型631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51">
    <w:name w:val="自用表样1312"/>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952">
    <w:name w:val="网格型73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53">
    <w:name w:val="网格型83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54">
    <w:name w:val="网格型93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55">
    <w:name w:val="网格型103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56">
    <w:name w:val="网格型114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57">
    <w:name w:val="网格型123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58">
    <w:name w:val="网格型133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59">
    <w:name w:val="网格型143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60">
    <w:name w:val="自用表样231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961">
    <w:name w:val="网格型1531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62">
    <w:name w:val="网格型16111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63">
    <w:name w:val="自用表样31113"/>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964">
    <w:name w:val="网格型171113"/>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65">
    <w:name w:val="网格型18111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66">
    <w:name w:val="网格型202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67">
    <w:name w:val="网格型21111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68">
    <w:name w:val="自用表样4114"/>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969">
    <w:name w:val="网格型110114"/>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70">
    <w:name w:val="网格型221113"/>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71">
    <w:name w:val="网格型311113"/>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72">
    <w:name w:val="网格型411113"/>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73">
    <w:name w:val="网格型511113"/>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74">
    <w:name w:val="网格型61111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75">
    <w:name w:val="自用表样11113"/>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976">
    <w:name w:val="网格型71111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77">
    <w:name w:val="网格型81111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78">
    <w:name w:val="网格型91111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79">
    <w:name w:val="网格型101111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80">
    <w:name w:val="网格型111111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81">
    <w:name w:val="网格型121111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82">
    <w:name w:val="网格型131111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83">
    <w:name w:val="网格型141111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84">
    <w:name w:val="自用表样211113"/>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985">
    <w:name w:val="网格型1511113"/>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86">
    <w:name w:val="自用表样63"/>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987">
    <w:name w:val="网格型115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88">
    <w:name w:val="网格型34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89">
    <w:name w:val="网格型44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90">
    <w:name w:val="网格型54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91">
    <w:name w:val="网格型64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92">
    <w:name w:val="自用表样143"/>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993">
    <w:name w:val="网格型74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94">
    <w:name w:val="网格型84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95">
    <w:name w:val="网格型94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96">
    <w:name w:val="网格型104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97">
    <w:name w:val="网格型116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98">
    <w:name w:val="网格型124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99">
    <w:name w:val="网格型134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00">
    <w:name w:val="网格型144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01">
    <w:name w:val="自用表样243"/>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002">
    <w:name w:val="网格型154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03">
    <w:name w:val="列表型 31112"/>
    <w:basedOn w:val="39"/>
    <w:unhideWhenUsed/>
    <w:qFormat/>
    <w:uiPriority w:val="0"/>
    <w:pPr>
      <w:widowControl w:val="0"/>
      <w:jc w:val="both"/>
    </w:pPr>
    <w:rPr>
      <w:rFonts w:ascii="Calibri" w:hAnsi="Calibri"/>
    </w:rPr>
    <w:tblPr>
      <w:tblBorders>
        <w:top w:val="single" w:color="000000" w:sz="12" w:space="0"/>
        <w:bottom w:val="single" w:color="000000" w:sz="12" w:space="0"/>
        <w:insideH w:val="single" w:color="000000" w:sz="6" w:space="0"/>
      </w:tblBorders>
    </w:tbl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cPr>
        <w:tcBorders>
          <w:top w:val="nil"/>
          <w:left w:val="nil"/>
          <w:bottom w:val="nil"/>
          <w:right w:val="nil"/>
          <w:insideH w:val="nil"/>
          <w:insideV w:val="nil"/>
          <w:tl2br w:val="nil"/>
          <w:tr2bl w:val="nil"/>
        </w:tcBorders>
      </w:tcPr>
    </w:tblStylePr>
  </w:style>
  <w:style w:type="table" w:customStyle="1" w:styleId="3004">
    <w:name w:val="列表型 41112"/>
    <w:basedOn w:val="39"/>
    <w:unhideWhenUsed/>
    <w:qFormat/>
    <w:uiPriority w:val="0"/>
    <w:pPr>
      <w:widowControl w:val="0"/>
      <w:jc w:val="both"/>
    </w:pPr>
    <w:rPr>
      <w:rFonts w:ascii="Calibri" w:hAnsi="Calibri"/>
    </w:rPr>
    <w:tblPr>
      <w:tblBorders>
        <w:top w:val="single" w:color="000000" w:sz="12" w:space="0"/>
        <w:left w:val="single" w:color="000000" w:sz="12" w:space="0"/>
        <w:bottom w:val="single" w:color="000000" w:sz="12" w:space="0"/>
        <w:right w:val="single" w:color="000000" w:sz="12" w:space="0"/>
        <w:insideH w:val="single" w:color="000000" w:sz="6" w:space="0"/>
      </w:tblBorders>
    </w:tblPr>
    <w:tblStylePr w:type="firstRow">
      <w:rPr>
        <w:b/>
        <w:bCs/>
        <w:color w:val="FFFFFF"/>
      </w:rPr>
      <w:tcPr>
        <w:tcBorders>
          <w:top w:val="nil"/>
          <w:left w:val="nil"/>
          <w:bottom w:val="single" w:color="000000" w:sz="12" w:space="0"/>
          <w:right w:val="nil"/>
          <w:insideH w:val="nil"/>
          <w:insideV w:val="nil"/>
          <w:tl2br w:val="nil"/>
          <w:tr2bl w:val="nil"/>
        </w:tcBorders>
        <w:shd w:val="solid" w:color="808080" w:fill="FFFFFF"/>
      </w:tcPr>
    </w:tblStylePr>
  </w:style>
  <w:style w:type="table" w:customStyle="1" w:styleId="3005">
    <w:name w:val="自用表样73"/>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006">
    <w:name w:val="网格型117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07">
    <w:name w:val="网格型210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08">
    <w:name w:val="网格型35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09">
    <w:name w:val="网格型45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10">
    <w:name w:val="网格型55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11">
    <w:name w:val="网格型65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12">
    <w:name w:val="自用表样153"/>
    <w:basedOn w:val="39"/>
    <w:qFormat/>
    <w:uiPriority w:val="99"/>
    <w:pPr>
      <w:adjustRightInd w:val="0"/>
      <w:snapToGrid w:val="0"/>
      <w:jc w:val="center"/>
    </w:pPr>
    <w:rPr>
      <w:rFonts w:ascii="等线" w:hAnsi="等线" w:eastAsia="等线" w:cs="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013">
    <w:name w:val="网格型75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14">
    <w:name w:val="网格型85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15">
    <w:name w:val="网格型95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16">
    <w:name w:val="网格型105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17">
    <w:name w:val="网格型118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18">
    <w:name w:val="网格型125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19">
    <w:name w:val="网格型135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20">
    <w:name w:val="网格型145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21">
    <w:name w:val="自用表样253"/>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022">
    <w:name w:val="网格型155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23">
    <w:name w:val="网格型36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24">
    <w:name w:val="网格型37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25">
    <w:name w:val="网格型38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26">
    <w:name w:val="网格型66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27">
    <w:name w:val="网格型39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28">
    <w:name w:val="网格型67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29">
    <w:name w:val="网格型40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30">
    <w:name w:val="网格型46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31">
    <w:name w:val="网格型47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32">
    <w:name w:val="网格型48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33">
    <w:name w:val="网格型49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34">
    <w:name w:val="网格型50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35">
    <w:name w:val="列表型 323"/>
    <w:basedOn w:val="39"/>
    <w:unhideWhenUsed/>
    <w:qFormat/>
    <w:uiPriority w:val="0"/>
    <w:pPr>
      <w:widowControl w:val="0"/>
      <w:jc w:val="both"/>
    </w:pPr>
    <w:rPr>
      <w:rFonts w:ascii="Calibri" w:hAnsi="Calibri"/>
    </w:rPr>
    <w:tblPr>
      <w:tblBorders>
        <w:top w:val="single" w:color="000000" w:sz="12" w:space="0"/>
        <w:bottom w:val="single" w:color="000000" w:sz="12" w:space="0"/>
        <w:insideH w:val="single" w:color="000000" w:sz="6" w:space="0"/>
      </w:tblBorders>
    </w:tbl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cPr>
        <w:tcBorders>
          <w:top w:val="nil"/>
          <w:left w:val="nil"/>
          <w:bottom w:val="nil"/>
          <w:right w:val="nil"/>
          <w:insideH w:val="nil"/>
          <w:insideV w:val="nil"/>
          <w:tl2br w:val="nil"/>
          <w:tr2bl w:val="nil"/>
        </w:tcBorders>
      </w:tcPr>
    </w:tblStylePr>
  </w:style>
  <w:style w:type="table" w:customStyle="1" w:styleId="3036">
    <w:name w:val="列表型 423"/>
    <w:basedOn w:val="39"/>
    <w:unhideWhenUsed/>
    <w:qFormat/>
    <w:uiPriority w:val="0"/>
    <w:pPr>
      <w:widowControl w:val="0"/>
      <w:jc w:val="both"/>
    </w:pPr>
    <w:rPr>
      <w:rFonts w:ascii="Calibri" w:hAnsi="Calibri"/>
    </w:rPr>
    <w:tblPr>
      <w:tblBorders>
        <w:top w:val="single" w:color="000000" w:sz="12" w:space="0"/>
        <w:left w:val="single" w:color="000000" w:sz="12" w:space="0"/>
        <w:bottom w:val="single" w:color="000000" w:sz="12" w:space="0"/>
        <w:right w:val="single" w:color="000000" w:sz="12" w:space="0"/>
        <w:insideH w:val="single" w:color="000000" w:sz="6" w:space="0"/>
      </w:tblBorders>
    </w:tblPr>
    <w:tblStylePr w:type="firstRow">
      <w:rPr>
        <w:b/>
        <w:bCs/>
        <w:color w:val="FFFFFF"/>
      </w:rPr>
      <w:tcPr>
        <w:tcBorders>
          <w:top w:val="nil"/>
          <w:left w:val="nil"/>
          <w:bottom w:val="single" w:color="000000" w:sz="12" w:space="0"/>
          <w:right w:val="nil"/>
          <w:insideH w:val="nil"/>
          <w:insideV w:val="nil"/>
          <w:tl2br w:val="nil"/>
          <w:tr2bl w:val="nil"/>
        </w:tcBorders>
        <w:shd w:val="solid" w:color="808080" w:fill="FFFFFF"/>
      </w:tcPr>
    </w:tblStylePr>
  </w:style>
  <w:style w:type="table" w:customStyle="1" w:styleId="3037">
    <w:name w:val="自用表样83"/>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038">
    <w:name w:val="网格型119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39">
    <w:name w:val="网格型2124"/>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40">
    <w:name w:val="网格型310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41">
    <w:name w:val="网格型410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42">
    <w:name w:val="网格型56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43">
    <w:name w:val="网格型68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44">
    <w:name w:val="自用表样163"/>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045">
    <w:name w:val="网格型76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46">
    <w:name w:val="网格型86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47">
    <w:name w:val="网格型96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48">
    <w:name w:val="网格型106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49">
    <w:name w:val="网格型1110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50">
    <w:name w:val="网格型126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51">
    <w:name w:val="网格型136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52">
    <w:name w:val="网格型146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53">
    <w:name w:val="自用表样263"/>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054">
    <w:name w:val="网格型156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55">
    <w:name w:val="网格型162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56">
    <w:name w:val="自用表样323"/>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057">
    <w:name w:val="网格型172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58">
    <w:name w:val="网格型182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59">
    <w:name w:val="网格型192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60">
    <w:name w:val="网格型203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61">
    <w:name w:val="网格型213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62">
    <w:name w:val="自用表样423"/>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063">
    <w:name w:val="网格型1102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64">
    <w:name w:val="网格型222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65">
    <w:name w:val="网格型3124"/>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66">
    <w:name w:val="网格型4124"/>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67">
    <w:name w:val="网格型512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68">
    <w:name w:val="网格型612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69">
    <w:name w:val="自用表样1123"/>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070">
    <w:name w:val="网格型712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71">
    <w:name w:val="网格型812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72">
    <w:name w:val="网格型912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73">
    <w:name w:val="网格型1012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74">
    <w:name w:val="网格型1112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75">
    <w:name w:val="网格型1212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76">
    <w:name w:val="网格型1312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77">
    <w:name w:val="网格型1412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78">
    <w:name w:val="自用表样2123"/>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079">
    <w:name w:val="网格型1512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80">
    <w:name w:val="网格型57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81">
    <w:name w:val="列表型 333"/>
    <w:basedOn w:val="39"/>
    <w:unhideWhenUsed/>
    <w:qFormat/>
    <w:uiPriority w:val="0"/>
    <w:pPr>
      <w:widowControl w:val="0"/>
      <w:jc w:val="both"/>
    </w:pPr>
    <w:rPr>
      <w:rFonts w:ascii="Calibri" w:hAnsi="Calibri"/>
    </w:rPr>
    <w:tblPr>
      <w:tblBorders>
        <w:top w:val="single" w:color="000000" w:sz="12" w:space="0"/>
        <w:bottom w:val="single" w:color="000000" w:sz="12" w:space="0"/>
        <w:insideH w:val="single" w:color="000000" w:sz="6" w:space="0"/>
      </w:tblBorders>
    </w:tbl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cPr>
        <w:tcBorders>
          <w:top w:val="nil"/>
          <w:left w:val="nil"/>
          <w:bottom w:val="nil"/>
          <w:right w:val="nil"/>
          <w:insideH w:val="nil"/>
          <w:insideV w:val="nil"/>
          <w:tl2br w:val="nil"/>
          <w:tr2bl w:val="nil"/>
        </w:tcBorders>
      </w:tcPr>
    </w:tblStylePr>
  </w:style>
  <w:style w:type="table" w:customStyle="1" w:styleId="3082">
    <w:name w:val="列表型 433"/>
    <w:basedOn w:val="39"/>
    <w:unhideWhenUsed/>
    <w:qFormat/>
    <w:uiPriority w:val="0"/>
    <w:pPr>
      <w:widowControl w:val="0"/>
      <w:jc w:val="both"/>
    </w:pPr>
    <w:rPr>
      <w:rFonts w:ascii="Calibri" w:hAnsi="Calibri"/>
    </w:rPr>
    <w:tblPr>
      <w:tblBorders>
        <w:top w:val="single" w:color="000000" w:sz="12" w:space="0"/>
        <w:left w:val="single" w:color="000000" w:sz="12" w:space="0"/>
        <w:bottom w:val="single" w:color="000000" w:sz="12" w:space="0"/>
        <w:right w:val="single" w:color="000000" w:sz="12" w:space="0"/>
        <w:insideH w:val="single" w:color="000000" w:sz="6" w:space="0"/>
      </w:tblBorders>
    </w:tblPr>
    <w:tblStylePr w:type="firstRow">
      <w:rPr>
        <w:b/>
        <w:bCs/>
        <w:color w:val="FFFFFF"/>
      </w:rPr>
      <w:tcPr>
        <w:tcBorders>
          <w:top w:val="nil"/>
          <w:left w:val="nil"/>
          <w:bottom w:val="single" w:color="000000" w:sz="12" w:space="0"/>
          <w:right w:val="nil"/>
          <w:insideH w:val="nil"/>
          <w:insideV w:val="nil"/>
          <w:tl2br w:val="nil"/>
          <w:tr2bl w:val="nil"/>
        </w:tcBorders>
        <w:shd w:val="solid" w:color="808080" w:fill="FFFFFF"/>
      </w:tcPr>
    </w:tblStylePr>
  </w:style>
  <w:style w:type="table" w:customStyle="1" w:styleId="3083">
    <w:name w:val="自用表样93"/>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084">
    <w:name w:val="网格型120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85">
    <w:name w:val="网格型214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86">
    <w:name w:val="网格型313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87">
    <w:name w:val="网格型413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88">
    <w:name w:val="网格型58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89">
    <w:name w:val="网格型69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90">
    <w:name w:val="自用表样173"/>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091">
    <w:name w:val="网格型77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92">
    <w:name w:val="网格型87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93">
    <w:name w:val="网格型97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94">
    <w:name w:val="网格型107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95">
    <w:name w:val="网格型1113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96">
    <w:name w:val="网格型127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97">
    <w:name w:val="网格型137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98">
    <w:name w:val="网格型147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99">
    <w:name w:val="自用表样273"/>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100">
    <w:name w:val="网格型157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01">
    <w:name w:val="网格型163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02">
    <w:name w:val="自用表样333"/>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103">
    <w:name w:val="网格型173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04">
    <w:name w:val="网格型183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05">
    <w:name w:val="网格型193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06">
    <w:name w:val="网格型204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07">
    <w:name w:val="网格型215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08">
    <w:name w:val="自用表样433"/>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109">
    <w:name w:val="网格型1103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10">
    <w:name w:val="网格型223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11">
    <w:name w:val="网格型314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12">
    <w:name w:val="网格型414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13">
    <w:name w:val="网格型513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14">
    <w:name w:val="网格型613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15">
    <w:name w:val="自用表样1133"/>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116">
    <w:name w:val="网格型713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17">
    <w:name w:val="网格型813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18">
    <w:name w:val="网格型913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19">
    <w:name w:val="网格型1013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20">
    <w:name w:val="网格型1114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21">
    <w:name w:val="网格型1213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22">
    <w:name w:val="网格型1313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23">
    <w:name w:val="网格型1413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24">
    <w:name w:val="自用表样2133"/>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125">
    <w:name w:val="网格型1513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26">
    <w:name w:val="网格型59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27">
    <w:name w:val="列表型 343"/>
    <w:basedOn w:val="39"/>
    <w:unhideWhenUsed/>
    <w:qFormat/>
    <w:uiPriority w:val="0"/>
    <w:pPr>
      <w:widowControl w:val="0"/>
      <w:jc w:val="both"/>
    </w:pPr>
    <w:rPr>
      <w:rFonts w:ascii="Calibri" w:hAnsi="Calibri"/>
    </w:rPr>
    <w:tblPr>
      <w:tblBorders>
        <w:top w:val="single" w:color="000000" w:sz="12" w:space="0"/>
        <w:bottom w:val="single" w:color="000000" w:sz="12" w:space="0"/>
        <w:insideH w:val="single" w:color="000000" w:sz="6" w:space="0"/>
      </w:tblBorders>
    </w:tbl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cPr>
        <w:tcBorders>
          <w:top w:val="nil"/>
          <w:left w:val="nil"/>
          <w:bottom w:val="nil"/>
          <w:right w:val="nil"/>
          <w:insideH w:val="nil"/>
          <w:insideV w:val="nil"/>
          <w:tl2br w:val="nil"/>
          <w:tr2bl w:val="nil"/>
        </w:tcBorders>
      </w:tcPr>
    </w:tblStylePr>
  </w:style>
  <w:style w:type="table" w:customStyle="1" w:styleId="3128">
    <w:name w:val="列表型 443"/>
    <w:basedOn w:val="39"/>
    <w:unhideWhenUsed/>
    <w:qFormat/>
    <w:uiPriority w:val="0"/>
    <w:pPr>
      <w:widowControl w:val="0"/>
      <w:jc w:val="both"/>
    </w:pPr>
    <w:rPr>
      <w:rFonts w:ascii="Calibri" w:hAnsi="Calibri"/>
    </w:rPr>
    <w:tblPr>
      <w:tblBorders>
        <w:top w:val="single" w:color="000000" w:sz="12" w:space="0"/>
        <w:left w:val="single" w:color="000000" w:sz="12" w:space="0"/>
        <w:bottom w:val="single" w:color="000000" w:sz="12" w:space="0"/>
        <w:right w:val="single" w:color="000000" w:sz="12" w:space="0"/>
        <w:insideH w:val="single" w:color="000000" w:sz="6" w:space="0"/>
      </w:tblBorders>
    </w:tblPr>
    <w:tblStylePr w:type="firstRow">
      <w:rPr>
        <w:b/>
        <w:bCs/>
        <w:color w:val="FFFFFF"/>
      </w:rPr>
      <w:tcPr>
        <w:tcBorders>
          <w:top w:val="nil"/>
          <w:left w:val="nil"/>
          <w:bottom w:val="single" w:color="000000" w:sz="12" w:space="0"/>
          <w:right w:val="nil"/>
          <w:insideH w:val="nil"/>
          <w:insideV w:val="nil"/>
          <w:tl2br w:val="nil"/>
          <w:tr2bl w:val="nil"/>
        </w:tcBorders>
        <w:shd w:val="solid" w:color="808080" w:fill="FFFFFF"/>
      </w:tcPr>
    </w:tblStylePr>
  </w:style>
  <w:style w:type="table" w:customStyle="1" w:styleId="3129">
    <w:name w:val="自用表样103"/>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130">
    <w:name w:val="网格型128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31">
    <w:name w:val="网格型216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32">
    <w:name w:val="网格型315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33">
    <w:name w:val="网格型415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34">
    <w:name w:val="网格型510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35">
    <w:name w:val="网格型610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36">
    <w:name w:val="自用表样183"/>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137">
    <w:name w:val="网格型78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38">
    <w:name w:val="网格型88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39">
    <w:name w:val="网格型98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40">
    <w:name w:val="网格型108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41">
    <w:name w:val="网格型1115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42">
    <w:name w:val="网格型129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43">
    <w:name w:val="网格型138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44">
    <w:name w:val="网格型148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45">
    <w:name w:val="自用表样283"/>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146">
    <w:name w:val="网格型158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47">
    <w:name w:val="网格型164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48">
    <w:name w:val="自用表样343"/>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149">
    <w:name w:val="网格型174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50">
    <w:name w:val="网格型184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51">
    <w:name w:val="网格型194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52">
    <w:name w:val="网格型205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53">
    <w:name w:val="网格型217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54">
    <w:name w:val="自用表样443"/>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155">
    <w:name w:val="网格型1104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56">
    <w:name w:val="网格型224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57">
    <w:name w:val="网格型316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58">
    <w:name w:val="网格型416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59">
    <w:name w:val="网格型514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60">
    <w:name w:val="网格型614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61">
    <w:name w:val="自用表样1143"/>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162">
    <w:name w:val="网格型714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63">
    <w:name w:val="网格型814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64">
    <w:name w:val="网格型914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65">
    <w:name w:val="网格型1014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66">
    <w:name w:val="网格型1116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67">
    <w:name w:val="网格型1214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68">
    <w:name w:val="网格型1314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69">
    <w:name w:val="网格型1414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70">
    <w:name w:val="自用表样2143"/>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171">
    <w:name w:val="网格型1514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72">
    <w:name w:val="自用表样511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173">
    <w:name w:val="网格型112111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74">
    <w:name w:val="网格型24111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75">
    <w:name w:val="网格型3211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76">
    <w:name w:val="网格型4211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77">
    <w:name w:val="网格型5211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78">
    <w:name w:val="网格型6211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79">
    <w:name w:val="自用表样121112"/>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180">
    <w:name w:val="网格型7211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81">
    <w:name w:val="网格型8211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82">
    <w:name w:val="网格型9211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83">
    <w:name w:val="网格型10211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84">
    <w:name w:val="网格型11311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85">
    <w:name w:val="网格型12211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86">
    <w:name w:val="网格型13211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87">
    <w:name w:val="网格型14211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88">
    <w:name w:val="自用表样2211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189">
    <w:name w:val="网格型15211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90">
    <w:name w:val="网格型16111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91">
    <w:name w:val="网格型17111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92">
    <w:name w:val="自用表样31111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193">
    <w:name w:val="网格型18111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94">
    <w:name w:val="网格型21111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95">
    <w:name w:val="网格型31111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96">
    <w:name w:val="网格型41111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97">
    <w:name w:val="网格型51111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98">
    <w:name w:val="网格型61111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99">
    <w:name w:val="网格型71111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00">
    <w:name w:val="网格型81111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01">
    <w:name w:val="网格型91111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02">
    <w:name w:val="网格型101111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03">
    <w:name w:val="网格型1111111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04">
    <w:name w:val="网格型121111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05">
    <w:name w:val="网格型131111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06">
    <w:name w:val="网格型141111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07">
    <w:name w:val="自用表样211111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208">
    <w:name w:val="网格型151111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09">
    <w:name w:val="网格型22111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10">
    <w:name w:val="网格型24111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11">
    <w:name w:val="网格型2011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12">
    <w:name w:val="自用表样4111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213">
    <w:name w:val="网格型11011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14">
    <w:name w:val="网格型2511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15">
    <w:name w:val="网格型112111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16">
    <w:name w:val="网格型2623"/>
    <w:basedOn w:val="39"/>
    <w:qFormat/>
    <w:uiPriority w:val="0"/>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17">
    <w:name w:val="网格型89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18">
    <w:name w:val="网格型60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19">
    <w:name w:val="网格型70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20">
    <w:name w:val="列表型 353"/>
    <w:basedOn w:val="39"/>
    <w:unhideWhenUsed/>
    <w:qFormat/>
    <w:uiPriority w:val="0"/>
    <w:pPr>
      <w:widowControl w:val="0"/>
      <w:jc w:val="both"/>
    </w:pPr>
    <w:rPr>
      <w:rFonts w:ascii="Calibri" w:hAnsi="Calibri"/>
    </w:rPr>
    <w:tblPr>
      <w:tblBorders>
        <w:top w:val="single" w:color="000000" w:sz="12" w:space="0"/>
        <w:bottom w:val="single" w:color="000000" w:sz="12" w:space="0"/>
        <w:insideH w:val="single" w:color="000000" w:sz="6" w:space="0"/>
      </w:tblBorders>
    </w:tbl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cPr>
        <w:tcBorders>
          <w:top w:val="nil"/>
          <w:left w:val="nil"/>
          <w:bottom w:val="nil"/>
          <w:right w:val="nil"/>
          <w:insideH w:val="nil"/>
          <w:insideV w:val="nil"/>
          <w:tl2br w:val="nil"/>
          <w:tr2bl w:val="nil"/>
        </w:tcBorders>
      </w:tcPr>
    </w:tblStylePr>
  </w:style>
  <w:style w:type="table" w:customStyle="1" w:styleId="3221">
    <w:name w:val="列表型 453"/>
    <w:basedOn w:val="39"/>
    <w:unhideWhenUsed/>
    <w:qFormat/>
    <w:uiPriority w:val="0"/>
    <w:pPr>
      <w:widowControl w:val="0"/>
      <w:jc w:val="both"/>
    </w:pPr>
    <w:rPr>
      <w:rFonts w:ascii="Calibri" w:hAnsi="Calibri"/>
    </w:rPr>
    <w:tblPr>
      <w:tblBorders>
        <w:top w:val="single" w:color="000000" w:sz="12" w:space="0"/>
        <w:left w:val="single" w:color="000000" w:sz="12" w:space="0"/>
        <w:bottom w:val="single" w:color="000000" w:sz="12" w:space="0"/>
        <w:right w:val="single" w:color="000000" w:sz="12" w:space="0"/>
        <w:insideH w:val="single" w:color="000000" w:sz="6" w:space="0"/>
      </w:tblBorders>
    </w:tblPr>
    <w:tblStylePr w:type="firstRow">
      <w:rPr>
        <w:b/>
        <w:bCs/>
        <w:color w:val="FFFFFF"/>
      </w:rPr>
      <w:tcPr>
        <w:tcBorders>
          <w:top w:val="nil"/>
          <w:left w:val="nil"/>
          <w:bottom w:val="single" w:color="000000" w:sz="12" w:space="0"/>
          <w:right w:val="nil"/>
          <w:insideH w:val="nil"/>
          <w:insideV w:val="nil"/>
          <w:tl2br w:val="nil"/>
          <w:tr2bl w:val="nil"/>
        </w:tcBorders>
        <w:shd w:val="solid" w:color="808080" w:fill="FFFFFF"/>
      </w:tcPr>
    </w:tblStylePr>
  </w:style>
  <w:style w:type="table" w:customStyle="1" w:styleId="3222">
    <w:name w:val="自用表样193"/>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223">
    <w:name w:val="网格型130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24">
    <w:name w:val="网格型218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25">
    <w:name w:val="网格型317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26">
    <w:name w:val="网格型417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27">
    <w:name w:val="网格型515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28">
    <w:name w:val="网格型615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29">
    <w:name w:val="自用表样1103"/>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230">
    <w:name w:val="网格型79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31">
    <w:name w:val="网格型810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32">
    <w:name w:val="网格型99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33">
    <w:name w:val="网格型109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34">
    <w:name w:val="网格型1117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35">
    <w:name w:val="网格型1210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36">
    <w:name w:val="网格型139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37">
    <w:name w:val="网格型149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38">
    <w:name w:val="自用表样293"/>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239">
    <w:name w:val="网格型159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40">
    <w:name w:val="网格型165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41">
    <w:name w:val="自用表样353"/>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242">
    <w:name w:val="网格型175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43">
    <w:name w:val="网格型185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44">
    <w:name w:val="网格型195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45">
    <w:name w:val="网格型206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46">
    <w:name w:val="网格型219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47">
    <w:name w:val="自用表样453"/>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248">
    <w:name w:val="网格型1105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49">
    <w:name w:val="网格型225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50">
    <w:name w:val="网格型318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51">
    <w:name w:val="网格型418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52">
    <w:name w:val="网格型516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53">
    <w:name w:val="网格型616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54">
    <w:name w:val="自用表样1153"/>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255">
    <w:name w:val="网格型715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56">
    <w:name w:val="网格型815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57">
    <w:name w:val="网格型915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58">
    <w:name w:val="网格型1015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59">
    <w:name w:val="网格型1118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60">
    <w:name w:val="网格型1215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61">
    <w:name w:val="网格型1315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62">
    <w:name w:val="网格型1415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63">
    <w:name w:val="自用表样2153"/>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264">
    <w:name w:val="网格型1515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65">
    <w:name w:val="网格型232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66">
    <w:name w:val="自用表样523"/>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267">
    <w:name w:val="网格型1122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68">
    <w:name w:val="网格型242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69">
    <w:name w:val="网格型322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70">
    <w:name w:val="网格型422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71">
    <w:name w:val="网格型522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72">
    <w:name w:val="网格型622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73">
    <w:name w:val="自用表样1223"/>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274">
    <w:name w:val="网格型722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75">
    <w:name w:val="网格型822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76">
    <w:name w:val="网格型922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77">
    <w:name w:val="网格型1022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78">
    <w:name w:val="网格型1132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79">
    <w:name w:val="网格型1222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80">
    <w:name w:val="网格型1322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81">
    <w:name w:val="网格型1422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82">
    <w:name w:val="自用表样2223"/>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283">
    <w:name w:val="网格型1522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84">
    <w:name w:val="网格型1612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85">
    <w:name w:val="网格型1712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86">
    <w:name w:val="自用表样3123"/>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287">
    <w:name w:val="网格型1812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88">
    <w:name w:val="网格型2112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89">
    <w:name w:val="网格型3112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90">
    <w:name w:val="网格型4112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91">
    <w:name w:val="网格型5112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92">
    <w:name w:val="网格型6112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93">
    <w:name w:val="自用表样11123"/>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294">
    <w:name w:val="网格型7112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95">
    <w:name w:val="网格型8112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96">
    <w:name w:val="网格型9112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97">
    <w:name w:val="网格型10112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98">
    <w:name w:val="网格型11112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99">
    <w:name w:val="网格型12112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00">
    <w:name w:val="网格型13112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01">
    <w:name w:val="网格型14112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02">
    <w:name w:val="自用表样21123"/>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303">
    <w:name w:val="网格型15112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04">
    <w:name w:val="网格型2212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05">
    <w:name w:val="网格型2412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06">
    <w:name w:val="网格型1912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07">
    <w:name w:val="网格型2012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08">
    <w:name w:val="自用表样4123"/>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309">
    <w:name w:val="网格型11012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10">
    <w:name w:val="网格型252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11">
    <w:name w:val="网格型11212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12">
    <w:name w:val="网格型2633"/>
    <w:basedOn w:val="39"/>
    <w:qFormat/>
    <w:uiPriority w:val="0"/>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13">
    <w:name w:val="网格型80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14">
    <w:name w:val="自用表样203"/>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315">
    <w:name w:val="网格型1403"/>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16">
    <w:name w:val="网格型2203"/>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17">
    <w:name w:val="网格型3193"/>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18">
    <w:name w:val="网格型4193"/>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19">
    <w:name w:val="网格型5173"/>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20">
    <w:name w:val="网格型617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21">
    <w:name w:val="自用表样1163"/>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322">
    <w:name w:val="网格型710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23">
    <w:name w:val="网格型816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24">
    <w:name w:val="网格型910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25">
    <w:name w:val="网格型1010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26">
    <w:name w:val="网格型1119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27">
    <w:name w:val="网格型1216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28">
    <w:name w:val="网格型1310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29">
    <w:name w:val="网格型1410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30">
    <w:name w:val="自用表样2103"/>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331">
    <w:name w:val="网格型15103"/>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32">
    <w:name w:val="网格型166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33">
    <w:name w:val="网格型176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34">
    <w:name w:val="自用表样363"/>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335">
    <w:name w:val="网格型186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36">
    <w:name w:val="网格型2110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37">
    <w:name w:val="网格型3110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38">
    <w:name w:val="网格型4110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39">
    <w:name w:val="网格型518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40">
    <w:name w:val="网格型618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41">
    <w:name w:val="自用表样1173"/>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342">
    <w:name w:val="网格型716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43">
    <w:name w:val="网格型817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44">
    <w:name w:val="网格型916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45">
    <w:name w:val="网格型1016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46">
    <w:name w:val="网格型11110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47">
    <w:name w:val="网格型1217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48">
    <w:name w:val="网格型1316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49">
    <w:name w:val="网格型1416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50">
    <w:name w:val="自用表样2163"/>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351">
    <w:name w:val="网格型1516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52">
    <w:name w:val="网格型226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53">
    <w:name w:val="网格型233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54">
    <w:name w:val="网格型243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55">
    <w:name w:val="网格型196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56">
    <w:name w:val="网格型207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57">
    <w:name w:val="自用表样463"/>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358">
    <w:name w:val="网格型11063"/>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59">
    <w:name w:val="网格型2533"/>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60">
    <w:name w:val="网格型3233"/>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61">
    <w:name w:val="网格型4233"/>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62">
    <w:name w:val="网格型5233"/>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63">
    <w:name w:val="网格型623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64">
    <w:name w:val="自用表样1233"/>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365">
    <w:name w:val="网格型723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66">
    <w:name w:val="网格型823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67">
    <w:name w:val="网格型923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68">
    <w:name w:val="网格型1023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69">
    <w:name w:val="网格型1123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70">
    <w:name w:val="网格型1223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71">
    <w:name w:val="网格型1323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72">
    <w:name w:val="网格型1423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73">
    <w:name w:val="自用表样2233"/>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374">
    <w:name w:val="网格型15233"/>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75">
    <w:name w:val="网格型90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76">
    <w:name w:val="自用表样303"/>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377">
    <w:name w:val="网格型1503"/>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78">
    <w:name w:val="网格型2273"/>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79">
    <w:name w:val="网格型3203"/>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80">
    <w:name w:val="网格型4203"/>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81">
    <w:name w:val="网格型5193"/>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82">
    <w:name w:val="网格型619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83">
    <w:name w:val="自用表样1183"/>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384">
    <w:name w:val="网格型717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85">
    <w:name w:val="网格型818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86">
    <w:name w:val="网格型917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87">
    <w:name w:val="网格型1017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88">
    <w:name w:val="网格型1120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89">
    <w:name w:val="网格型1218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90">
    <w:name w:val="网格型1317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91">
    <w:name w:val="网格型1417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92">
    <w:name w:val="自用表样2173"/>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393">
    <w:name w:val="网格型15173"/>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94">
    <w:name w:val="网格型167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95">
    <w:name w:val="网格型177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96">
    <w:name w:val="自用表样373"/>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397">
    <w:name w:val="网格型187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98">
    <w:name w:val="网格型2113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99">
    <w:name w:val="网格型3113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00">
    <w:name w:val="网格型4113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01">
    <w:name w:val="网格型5110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02">
    <w:name w:val="网格型6110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03">
    <w:name w:val="自用表样1193"/>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404">
    <w:name w:val="网格型718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05">
    <w:name w:val="网格型819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06">
    <w:name w:val="网格型918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07">
    <w:name w:val="网格型1018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08">
    <w:name w:val="网格型11113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09">
    <w:name w:val="网格型1219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10">
    <w:name w:val="网格型1318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11">
    <w:name w:val="网格型1418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12">
    <w:name w:val="自用表样2183"/>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413">
    <w:name w:val="网格型1518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14">
    <w:name w:val="网格型228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15">
    <w:name w:val="网格型234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16">
    <w:name w:val="网格型244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17">
    <w:name w:val="网格型197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18">
    <w:name w:val="网格型208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19">
    <w:name w:val="自用表样473"/>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420">
    <w:name w:val="网格型11073"/>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21">
    <w:name w:val="网格型2543"/>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22">
    <w:name w:val="网格型3243"/>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23">
    <w:name w:val="网格型4243"/>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24">
    <w:name w:val="网格型5243"/>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25">
    <w:name w:val="网格型624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26">
    <w:name w:val="自用表样1243"/>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427">
    <w:name w:val="网格型724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28">
    <w:name w:val="网格型824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29">
    <w:name w:val="网格型924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30">
    <w:name w:val="网格型1024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31">
    <w:name w:val="网格型1124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32">
    <w:name w:val="网格型1224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33">
    <w:name w:val="网格型1324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34">
    <w:name w:val="网格型1424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35">
    <w:name w:val="自用表样2243"/>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436">
    <w:name w:val="网格型15243"/>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37">
    <w:name w:val="网格型100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38">
    <w:name w:val="列表型 362"/>
    <w:basedOn w:val="39"/>
    <w:qFormat/>
    <w:uiPriority w:val="0"/>
    <w:pPr>
      <w:widowControl w:val="0"/>
      <w:jc w:val="both"/>
    </w:p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cPr>
        <w:tcBorders>
          <w:top w:val="nil"/>
          <w:left w:val="nil"/>
          <w:bottom w:val="nil"/>
          <w:right w:val="nil"/>
          <w:insideH w:val="nil"/>
          <w:insideV w:val="nil"/>
          <w:tl2br w:val="nil"/>
          <w:tr2bl w:val="nil"/>
        </w:tcBorders>
      </w:tcPr>
    </w:tblStylePr>
  </w:style>
  <w:style w:type="table" w:customStyle="1" w:styleId="3439">
    <w:name w:val="列表型 462"/>
    <w:basedOn w:val="39"/>
    <w:qFormat/>
    <w:uiPriority w:val="0"/>
    <w:pPr>
      <w:widowControl w:val="0"/>
      <w:jc w:val="both"/>
    </w:pPr>
    <w:tblPr>
      <w:tblBorders>
        <w:top w:val="single" w:color="000000" w:sz="12" w:space="0"/>
        <w:left w:val="single" w:color="000000" w:sz="12" w:space="0"/>
        <w:bottom w:val="single" w:color="000000" w:sz="12" w:space="0"/>
        <w:right w:val="single" w:color="000000" w:sz="12" w:space="0"/>
        <w:insideH w:val="single" w:color="000000" w:sz="6" w:space="0"/>
      </w:tblBorders>
    </w:tblPr>
    <w:tcPr>
      <w:shd w:val="clear" w:color="auto" w:fill="auto"/>
    </w:tcPr>
    <w:tblStylePr w:type="firstRow">
      <w:rPr>
        <w:b/>
        <w:bCs/>
        <w:color w:val="FFFFFF"/>
      </w:rPr>
      <w:tcPr>
        <w:tcBorders>
          <w:top w:val="nil"/>
          <w:left w:val="nil"/>
          <w:bottom w:val="single" w:color="000000" w:sz="12" w:space="0"/>
          <w:right w:val="nil"/>
          <w:insideH w:val="nil"/>
          <w:insideV w:val="nil"/>
          <w:tl2br w:val="nil"/>
          <w:tr2bl w:val="nil"/>
        </w:tcBorders>
        <w:shd w:val="solid" w:color="808080" w:fill="FFFFFF"/>
      </w:tcPr>
    </w:tblStylePr>
  </w:style>
  <w:style w:type="table" w:customStyle="1" w:styleId="3440">
    <w:name w:val="自用表样382"/>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441">
    <w:name w:val="网格型160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42">
    <w:name w:val="网格型229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43">
    <w:name w:val="网格型325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44">
    <w:name w:val="网格型425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45">
    <w:name w:val="网格型520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46">
    <w:name w:val="网格型620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47">
    <w:name w:val="自用表样1202"/>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448">
    <w:name w:val="网格型719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49">
    <w:name w:val="网格型820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50">
    <w:name w:val="网格型919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51">
    <w:name w:val="网格型1019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52">
    <w:name w:val="网格型1125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53">
    <w:name w:val="网格型1220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54">
    <w:name w:val="网格型1319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55">
    <w:name w:val="网格型1419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56">
    <w:name w:val="自用表样2192"/>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457">
    <w:name w:val="网格型1519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58">
    <w:name w:val="网格型168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59">
    <w:name w:val="网格型178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60">
    <w:name w:val="自用表样39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461">
    <w:name w:val="网格型188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62">
    <w:name w:val="网格型2114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63">
    <w:name w:val="网格型3114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64">
    <w:name w:val="网格型4114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65">
    <w:name w:val="网格型5113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66">
    <w:name w:val="网格型6113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67">
    <w:name w:val="自用表样11102"/>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468">
    <w:name w:val="网格型7110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69">
    <w:name w:val="网格型8110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70">
    <w:name w:val="网格型9110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71">
    <w:name w:val="网格型10110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72">
    <w:name w:val="网格型11114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73">
    <w:name w:val="网格型12110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74">
    <w:name w:val="网格型13110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75">
    <w:name w:val="网格型14110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76">
    <w:name w:val="自用表样2110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477">
    <w:name w:val="网格型15110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78">
    <w:name w:val="网格型2210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79">
    <w:name w:val="网格型235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80">
    <w:name w:val="网格型245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81">
    <w:name w:val="网格型198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82">
    <w:name w:val="网格型209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83">
    <w:name w:val="自用表样482"/>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484">
    <w:name w:val="网格型1108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85">
    <w:name w:val="网格型255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86">
    <w:name w:val="网格型326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87">
    <w:name w:val="网格型426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88">
    <w:name w:val="网格型525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89">
    <w:name w:val="网格型625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90">
    <w:name w:val="自用表样1252"/>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491">
    <w:name w:val="网格型725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92">
    <w:name w:val="网格型825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93">
    <w:name w:val="网格型925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94">
    <w:name w:val="网格型1025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95">
    <w:name w:val="网格型1126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96">
    <w:name w:val="网格型1225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97">
    <w:name w:val="网格型1325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98">
    <w:name w:val="网格型1425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99">
    <w:name w:val="自用表样2252"/>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500">
    <w:name w:val="网格型1525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01">
    <w:name w:val="网格型264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02">
    <w:name w:val="网格型28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03">
    <w:name w:val="网格型29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04">
    <w:name w:val="网格型30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05">
    <w:name w:val="网格型20132"/>
    <w:basedOn w:val="39"/>
    <w:qFormat/>
    <w:uiPriority w:val="0"/>
    <w:pPr>
      <w:widowControl w:val="0"/>
      <w:jc w:val="both"/>
    </w:pPr>
    <w:rPr>
      <w:rFonts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06">
    <w:name w:val="自用表样532"/>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507">
    <w:name w:val="网格型1133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08">
    <w:name w:val="网格型1613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09">
    <w:name w:val="自用表样3132"/>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510">
    <w:name w:val="网格型1713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11">
    <w:name w:val="网格型1813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12">
    <w:name w:val="网格型1913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13">
    <w:name w:val="网格型202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14">
    <w:name w:val="网格型2115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15">
    <w:name w:val="自用表样4132"/>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516">
    <w:name w:val="网格型11013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17">
    <w:name w:val="网格型2213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18">
    <w:name w:val="网格型3115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19">
    <w:name w:val="网格型4115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20">
    <w:name w:val="网格型5114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21">
    <w:name w:val="网格型6114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22">
    <w:name w:val="自用表样11132"/>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523">
    <w:name w:val="网格型7113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24">
    <w:name w:val="网格型8113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25">
    <w:name w:val="网格型9113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26">
    <w:name w:val="网格型10113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27">
    <w:name w:val="网格型11115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28">
    <w:name w:val="网格型12113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29">
    <w:name w:val="网格型13113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30">
    <w:name w:val="网格型14113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31">
    <w:name w:val="自用表样21132"/>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532">
    <w:name w:val="网格型15113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33">
    <w:name w:val="自用表样61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534">
    <w:name w:val="网格型115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35">
    <w:name w:val="网格型34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36">
    <w:name w:val="网格型44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37">
    <w:name w:val="网格型54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38">
    <w:name w:val="网格型64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39">
    <w:name w:val="自用表样1412"/>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540">
    <w:name w:val="网格型74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41">
    <w:name w:val="网格型84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42">
    <w:name w:val="网格型94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43">
    <w:name w:val="网格型104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44">
    <w:name w:val="网格型116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45">
    <w:name w:val="网格型124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46">
    <w:name w:val="网格型134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47">
    <w:name w:val="网格型144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48">
    <w:name w:val="自用表样241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549">
    <w:name w:val="网格型154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50">
    <w:name w:val="列表型 3122"/>
    <w:basedOn w:val="39"/>
    <w:unhideWhenUsed/>
    <w:qFormat/>
    <w:uiPriority w:val="0"/>
    <w:pPr>
      <w:widowControl w:val="0"/>
      <w:jc w:val="both"/>
    </w:pPr>
    <w:rPr>
      <w:rFonts w:ascii="Calibri" w:hAnsi="Calibri"/>
    </w:rPr>
    <w:tblPr>
      <w:tblBorders>
        <w:top w:val="single" w:color="000000" w:sz="12" w:space="0"/>
        <w:bottom w:val="single" w:color="000000" w:sz="12" w:space="0"/>
        <w:insideH w:val="single" w:color="000000" w:sz="6" w:space="0"/>
      </w:tblBorders>
    </w:tbl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cPr>
        <w:tcBorders>
          <w:top w:val="nil"/>
          <w:left w:val="nil"/>
          <w:bottom w:val="nil"/>
          <w:right w:val="nil"/>
          <w:insideH w:val="nil"/>
          <w:insideV w:val="nil"/>
          <w:tl2br w:val="nil"/>
          <w:tr2bl w:val="nil"/>
        </w:tcBorders>
      </w:tcPr>
    </w:tblStylePr>
  </w:style>
  <w:style w:type="table" w:customStyle="1" w:styleId="3551">
    <w:name w:val="列表型 4122"/>
    <w:basedOn w:val="39"/>
    <w:unhideWhenUsed/>
    <w:qFormat/>
    <w:uiPriority w:val="0"/>
    <w:pPr>
      <w:widowControl w:val="0"/>
      <w:jc w:val="both"/>
    </w:pPr>
    <w:rPr>
      <w:rFonts w:ascii="Calibri" w:hAnsi="Calibri"/>
    </w:rPr>
    <w:tblPr>
      <w:tblBorders>
        <w:top w:val="single" w:color="000000" w:sz="12" w:space="0"/>
        <w:left w:val="single" w:color="000000" w:sz="12" w:space="0"/>
        <w:bottom w:val="single" w:color="000000" w:sz="12" w:space="0"/>
        <w:right w:val="single" w:color="000000" w:sz="12" w:space="0"/>
        <w:insideH w:val="single" w:color="000000" w:sz="6" w:space="0"/>
      </w:tblBorders>
    </w:tblPr>
    <w:tblStylePr w:type="firstRow">
      <w:rPr>
        <w:b/>
        <w:bCs/>
        <w:color w:val="FFFFFF"/>
      </w:rPr>
      <w:tcPr>
        <w:tcBorders>
          <w:top w:val="nil"/>
          <w:left w:val="nil"/>
          <w:bottom w:val="single" w:color="000000" w:sz="12" w:space="0"/>
          <w:right w:val="nil"/>
          <w:insideH w:val="nil"/>
          <w:insideV w:val="nil"/>
          <w:tl2br w:val="nil"/>
          <w:tr2bl w:val="nil"/>
        </w:tcBorders>
        <w:shd w:val="solid" w:color="808080" w:fill="FFFFFF"/>
      </w:tcPr>
    </w:tblStylePr>
  </w:style>
  <w:style w:type="table" w:customStyle="1" w:styleId="3552">
    <w:name w:val="自用表样71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553">
    <w:name w:val="网格型117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54">
    <w:name w:val="网格型210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55">
    <w:name w:val="网格型35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56">
    <w:name w:val="网格型45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57">
    <w:name w:val="网格型55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58">
    <w:name w:val="网格型65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59">
    <w:name w:val="自用表样1512"/>
    <w:basedOn w:val="39"/>
    <w:qFormat/>
    <w:uiPriority w:val="99"/>
    <w:pPr>
      <w:adjustRightInd w:val="0"/>
      <w:snapToGrid w:val="0"/>
      <w:jc w:val="center"/>
    </w:pPr>
    <w:rPr>
      <w:rFonts w:ascii="等线" w:hAnsi="等线" w:eastAsia="等线" w:cs="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560">
    <w:name w:val="网格型75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61">
    <w:name w:val="网格型85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62">
    <w:name w:val="网格型95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63">
    <w:name w:val="网格型105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64">
    <w:name w:val="网格型118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65">
    <w:name w:val="网格型125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66">
    <w:name w:val="网格型135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67">
    <w:name w:val="网格型145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68">
    <w:name w:val="自用表样2512"/>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569">
    <w:name w:val="网格型155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70">
    <w:name w:val="网格型36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71">
    <w:name w:val="网格型37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72">
    <w:name w:val="网格型38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73">
    <w:name w:val="网格型66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74">
    <w:name w:val="网格型39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75">
    <w:name w:val="网格型67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76">
    <w:name w:val="网格型40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77">
    <w:name w:val="网格型46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78">
    <w:name w:val="网格型47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79">
    <w:name w:val="网格型48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80">
    <w:name w:val="网格型49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81">
    <w:name w:val="网格型50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82">
    <w:name w:val="列表型 3212"/>
    <w:basedOn w:val="39"/>
    <w:unhideWhenUsed/>
    <w:qFormat/>
    <w:uiPriority w:val="0"/>
    <w:pPr>
      <w:widowControl w:val="0"/>
      <w:jc w:val="both"/>
    </w:pPr>
    <w:rPr>
      <w:rFonts w:ascii="Calibri" w:hAnsi="Calibri"/>
    </w:rPr>
    <w:tblPr>
      <w:tblBorders>
        <w:top w:val="single" w:color="000000" w:sz="12" w:space="0"/>
        <w:bottom w:val="single" w:color="000000" w:sz="12" w:space="0"/>
        <w:insideH w:val="single" w:color="000000" w:sz="6" w:space="0"/>
      </w:tblBorders>
    </w:tbl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cPr>
        <w:tcBorders>
          <w:top w:val="nil"/>
          <w:left w:val="nil"/>
          <w:bottom w:val="nil"/>
          <w:right w:val="nil"/>
          <w:insideH w:val="nil"/>
          <w:insideV w:val="nil"/>
          <w:tl2br w:val="nil"/>
          <w:tr2bl w:val="nil"/>
        </w:tcBorders>
      </w:tcPr>
    </w:tblStylePr>
  </w:style>
  <w:style w:type="table" w:customStyle="1" w:styleId="3583">
    <w:name w:val="列表型 4212"/>
    <w:basedOn w:val="39"/>
    <w:unhideWhenUsed/>
    <w:qFormat/>
    <w:uiPriority w:val="0"/>
    <w:pPr>
      <w:widowControl w:val="0"/>
      <w:jc w:val="both"/>
    </w:pPr>
    <w:rPr>
      <w:rFonts w:ascii="Calibri" w:hAnsi="Calibri"/>
    </w:rPr>
    <w:tblPr>
      <w:tblBorders>
        <w:top w:val="single" w:color="000000" w:sz="12" w:space="0"/>
        <w:left w:val="single" w:color="000000" w:sz="12" w:space="0"/>
        <w:bottom w:val="single" w:color="000000" w:sz="12" w:space="0"/>
        <w:right w:val="single" w:color="000000" w:sz="12" w:space="0"/>
        <w:insideH w:val="single" w:color="000000" w:sz="6" w:space="0"/>
      </w:tblBorders>
    </w:tblPr>
    <w:tblStylePr w:type="firstRow">
      <w:rPr>
        <w:b/>
        <w:bCs/>
        <w:color w:val="FFFFFF"/>
      </w:rPr>
      <w:tcPr>
        <w:tcBorders>
          <w:top w:val="nil"/>
          <w:left w:val="nil"/>
          <w:bottom w:val="single" w:color="000000" w:sz="12" w:space="0"/>
          <w:right w:val="nil"/>
          <w:insideH w:val="nil"/>
          <w:insideV w:val="nil"/>
          <w:tl2br w:val="nil"/>
          <w:tr2bl w:val="nil"/>
        </w:tcBorders>
        <w:shd w:val="solid" w:color="808080" w:fill="FFFFFF"/>
      </w:tcPr>
    </w:tblStylePr>
  </w:style>
  <w:style w:type="table" w:customStyle="1" w:styleId="3584">
    <w:name w:val="自用表样81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585">
    <w:name w:val="网格型119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86">
    <w:name w:val="网格型212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87">
    <w:name w:val="网格型310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88">
    <w:name w:val="网格型410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89">
    <w:name w:val="网格型56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90">
    <w:name w:val="网格型68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91">
    <w:name w:val="自用表样1612"/>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592">
    <w:name w:val="网格型76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93">
    <w:name w:val="网格型86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94">
    <w:name w:val="网格型96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95">
    <w:name w:val="网格型106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96">
    <w:name w:val="网格型1110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97">
    <w:name w:val="网格型126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98">
    <w:name w:val="网格型136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99">
    <w:name w:val="网格型146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00">
    <w:name w:val="自用表样261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601">
    <w:name w:val="网格型156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02">
    <w:name w:val="网格型162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03">
    <w:name w:val="自用表样321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604">
    <w:name w:val="网格型172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05">
    <w:name w:val="网格型182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06">
    <w:name w:val="网格型192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07">
    <w:name w:val="网格型203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08">
    <w:name w:val="网格型213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09">
    <w:name w:val="自用表样421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610">
    <w:name w:val="网格型1102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11">
    <w:name w:val="网格型222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12">
    <w:name w:val="网格型312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13">
    <w:name w:val="网格型412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14">
    <w:name w:val="网格型512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15">
    <w:name w:val="网格型612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16">
    <w:name w:val="自用表样11212"/>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617">
    <w:name w:val="网格型712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18">
    <w:name w:val="网格型812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19">
    <w:name w:val="网格型912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20">
    <w:name w:val="网格型1012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21">
    <w:name w:val="网格型1112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22">
    <w:name w:val="网格型1212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23">
    <w:name w:val="网格型1312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24">
    <w:name w:val="网格型1412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25">
    <w:name w:val="自用表样2121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626">
    <w:name w:val="网格型1512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27">
    <w:name w:val="网格型57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28">
    <w:name w:val="列表型 3312"/>
    <w:basedOn w:val="39"/>
    <w:unhideWhenUsed/>
    <w:qFormat/>
    <w:uiPriority w:val="0"/>
    <w:pPr>
      <w:widowControl w:val="0"/>
      <w:jc w:val="both"/>
    </w:pPr>
    <w:rPr>
      <w:rFonts w:ascii="Calibri" w:hAnsi="Calibri"/>
    </w:rPr>
    <w:tblPr>
      <w:tblBorders>
        <w:top w:val="single" w:color="000000" w:sz="12" w:space="0"/>
        <w:bottom w:val="single" w:color="000000" w:sz="12" w:space="0"/>
        <w:insideH w:val="single" w:color="000000" w:sz="6" w:space="0"/>
      </w:tblBorders>
    </w:tbl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cPr>
        <w:tcBorders>
          <w:top w:val="nil"/>
          <w:left w:val="nil"/>
          <w:bottom w:val="nil"/>
          <w:right w:val="nil"/>
          <w:insideH w:val="nil"/>
          <w:insideV w:val="nil"/>
          <w:tl2br w:val="nil"/>
          <w:tr2bl w:val="nil"/>
        </w:tcBorders>
      </w:tcPr>
    </w:tblStylePr>
  </w:style>
  <w:style w:type="table" w:customStyle="1" w:styleId="3629">
    <w:name w:val="列表型 4312"/>
    <w:basedOn w:val="39"/>
    <w:unhideWhenUsed/>
    <w:qFormat/>
    <w:uiPriority w:val="0"/>
    <w:pPr>
      <w:widowControl w:val="0"/>
      <w:jc w:val="both"/>
    </w:pPr>
    <w:rPr>
      <w:rFonts w:ascii="Calibri" w:hAnsi="Calibri"/>
    </w:rPr>
    <w:tblPr>
      <w:tblBorders>
        <w:top w:val="single" w:color="000000" w:sz="12" w:space="0"/>
        <w:left w:val="single" w:color="000000" w:sz="12" w:space="0"/>
        <w:bottom w:val="single" w:color="000000" w:sz="12" w:space="0"/>
        <w:right w:val="single" w:color="000000" w:sz="12" w:space="0"/>
        <w:insideH w:val="single" w:color="000000" w:sz="6" w:space="0"/>
      </w:tblBorders>
    </w:tblPr>
    <w:tblStylePr w:type="firstRow">
      <w:rPr>
        <w:b/>
        <w:bCs/>
        <w:color w:val="FFFFFF"/>
      </w:rPr>
      <w:tcPr>
        <w:tcBorders>
          <w:top w:val="nil"/>
          <w:left w:val="nil"/>
          <w:bottom w:val="single" w:color="000000" w:sz="12" w:space="0"/>
          <w:right w:val="nil"/>
          <w:insideH w:val="nil"/>
          <w:insideV w:val="nil"/>
          <w:tl2br w:val="nil"/>
          <w:tr2bl w:val="nil"/>
        </w:tcBorders>
        <w:shd w:val="solid" w:color="808080" w:fill="FFFFFF"/>
      </w:tcPr>
    </w:tblStylePr>
  </w:style>
  <w:style w:type="table" w:customStyle="1" w:styleId="3630">
    <w:name w:val="自用表样91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631">
    <w:name w:val="网格型120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32">
    <w:name w:val="网格型214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33">
    <w:name w:val="网格型313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34">
    <w:name w:val="网格型413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35">
    <w:name w:val="网格型58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36">
    <w:name w:val="网格型69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37">
    <w:name w:val="自用表样1712"/>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638">
    <w:name w:val="网格型77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39">
    <w:name w:val="网格型87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40">
    <w:name w:val="网格型97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41">
    <w:name w:val="网格型107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42">
    <w:name w:val="网格型1113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43">
    <w:name w:val="网格型127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44">
    <w:name w:val="网格型137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45">
    <w:name w:val="网格型147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46">
    <w:name w:val="自用表样271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647">
    <w:name w:val="网格型157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48">
    <w:name w:val="网格型163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49">
    <w:name w:val="自用表样331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650">
    <w:name w:val="网格型173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51">
    <w:name w:val="网格型183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52">
    <w:name w:val="网格型193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53">
    <w:name w:val="网格型204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54">
    <w:name w:val="网格型215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55">
    <w:name w:val="自用表样431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656">
    <w:name w:val="网格型1103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57">
    <w:name w:val="网格型223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58">
    <w:name w:val="网格型314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59">
    <w:name w:val="网格型414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60">
    <w:name w:val="网格型513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61">
    <w:name w:val="网格型613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62">
    <w:name w:val="自用表样11312"/>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663">
    <w:name w:val="网格型713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64">
    <w:name w:val="网格型813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65">
    <w:name w:val="网格型913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66">
    <w:name w:val="网格型1013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67">
    <w:name w:val="网格型1114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68">
    <w:name w:val="网格型1213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69">
    <w:name w:val="网格型1313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70">
    <w:name w:val="网格型1413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71">
    <w:name w:val="自用表样2131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672">
    <w:name w:val="网格型1513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73">
    <w:name w:val="网格型26112"/>
    <w:basedOn w:val="39"/>
    <w:qFormat/>
    <w:uiPriority w:val="0"/>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74">
    <w:name w:val="网格型59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75">
    <w:name w:val="列表型 3412"/>
    <w:basedOn w:val="39"/>
    <w:unhideWhenUsed/>
    <w:qFormat/>
    <w:uiPriority w:val="0"/>
    <w:pPr>
      <w:widowControl w:val="0"/>
      <w:jc w:val="both"/>
    </w:pPr>
    <w:rPr>
      <w:rFonts w:ascii="Calibri" w:hAnsi="Calibri"/>
    </w:rPr>
    <w:tblPr>
      <w:tblBorders>
        <w:top w:val="single" w:color="000000" w:sz="12" w:space="0"/>
        <w:bottom w:val="single" w:color="000000" w:sz="12" w:space="0"/>
        <w:insideH w:val="single" w:color="000000" w:sz="6" w:space="0"/>
      </w:tblBorders>
    </w:tbl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cPr>
        <w:tcBorders>
          <w:top w:val="nil"/>
          <w:left w:val="nil"/>
          <w:bottom w:val="nil"/>
          <w:right w:val="nil"/>
          <w:insideH w:val="nil"/>
          <w:insideV w:val="nil"/>
          <w:tl2br w:val="nil"/>
          <w:tr2bl w:val="nil"/>
        </w:tcBorders>
      </w:tcPr>
    </w:tblStylePr>
  </w:style>
  <w:style w:type="table" w:customStyle="1" w:styleId="3676">
    <w:name w:val="列表型 4412"/>
    <w:basedOn w:val="39"/>
    <w:unhideWhenUsed/>
    <w:qFormat/>
    <w:uiPriority w:val="0"/>
    <w:pPr>
      <w:widowControl w:val="0"/>
      <w:jc w:val="both"/>
    </w:pPr>
    <w:rPr>
      <w:rFonts w:ascii="Calibri" w:hAnsi="Calibri"/>
    </w:rPr>
    <w:tblPr>
      <w:tblBorders>
        <w:top w:val="single" w:color="000000" w:sz="12" w:space="0"/>
        <w:left w:val="single" w:color="000000" w:sz="12" w:space="0"/>
        <w:bottom w:val="single" w:color="000000" w:sz="12" w:space="0"/>
        <w:right w:val="single" w:color="000000" w:sz="12" w:space="0"/>
        <w:insideH w:val="single" w:color="000000" w:sz="6" w:space="0"/>
      </w:tblBorders>
    </w:tblPr>
    <w:tblStylePr w:type="firstRow">
      <w:rPr>
        <w:b/>
        <w:bCs/>
        <w:color w:val="FFFFFF"/>
      </w:rPr>
      <w:tcPr>
        <w:tcBorders>
          <w:top w:val="nil"/>
          <w:left w:val="nil"/>
          <w:bottom w:val="single" w:color="000000" w:sz="12" w:space="0"/>
          <w:right w:val="nil"/>
          <w:insideH w:val="nil"/>
          <w:insideV w:val="nil"/>
          <w:tl2br w:val="nil"/>
          <w:tr2bl w:val="nil"/>
        </w:tcBorders>
        <w:shd w:val="solid" w:color="808080" w:fill="FFFFFF"/>
      </w:tcPr>
    </w:tblStylePr>
  </w:style>
  <w:style w:type="table" w:customStyle="1" w:styleId="3677">
    <w:name w:val="自用表样101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678">
    <w:name w:val="网格型128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79">
    <w:name w:val="网格型216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80">
    <w:name w:val="网格型315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81">
    <w:name w:val="网格型415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82">
    <w:name w:val="网格型510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83">
    <w:name w:val="网格型610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84">
    <w:name w:val="自用表样1812"/>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685">
    <w:name w:val="网格型78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86">
    <w:name w:val="网格型88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87">
    <w:name w:val="网格型98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88">
    <w:name w:val="网格型108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89">
    <w:name w:val="网格型1115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90">
    <w:name w:val="网格型129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91">
    <w:name w:val="网格型138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92">
    <w:name w:val="网格型148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93">
    <w:name w:val="自用表样281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694">
    <w:name w:val="网格型158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95">
    <w:name w:val="网格型164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96">
    <w:name w:val="自用表样341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697">
    <w:name w:val="网格型174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98">
    <w:name w:val="网格型184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99">
    <w:name w:val="网格型194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00">
    <w:name w:val="网格型205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01">
    <w:name w:val="网格型217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02">
    <w:name w:val="自用表样441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703">
    <w:name w:val="网格型1104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04">
    <w:name w:val="网格型224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05">
    <w:name w:val="网格型316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06">
    <w:name w:val="网格型416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07">
    <w:name w:val="网格型514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08">
    <w:name w:val="网格型614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09">
    <w:name w:val="自用表样11412"/>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710">
    <w:name w:val="网格型714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11">
    <w:name w:val="网格型814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12">
    <w:name w:val="网格型914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13">
    <w:name w:val="网格型1014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14">
    <w:name w:val="网格型1116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15">
    <w:name w:val="网格型1214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16">
    <w:name w:val="网格型1314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17">
    <w:name w:val="网格型1414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18">
    <w:name w:val="自用表样2141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719">
    <w:name w:val="网格型1514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20">
    <w:name w:val="网格型11213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21">
    <w:name w:val="网格型2413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22">
    <w:name w:val="网格型3212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23">
    <w:name w:val="网格型4212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24">
    <w:name w:val="网格型5212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25">
    <w:name w:val="网格型621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26">
    <w:name w:val="自用表样12122"/>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727">
    <w:name w:val="网格型721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28">
    <w:name w:val="网格型821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29">
    <w:name w:val="网格型921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30">
    <w:name w:val="网格型1021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31">
    <w:name w:val="网格型1131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32">
    <w:name w:val="网格型1221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33">
    <w:name w:val="网格型1321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34">
    <w:name w:val="网格型1421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35">
    <w:name w:val="网格型15212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36">
    <w:name w:val="网格型1611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37">
    <w:name w:val="网格型1711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38">
    <w:name w:val="自用表样3112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739">
    <w:name w:val="网格型18112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40">
    <w:name w:val="网格型21112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41">
    <w:name w:val="网格型31112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42">
    <w:name w:val="网格型41112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43">
    <w:name w:val="网格型51112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44">
    <w:name w:val="网格型6111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45">
    <w:name w:val="自用表样111112"/>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746">
    <w:name w:val="网格型7111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47">
    <w:name w:val="网格型8111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48">
    <w:name w:val="网格型9111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49">
    <w:name w:val="网格型10111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50">
    <w:name w:val="网格型11111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51">
    <w:name w:val="网格型12111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52">
    <w:name w:val="网格型13111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53">
    <w:name w:val="网格型14111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54">
    <w:name w:val="自用表样21112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755">
    <w:name w:val="网格型151112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56">
    <w:name w:val="网格型2211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57">
    <w:name w:val="网格型2411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58">
    <w:name w:val="网格型1911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59">
    <w:name w:val="网格型2011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60">
    <w:name w:val="自用表样4112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761">
    <w:name w:val="网格型110112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62">
    <w:name w:val="网格型2512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63">
    <w:name w:val="网格型11211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64">
    <w:name w:val="网格型26212"/>
    <w:basedOn w:val="39"/>
    <w:qFormat/>
    <w:uiPriority w:val="0"/>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65">
    <w:name w:val="网格型89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66">
    <w:name w:val="网格型60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67">
    <w:name w:val="网格型70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68">
    <w:name w:val="列表型 3512"/>
    <w:basedOn w:val="39"/>
    <w:unhideWhenUsed/>
    <w:qFormat/>
    <w:uiPriority w:val="0"/>
    <w:pPr>
      <w:widowControl w:val="0"/>
      <w:jc w:val="both"/>
    </w:pPr>
    <w:rPr>
      <w:rFonts w:ascii="Calibri" w:hAnsi="Calibri"/>
    </w:rPr>
    <w:tblPr>
      <w:tblBorders>
        <w:top w:val="single" w:color="000000" w:sz="12" w:space="0"/>
        <w:bottom w:val="single" w:color="000000" w:sz="12" w:space="0"/>
        <w:insideH w:val="single" w:color="000000" w:sz="6" w:space="0"/>
      </w:tblBorders>
    </w:tbl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cPr>
        <w:tcBorders>
          <w:top w:val="nil"/>
          <w:left w:val="nil"/>
          <w:bottom w:val="nil"/>
          <w:right w:val="nil"/>
          <w:insideH w:val="nil"/>
          <w:insideV w:val="nil"/>
          <w:tl2br w:val="nil"/>
          <w:tr2bl w:val="nil"/>
        </w:tcBorders>
      </w:tcPr>
    </w:tblStylePr>
  </w:style>
  <w:style w:type="table" w:customStyle="1" w:styleId="3769">
    <w:name w:val="列表型 4512"/>
    <w:basedOn w:val="39"/>
    <w:unhideWhenUsed/>
    <w:qFormat/>
    <w:uiPriority w:val="0"/>
    <w:pPr>
      <w:widowControl w:val="0"/>
      <w:jc w:val="both"/>
    </w:pPr>
    <w:rPr>
      <w:rFonts w:ascii="Calibri" w:hAnsi="Calibri"/>
    </w:rPr>
    <w:tblPr>
      <w:tblBorders>
        <w:top w:val="single" w:color="000000" w:sz="12" w:space="0"/>
        <w:left w:val="single" w:color="000000" w:sz="12" w:space="0"/>
        <w:bottom w:val="single" w:color="000000" w:sz="12" w:space="0"/>
        <w:right w:val="single" w:color="000000" w:sz="12" w:space="0"/>
        <w:insideH w:val="single" w:color="000000" w:sz="6" w:space="0"/>
      </w:tblBorders>
    </w:tblPr>
    <w:tblStylePr w:type="firstRow">
      <w:rPr>
        <w:b/>
        <w:bCs/>
        <w:color w:val="FFFFFF"/>
      </w:rPr>
      <w:tcPr>
        <w:tcBorders>
          <w:top w:val="nil"/>
          <w:left w:val="nil"/>
          <w:bottom w:val="single" w:color="000000" w:sz="12" w:space="0"/>
          <w:right w:val="nil"/>
          <w:insideH w:val="nil"/>
          <w:insideV w:val="nil"/>
          <w:tl2br w:val="nil"/>
          <w:tr2bl w:val="nil"/>
        </w:tcBorders>
        <w:shd w:val="solid" w:color="808080" w:fill="FFFFFF"/>
      </w:tcPr>
    </w:tblStylePr>
  </w:style>
  <w:style w:type="table" w:customStyle="1" w:styleId="3770">
    <w:name w:val="自用表样191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771">
    <w:name w:val="网格型130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72">
    <w:name w:val="网格型218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73">
    <w:name w:val="网格型317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74">
    <w:name w:val="网格型417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75">
    <w:name w:val="网格型515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76">
    <w:name w:val="网格型615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77">
    <w:name w:val="自用表样11012"/>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778">
    <w:name w:val="网格型79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79">
    <w:name w:val="网格型810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80">
    <w:name w:val="网格型99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81">
    <w:name w:val="网格型109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82">
    <w:name w:val="网格型1117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83">
    <w:name w:val="网格型1210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84">
    <w:name w:val="网格型139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85">
    <w:name w:val="网格型149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86">
    <w:name w:val="自用表样291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787">
    <w:name w:val="网格型159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88">
    <w:name w:val="网格型165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89">
    <w:name w:val="自用表样351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790">
    <w:name w:val="网格型175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91">
    <w:name w:val="网格型185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92">
    <w:name w:val="网格型195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93">
    <w:name w:val="网格型206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94">
    <w:name w:val="网格型219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95">
    <w:name w:val="自用表样451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796">
    <w:name w:val="网格型1105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97">
    <w:name w:val="网格型225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98">
    <w:name w:val="网格型318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99">
    <w:name w:val="网格型418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00">
    <w:name w:val="网格型516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01">
    <w:name w:val="网格型616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02">
    <w:name w:val="自用表样11512"/>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803">
    <w:name w:val="网格型715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04">
    <w:name w:val="网格型815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05">
    <w:name w:val="网格型915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06">
    <w:name w:val="网格型1015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07">
    <w:name w:val="网格型1118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08">
    <w:name w:val="网格型1215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09">
    <w:name w:val="网格型1315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10">
    <w:name w:val="网格型1415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11">
    <w:name w:val="自用表样2151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812">
    <w:name w:val="网格型1515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13">
    <w:name w:val="网格型232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14">
    <w:name w:val="自用表样521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815">
    <w:name w:val="网格型1122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16">
    <w:name w:val="网格型242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17">
    <w:name w:val="网格型322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18">
    <w:name w:val="网格型422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19">
    <w:name w:val="网格型522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20">
    <w:name w:val="网格型622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21">
    <w:name w:val="自用表样12212"/>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822">
    <w:name w:val="网格型722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23">
    <w:name w:val="网格型822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24">
    <w:name w:val="网格型922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25">
    <w:name w:val="网格型1022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26">
    <w:name w:val="网格型1132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27">
    <w:name w:val="网格型1222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28">
    <w:name w:val="网格型1322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29">
    <w:name w:val="网格型1422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30">
    <w:name w:val="自用表样2221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831">
    <w:name w:val="网格型1522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32">
    <w:name w:val="网格型1612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33">
    <w:name w:val="网格型1712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34">
    <w:name w:val="自用表样3121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835">
    <w:name w:val="网格型1812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36">
    <w:name w:val="网格型2112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37">
    <w:name w:val="网格型3112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38">
    <w:name w:val="网格型4112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39">
    <w:name w:val="网格型5112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40">
    <w:name w:val="网格型6112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41">
    <w:name w:val="自用表样111212"/>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842">
    <w:name w:val="网格型7112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43">
    <w:name w:val="网格型8112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44">
    <w:name w:val="网格型9112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45">
    <w:name w:val="网格型10112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46">
    <w:name w:val="网格型11112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47">
    <w:name w:val="网格型12112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48">
    <w:name w:val="网格型13112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49">
    <w:name w:val="网格型14112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50">
    <w:name w:val="自用表样21121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851">
    <w:name w:val="网格型15112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52">
    <w:name w:val="网格型2212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53">
    <w:name w:val="网格型2412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54">
    <w:name w:val="网格型1912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55">
    <w:name w:val="网格型2012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56">
    <w:name w:val="自用表样4121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857">
    <w:name w:val="网格型11012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58">
    <w:name w:val="网格型252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59">
    <w:name w:val="网格型11212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60">
    <w:name w:val="网格型26312"/>
    <w:basedOn w:val="39"/>
    <w:qFormat/>
    <w:uiPriority w:val="0"/>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61">
    <w:name w:val="网格型80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62">
    <w:name w:val="自用表样2012"/>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863">
    <w:name w:val="网格型1401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64">
    <w:name w:val="网格型2201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65">
    <w:name w:val="网格型3191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66">
    <w:name w:val="网格型4191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67">
    <w:name w:val="网格型5171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68">
    <w:name w:val="网格型617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69">
    <w:name w:val="自用表样11612"/>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870">
    <w:name w:val="网格型710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71">
    <w:name w:val="网格型816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72">
    <w:name w:val="网格型910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73">
    <w:name w:val="网格型1010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74">
    <w:name w:val="网格型1119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75">
    <w:name w:val="网格型1216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76">
    <w:name w:val="网格型1310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77">
    <w:name w:val="网格型1410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78">
    <w:name w:val="自用表样21012"/>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879">
    <w:name w:val="网格型15101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80">
    <w:name w:val="网格型166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81">
    <w:name w:val="网格型176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82">
    <w:name w:val="自用表样361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883">
    <w:name w:val="网格型186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84">
    <w:name w:val="网格型2110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85">
    <w:name w:val="网格型3110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86">
    <w:name w:val="网格型4110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87">
    <w:name w:val="网格型518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88">
    <w:name w:val="网格型618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89">
    <w:name w:val="自用表样11712"/>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890">
    <w:name w:val="网格型716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91">
    <w:name w:val="网格型817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92">
    <w:name w:val="网格型916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93">
    <w:name w:val="网格型1016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94">
    <w:name w:val="网格型11110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95">
    <w:name w:val="网格型1217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96">
    <w:name w:val="网格型1316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97">
    <w:name w:val="网格型1416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98">
    <w:name w:val="自用表样2161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899">
    <w:name w:val="网格型1516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00">
    <w:name w:val="网格型226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01">
    <w:name w:val="网格型233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02">
    <w:name w:val="网格型243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03">
    <w:name w:val="网格型196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04">
    <w:name w:val="网格型207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05">
    <w:name w:val="自用表样4612"/>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906">
    <w:name w:val="网格型11061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07">
    <w:name w:val="网格型2531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08">
    <w:name w:val="网格型3231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09">
    <w:name w:val="网格型4231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10">
    <w:name w:val="网格型5231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11">
    <w:name w:val="网格型623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12">
    <w:name w:val="自用表样12312"/>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913">
    <w:name w:val="网格型723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14">
    <w:name w:val="网格型823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15">
    <w:name w:val="网格型923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16">
    <w:name w:val="网格型1023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17">
    <w:name w:val="网格型1123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18">
    <w:name w:val="网格型1223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19">
    <w:name w:val="网格型1323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20">
    <w:name w:val="网格型1423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21">
    <w:name w:val="自用表样22312"/>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922">
    <w:name w:val="网格型15231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23">
    <w:name w:val="网格型90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24">
    <w:name w:val="自用表样3012"/>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925">
    <w:name w:val="网格型1501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26">
    <w:name w:val="网格型2271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27">
    <w:name w:val="网格型3201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28">
    <w:name w:val="网格型4201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29">
    <w:name w:val="网格型5191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30">
    <w:name w:val="网格型619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31">
    <w:name w:val="自用表样11812"/>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932">
    <w:name w:val="网格型717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33">
    <w:name w:val="网格型818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34">
    <w:name w:val="网格型917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35">
    <w:name w:val="网格型1017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36">
    <w:name w:val="网格型1120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37">
    <w:name w:val="网格型1218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38">
    <w:name w:val="网格型1317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39">
    <w:name w:val="网格型1417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40">
    <w:name w:val="自用表样21712"/>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941">
    <w:name w:val="网格型15171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42">
    <w:name w:val="网格型167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43">
    <w:name w:val="网格型177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44">
    <w:name w:val="自用表样371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945">
    <w:name w:val="网格型187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46">
    <w:name w:val="网格型2113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47">
    <w:name w:val="网格型3113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48">
    <w:name w:val="网格型4113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49">
    <w:name w:val="网格型5110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50">
    <w:name w:val="网格型6110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51">
    <w:name w:val="自用表样11912"/>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952">
    <w:name w:val="网格型718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53">
    <w:name w:val="网格型819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54">
    <w:name w:val="网格型918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55">
    <w:name w:val="网格型1018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56">
    <w:name w:val="网格型11113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57">
    <w:name w:val="网格型1219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58">
    <w:name w:val="网格型1318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59">
    <w:name w:val="网格型1418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60">
    <w:name w:val="自用表样2181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961">
    <w:name w:val="网格型1518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62">
    <w:name w:val="网格型228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63">
    <w:name w:val="网格型234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64">
    <w:name w:val="网格型244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65">
    <w:name w:val="网格型197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66">
    <w:name w:val="网格型208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67">
    <w:name w:val="自用表样4712"/>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968">
    <w:name w:val="网格型11071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69">
    <w:name w:val="网格型2541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70">
    <w:name w:val="网格型3241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71">
    <w:name w:val="网格型4241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72">
    <w:name w:val="网格型5241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73">
    <w:name w:val="网格型624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74">
    <w:name w:val="自用表样12412"/>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975">
    <w:name w:val="网格型724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76">
    <w:name w:val="网格型824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77">
    <w:name w:val="网格型924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78">
    <w:name w:val="网格型1024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79">
    <w:name w:val="网格型1124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80">
    <w:name w:val="网格型1224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81">
    <w:name w:val="网格型1324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82">
    <w:name w:val="网格型1424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83">
    <w:name w:val="自用表样22412"/>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984">
    <w:name w:val="网格型15241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85">
    <w:name w:val="网格型169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86">
    <w:name w:val="网格型170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3987">
    <w:name w:val="目录 76"/>
    <w:basedOn w:val="1"/>
    <w:next w:val="1"/>
    <w:unhideWhenUsed/>
    <w:qFormat/>
    <w:uiPriority w:val="39"/>
    <w:pPr>
      <w:widowControl/>
      <w:ind w:left="2520" w:leftChars="1200"/>
      <w:jc w:val="left"/>
    </w:pPr>
  </w:style>
  <w:style w:type="paragraph" w:customStyle="1" w:styleId="3988">
    <w:name w:val="题注6"/>
    <w:basedOn w:val="1"/>
    <w:next w:val="1"/>
    <w:unhideWhenUsed/>
    <w:qFormat/>
    <w:uiPriority w:val="99"/>
    <w:pPr>
      <w:widowControl/>
      <w:jc w:val="left"/>
    </w:pPr>
    <w:rPr>
      <w:rFonts w:ascii="等线 Light" w:hAnsi="等线 Light" w:eastAsia="黑体" w:cs="Times New Roman"/>
      <w:sz w:val="20"/>
      <w:szCs w:val="20"/>
    </w:rPr>
  </w:style>
  <w:style w:type="paragraph" w:customStyle="1" w:styleId="3989">
    <w:name w:val="目录 56"/>
    <w:basedOn w:val="1"/>
    <w:next w:val="1"/>
    <w:unhideWhenUsed/>
    <w:qFormat/>
    <w:uiPriority w:val="39"/>
    <w:pPr>
      <w:widowControl/>
      <w:ind w:left="1680" w:leftChars="800"/>
      <w:jc w:val="left"/>
    </w:pPr>
  </w:style>
  <w:style w:type="paragraph" w:customStyle="1" w:styleId="3990">
    <w:name w:val="目录 86"/>
    <w:basedOn w:val="1"/>
    <w:next w:val="1"/>
    <w:unhideWhenUsed/>
    <w:qFormat/>
    <w:uiPriority w:val="39"/>
    <w:pPr>
      <w:widowControl/>
      <w:ind w:left="2940" w:leftChars="1400"/>
      <w:jc w:val="left"/>
    </w:pPr>
  </w:style>
  <w:style w:type="paragraph" w:customStyle="1" w:styleId="3991">
    <w:name w:val="目录 46"/>
    <w:basedOn w:val="1"/>
    <w:next w:val="1"/>
    <w:unhideWhenUsed/>
    <w:qFormat/>
    <w:uiPriority w:val="39"/>
    <w:pPr>
      <w:widowControl/>
      <w:ind w:left="1260" w:leftChars="600"/>
      <w:jc w:val="left"/>
    </w:pPr>
  </w:style>
  <w:style w:type="paragraph" w:customStyle="1" w:styleId="3992">
    <w:name w:val="目录 66"/>
    <w:basedOn w:val="1"/>
    <w:next w:val="1"/>
    <w:unhideWhenUsed/>
    <w:qFormat/>
    <w:uiPriority w:val="39"/>
    <w:pPr>
      <w:widowControl/>
      <w:ind w:left="2100" w:leftChars="1000"/>
      <w:jc w:val="left"/>
    </w:pPr>
  </w:style>
  <w:style w:type="paragraph" w:customStyle="1" w:styleId="3993">
    <w:name w:val="目录 96"/>
    <w:basedOn w:val="1"/>
    <w:next w:val="1"/>
    <w:unhideWhenUsed/>
    <w:qFormat/>
    <w:uiPriority w:val="39"/>
    <w:pPr>
      <w:widowControl/>
      <w:ind w:left="3360" w:leftChars="1600"/>
      <w:jc w:val="left"/>
    </w:pPr>
  </w:style>
  <w:style w:type="table" w:customStyle="1" w:styleId="3994">
    <w:name w:val="网格型240"/>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95">
    <w:name w:val="自用表样56"/>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996">
    <w:name w:val="网格型1136"/>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97">
    <w:name w:val="网格型248"/>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98">
    <w:name w:val="网格型334"/>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99">
    <w:name w:val="网格型434"/>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00">
    <w:name w:val="网格型534"/>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01">
    <w:name w:val="网格型634"/>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02">
    <w:name w:val="网格型734"/>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03">
    <w:name w:val="列表型 39"/>
    <w:basedOn w:val="39"/>
    <w:qFormat/>
    <w:uiPriority w:val="0"/>
    <w:pPr>
      <w:widowControl w:val="0"/>
      <w:jc w:val="both"/>
    </w:p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cPr>
        <w:tcBorders>
          <w:top w:val="nil"/>
          <w:left w:val="nil"/>
          <w:bottom w:val="nil"/>
          <w:right w:val="nil"/>
          <w:insideH w:val="nil"/>
          <w:insideV w:val="nil"/>
          <w:tl2br w:val="nil"/>
          <w:tr2bl w:val="nil"/>
        </w:tcBorders>
      </w:tcPr>
    </w:tblStylePr>
  </w:style>
  <w:style w:type="table" w:customStyle="1" w:styleId="4004">
    <w:name w:val="列表型 49"/>
    <w:basedOn w:val="39"/>
    <w:qFormat/>
    <w:uiPriority w:val="0"/>
    <w:pPr>
      <w:widowControl w:val="0"/>
      <w:jc w:val="both"/>
    </w:pPr>
    <w:tblPr>
      <w:tblBorders>
        <w:top w:val="single" w:color="000000" w:sz="12" w:space="0"/>
        <w:left w:val="single" w:color="000000" w:sz="12" w:space="0"/>
        <w:bottom w:val="single" w:color="000000" w:sz="12" w:space="0"/>
        <w:right w:val="single" w:color="000000" w:sz="12" w:space="0"/>
        <w:insideH w:val="single" w:color="000000" w:sz="6" w:space="0"/>
      </w:tblBorders>
    </w:tblPr>
    <w:tcPr>
      <w:shd w:val="clear" w:color="auto" w:fill="auto"/>
    </w:tcPr>
    <w:tblStylePr w:type="firstRow">
      <w:rPr>
        <w:b/>
        <w:bCs/>
        <w:color w:val="FFFFFF"/>
      </w:rPr>
      <w:tcPr>
        <w:tcBorders>
          <w:top w:val="nil"/>
          <w:left w:val="nil"/>
          <w:bottom w:val="single" w:color="000000" w:sz="12" w:space="0"/>
          <w:right w:val="nil"/>
          <w:insideH w:val="nil"/>
          <w:insideV w:val="nil"/>
          <w:tl2br w:val="nil"/>
          <w:tr2bl w:val="nil"/>
        </w:tcBorders>
        <w:shd w:val="solid" w:color="808080" w:fill="FFFFFF"/>
      </w:tcPr>
    </w:tblStylePr>
  </w:style>
  <w:style w:type="table" w:customStyle="1" w:styleId="4005">
    <w:name w:val="网格型1137"/>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06">
    <w:name w:val="网格型6124"/>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07">
    <w:name w:val="自用表样134"/>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4008">
    <w:name w:val="网格型835"/>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09">
    <w:name w:val="网格型934"/>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10">
    <w:name w:val="网格型1034"/>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11">
    <w:name w:val="网格型11124"/>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12">
    <w:name w:val="网格型1235"/>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13">
    <w:name w:val="网格型1334"/>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14">
    <w:name w:val="网格型1434"/>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15">
    <w:name w:val="自用表样234"/>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4016">
    <w:name w:val="网格型1534"/>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17">
    <w:name w:val="网格型1617"/>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18">
    <w:name w:val="网格型1717"/>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19">
    <w:name w:val="自用表样317"/>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4020">
    <w:name w:val="网格型1817"/>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21">
    <w:name w:val="网格型2125"/>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22">
    <w:name w:val="网格型3125"/>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23">
    <w:name w:val="网格型4125"/>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24">
    <w:name w:val="网格型5124"/>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25">
    <w:name w:val="自用表样1118"/>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4026">
    <w:name w:val="网格型7118"/>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27">
    <w:name w:val="网格型8118"/>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28">
    <w:name w:val="网格型9118"/>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29">
    <w:name w:val="网格型10118"/>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30">
    <w:name w:val="网格型12118"/>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31">
    <w:name w:val="网格型13118"/>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32">
    <w:name w:val="网格型14118"/>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33">
    <w:name w:val="自用表样2118"/>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4034">
    <w:name w:val="网格型15118"/>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35">
    <w:name w:val="网格型2218"/>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36">
    <w:name w:val="网格型2314"/>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37">
    <w:name w:val="网格型249"/>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38">
    <w:name w:val="网格型1916"/>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39">
    <w:name w:val="网格型2019"/>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40">
    <w:name w:val="自用表样418"/>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4041">
    <w:name w:val="网格型11018"/>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42">
    <w:name w:val="网格型2510"/>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43">
    <w:name w:val="网格型3216"/>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44">
    <w:name w:val="网格型4216"/>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45">
    <w:name w:val="网格型5215"/>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46">
    <w:name w:val="网格型6215"/>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47">
    <w:name w:val="自用表样1215"/>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4048">
    <w:name w:val="网格型7216"/>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49">
    <w:name w:val="网格型8216"/>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50">
    <w:name w:val="网格型9216"/>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51">
    <w:name w:val="网格型10216"/>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52">
    <w:name w:val="网格型11217"/>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53">
    <w:name w:val="网格型12216"/>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54">
    <w:name w:val="网格型13216"/>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55">
    <w:name w:val="网格型14216"/>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56">
    <w:name w:val="自用表样2215"/>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4057">
    <w:name w:val="网格型15216"/>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58">
    <w:name w:val="网格型269"/>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59">
    <w:name w:val="列表型 315"/>
    <w:basedOn w:val="39"/>
    <w:unhideWhenUsed/>
    <w:qFormat/>
    <w:uiPriority w:val="0"/>
    <w:pPr>
      <w:widowControl w:val="0"/>
      <w:jc w:val="both"/>
    </w:pPr>
    <w:tblPr>
      <w:tblBorders>
        <w:top w:val="single" w:color="000000" w:sz="12" w:space="0"/>
        <w:bottom w:val="single" w:color="000000" w:sz="12" w:space="0"/>
        <w:insideH w:val="single" w:color="000000" w:sz="6" w:space="0"/>
      </w:tblBorders>
    </w:tbl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cPr>
        <w:tcBorders>
          <w:top w:val="nil"/>
          <w:left w:val="nil"/>
          <w:bottom w:val="nil"/>
          <w:right w:val="nil"/>
          <w:insideH w:val="nil"/>
          <w:insideV w:val="nil"/>
          <w:tl2br w:val="nil"/>
          <w:tr2bl w:val="nil"/>
        </w:tcBorders>
      </w:tcPr>
    </w:tblStylePr>
  </w:style>
  <w:style w:type="table" w:customStyle="1" w:styleId="4060">
    <w:name w:val="列表型 415"/>
    <w:basedOn w:val="39"/>
    <w:unhideWhenUsed/>
    <w:qFormat/>
    <w:uiPriority w:val="0"/>
    <w:pPr>
      <w:widowControl w:val="0"/>
      <w:jc w:val="both"/>
    </w:pPr>
    <w:tblPr>
      <w:tblBorders>
        <w:top w:val="single" w:color="000000" w:sz="12" w:space="0"/>
        <w:left w:val="single" w:color="000000" w:sz="12" w:space="0"/>
        <w:bottom w:val="single" w:color="000000" w:sz="12" w:space="0"/>
        <w:right w:val="single" w:color="000000" w:sz="12" w:space="0"/>
        <w:insideH w:val="single" w:color="000000" w:sz="6" w:space="0"/>
      </w:tblBorders>
    </w:tblPr>
    <w:tblStylePr w:type="firstRow">
      <w:rPr>
        <w:b/>
        <w:bCs/>
        <w:color w:val="FFFFFF"/>
      </w:rPr>
      <w:tcPr>
        <w:tcBorders>
          <w:top w:val="nil"/>
          <w:left w:val="nil"/>
          <w:bottom w:val="single" w:color="000000" w:sz="12" w:space="0"/>
          <w:right w:val="nil"/>
          <w:insideH w:val="nil"/>
          <w:insideV w:val="nil"/>
          <w:tl2br w:val="nil"/>
          <w:tr2bl w:val="nil"/>
        </w:tcBorders>
        <w:shd w:val="solid" w:color="808080" w:fill="FFFFFF"/>
      </w:tcPr>
    </w:tblStylePr>
  </w:style>
  <w:style w:type="table" w:customStyle="1" w:styleId="4061">
    <w:name w:val="自用表样57"/>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4062">
    <w:name w:val="网格型1138"/>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63">
    <w:name w:val="网格型276"/>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64">
    <w:name w:val="网格型335"/>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65">
    <w:name w:val="网格型435"/>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66">
    <w:name w:val="网格型535"/>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67">
    <w:name w:val="网格型635"/>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68">
    <w:name w:val="自用表样135"/>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4069">
    <w:name w:val="网格型735"/>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70">
    <w:name w:val="网格型836"/>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71">
    <w:name w:val="网格型935"/>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72">
    <w:name w:val="网格型1035"/>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73">
    <w:name w:val="网格型1144"/>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74">
    <w:name w:val="网格型1236"/>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75">
    <w:name w:val="网格型1335"/>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76">
    <w:name w:val="网格型1435"/>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77">
    <w:name w:val="自用表样235"/>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4078">
    <w:name w:val="网格型1535"/>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79">
    <w:name w:val="网格型1618"/>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80">
    <w:name w:val="自用表样318"/>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4081">
    <w:name w:val="网格型1820"/>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82">
    <w:name w:val="网格型1824"/>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83">
    <w:name w:val="网格型1825"/>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84">
    <w:name w:val="网格型250"/>
    <w:basedOn w:val="39"/>
    <w:qFormat/>
    <w:uiPriority w:val="39"/>
    <w:rPr>
      <w:rFonts w:asciiTheme="minorHAnsi" w:hAnsiTheme="minorHAnsi" w:eastAsiaTheme="minorEastAsia" w:cstheme="minorBid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4085">
    <w:name w:val="p1"/>
    <w:basedOn w:val="1"/>
    <w:qFormat/>
    <w:uiPriority w:val="0"/>
    <w:pPr>
      <w:spacing w:before="0" w:beforeAutospacing="0" w:after="0" w:afterAutospacing="0"/>
      <w:ind w:left="0" w:right="0"/>
      <w:jc w:val="left"/>
    </w:pPr>
    <w:rPr>
      <w:rFonts w:ascii="menlo" w:hAnsi="menlo" w:eastAsia="menlo" w:cs="menlo"/>
      <w:color w:val="000000"/>
      <w:kern w:val="0"/>
      <w:sz w:val="22"/>
      <w:szCs w:val="22"/>
      <w:lang w:val="en-US" w:eastAsia="zh-CN" w:bidi="ar"/>
    </w:rPr>
  </w:style>
  <w:style w:type="character" w:customStyle="1" w:styleId="4086">
    <w:name w:val="s1"/>
    <w:basedOn w:val="43"/>
    <w:qFormat/>
    <w:uiPriority w:val="0"/>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8" Type="http://schemas.openxmlformats.org/officeDocument/2006/relationships/fontTable" Target="fontTable.xml"/><Relationship Id="rId47" Type="http://schemas.openxmlformats.org/officeDocument/2006/relationships/numbering" Target="numbering.xml"/><Relationship Id="rId46" Type="http://schemas.openxmlformats.org/officeDocument/2006/relationships/image" Target="media/image21.png"/><Relationship Id="rId45" Type="http://schemas.openxmlformats.org/officeDocument/2006/relationships/image" Target="media/image20.png"/><Relationship Id="rId44" Type="http://schemas.openxmlformats.org/officeDocument/2006/relationships/image" Target="media/image19.png"/><Relationship Id="rId43" Type="http://schemas.openxmlformats.org/officeDocument/2006/relationships/image" Target="media/image18.png"/><Relationship Id="rId42" Type="http://schemas.openxmlformats.org/officeDocument/2006/relationships/image" Target="media/image17.png"/><Relationship Id="rId41" Type="http://schemas.openxmlformats.org/officeDocument/2006/relationships/image" Target="media/image16.png"/><Relationship Id="rId40" Type="http://schemas.openxmlformats.org/officeDocument/2006/relationships/image" Target="media/image15.png"/><Relationship Id="rId4" Type="http://schemas.openxmlformats.org/officeDocument/2006/relationships/endnotes" Target="endnotes.xml"/><Relationship Id="rId39" Type="http://schemas.openxmlformats.org/officeDocument/2006/relationships/image" Target="media/image14.png"/><Relationship Id="rId38" Type="http://schemas.openxmlformats.org/officeDocument/2006/relationships/image" Target="media/image13.png"/><Relationship Id="rId37" Type="http://schemas.openxmlformats.org/officeDocument/2006/relationships/image" Target="media/image12.png"/><Relationship Id="rId36" Type="http://schemas.openxmlformats.org/officeDocument/2006/relationships/image" Target="media/image11.png"/><Relationship Id="rId35" Type="http://schemas.openxmlformats.org/officeDocument/2006/relationships/image" Target="media/image10.png"/><Relationship Id="rId34" Type="http://schemas.openxmlformats.org/officeDocument/2006/relationships/image" Target="media/image9.png"/><Relationship Id="rId33" Type="http://schemas.openxmlformats.org/officeDocument/2006/relationships/image" Target="media/image8.png"/><Relationship Id="rId32" Type="http://schemas.openxmlformats.org/officeDocument/2006/relationships/image" Target="media/image7.png"/><Relationship Id="rId31" Type="http://schemas.openxmlformats.org/officeDocument/2006/relationships/image" Target="media/image6.png"/><Relationship Id="rId30" Type="http://schemas.openxmlformats.org/officeDocument/2006/relationships/image" Target="media/image5.png"/><Relationship Id="rId3" Type="http://schemas.openxmlformats.org/officeDocument/2006/relationships/footnotes" Target="footnotes.xml"/><Relationship Id="rId29" Type="http://schemas.openxmlformats.org/officeDocument/2006/relationships/image" Target="media/image4.png"/><Relationship Id="rId28" Type="http://schemas.openxmlformats.org/officeDocument/2006/relationships/image" Target="media/image3.png"/><Relationship Id="rId27" Type="http://schemas.openxmlformats.org/officeDocument/2006/relationships/image" Target="media/image2.png"/><Relationship Id="rId26" Type="http://schemas.openxmlformats.org/officeDocument/2006/relationships/image" Target="media/image1.png"/><Relationship Id="rId25" Type="http://schemas.openxmlformats.org/officeDocument/2006/relationships/theme" Target="theme/theme1.xml"/><Relationship Id="rId24" Type="http://schemas.openxmlformats.org/officeDocument/2006/relationships/footer" Target="footer10.xml"/><Relationship Id="rId23" Type="http://schemas.openxmlformats.org/officeDocument/2006/relationships/footer" Target="footer9.xml"/><Relationship Id="rId22" Type="http://schemas.openxmlformats.org/officeDocument/2006/relationships/header" Target="header10.xml"/><Relationship Id="rId21" Type="http://schemas.openxmlformats.org/officeDocument/2006/relationships/header" Target="header9.xml"/><Relationship Id="rId20" Type="http://schemas.openxmlformats.org/officeDocument/2006/relationships/footer" Target="footer8.xml"/><Relationship Id="rId2" Type="http://schemas.openxmlformats.org/officeDocument/2006/relationships/settings" Target="settings.xml"/><Relationship Id="rId19" Type="http://schemas.openxmlformats.org/officeDocument/2006/relationships/footer" Target="footer7.xml"/><Relationship Id="rId18" Type="http://schemas.openxmlformats.org/officeDocument/2006/relationships/header" Target="header8.xml"/><Relationship Id="rId17" Type="http://schemas.openxmlformats.org/officeDocument/2006/relationships/header" Target="header7.xml"/><Relationship Id="rId16" Type="http://schemas.openxmlformats.org/officeDocument/2006/relationships/footer" Target="footer6.xml"/><Relationship Id="rId15" Type="http://schemas.openxmlformats.org/officeDocument/2006/relationships/footer" Target="footer5.xml"/><Relationship Id="rId14" Type="http://schemas.openxmlformats.org/officeDocument/2006/relationships/footer" Target="footer4.xml"/><Relationship Id="rId13" Type="http://schemas.openxmlformats.org/officeDocument/2006/relationships/header" Target="header6.xml"/><Relationship Id="rId12" Type="http://schemas.openxmlformats.org/officeDocument/2006/relationships/header" Target="header5.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报告">
      <a:majorFont>
        <a:latin typeface="Times New Roman"/>
        <a:ea typeface="宋体"/>
        <a:cs typeface=""/>
      </a:majorFont>
      <a:minorFont>
        <a:latin typeface="Times New Roman"/>
        <a:ea typeface="宋体"/>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SysCeo.com</Company>
  <Pages>40</Pages>
  <Words>8719</Words>
  <Characters>17192</Characters>
  <Lines>1</Lines>
  <Paragraphs>1</Paragraphs>
  <TotalTime>2</TotalTime>
  <ScaleCrop>false</ScaleCrop>
  <LinksUpToDate>false</LinksUpToDate>
  <CharactersWithSpaces>17478</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2023-12-24T10:38:00Z</dcterms:created>
  <dc:creator>ZHY</dc:creator>
  <cp:lastModifiedBy>未来WL</cp:lastModifiedBy>
  <cp:lastPrinted>2023-03-06T07:38:00Z</cp:lastPrinted>
  <dcterms:modified xsi:type="dcterms:W3CDTF">2026-09-24T07:16:47Z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D58FF163B18A366C30EA8F6A3633CD27_43</vt:lpwstr>
  </property>
  <property fmtid="{D5CDD505-2E9C-101B-9397-08002B2CF9AE}" pid="4" name="KSOTemplateDocerSaveRecord">
    <vt:lpwstr>eyJoZGlkIjoiNWM0ZDU4OTZiMTI3ZTM2YmQyZmEyY2VmOWFmMjM2YjAiLCJ1c2VySWQiOiI1MzU1MDYzMzcifQ==</vt:lpwstr>
  </property>
</Properties>
</file>