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B6262D">
      <w:pPr>
        <w:wordWrap w:val="0"/>
        <w:snapToGrid w:val="0"/>
        <w:spacing w:line="400" w:lineRule="atLeast"/>
        <w:rPr>
          <w:rFonts w:ascii="Times New Roman" w:hAnsi="Times New Roman" w:eastAsia="宋体" w:cs="Times New Roman"/>
          <w:sz w:val="48"/>
          <w:szCs w:val="48"/>
        </w:rPr>
      </w:pPr>
    </w:p>
    <w:tbl>
      <w:tblPr>
        <w:tblStyle w:val="39"/>
        <w:tblW w:w="9003" w:type="dxa"/>
        <w:jc w:val="center"/>
        <w:tblLayout w:type="fixed"/>
        <w:tblCellMar>
          <w:top w:w="0" w:type="dxa"/>
          <w:left w:w="108" w:type="dxa"/>
          <w:bottom w:w="0" w:type="dxa"/>
          <w:right w:w="108" w:type="dxa"/>
        </w:tblCellMar>
      </w:tblPr>
      <w:tblGrid>
        <w:gridCol w:w="9003"/>
      </w:tblGrid>
      <w:tr w14:paraId="3A65B8AE">
        <w:tblPrEx>
          <w:tblCellMar>
            <w:top w:w="0" w:type="dxa"/>
            <w:left w:w="108" w:type="dxa"/>
            <w:bottom w:w="0" w:type="dxa"/>
            <w:right w:w="108" w:type="dxa"/>
          </w:tblCellMar>
        </w:tblPrEx>
        <w:trPr>
          <w:trHeight w:val="907" w:hRule="atLeast"/>
          <w:jc w:val="center"/>
        </w:trPr>
        <w:tc>
          <w:tcPr>
            <w:tcW w:w="9003" w:type="dxa"/>
            <w:vAlign w:val="center"/>
          </w:tcPr>
          <w:p w14:paraId="7A7C49AB">
            <w:pPr>
              <w:keepNext w:val="0"/>
              <w:keepLines w:val="0"/>
              <w:suppressLineNumbers w:val="0"/>
              <w:wordWrap w:val="0"/>
              <w:adjustRightInd w:val="0"/>
              <w:snapToGrid w:val="0"/>
              <w:spacing w:before="0" w:beforeAutospacing="0" w:after="0" w:afterAutospacing="0" w:line="400" w:lineRule="atLeast"/>
              <w:ind w:left="0" w:right="0"/>
              <w:jc w:val="center"/>
              <w:rPr>
                <w:rFonts w:hint="default" w:ascii="Times New Roman" w:hAnsi="Times New Roman" w:eastAsia="黑体" w:cs="Times New Roman"/>
                <w:kern w:val="0"/>
                <w:sz w:val="48"/>
                <w:szCs w:val="48"/>
              </w:rPr>
            </w:pPr>
            <w:bookmarkStart w:id="0" w:name="OLE_LINK8" w:colFirst="0" w:colLast="0"/>
            <w:r>
              <w:rPr>
                <w:rFonts w:hint="default" w:ascii="Times New Roman" w:hAnsi="Times New Roman" w:eastAsia="黑体" w:cs="Times New Roman"/>
                <w:kern w:val="0"/>
                <w:sz w:val="48"/>
                <w:szCs w:val="48"/>
              </w:rPr>
              <w:t>大唐新能源技术有限公司</w:t>
            </w:r>
          </w:p>
        </w:tc>
      </w:tr>
      <w:tr w14:paraId="1D496ADB">
        <w:tblPrEx>
          <w:tblCellMar>
            <w:top w:w="0" w:type="dxa"/>
            <w:left w:w="108" w:type="dxa"/>
            <w:bottom w:w="0" w:type="dxa"/>
            <w:right w:w="108" w:type="dxa"/>
          </w:tblCellMar>
        </w:tblPrEx>
        <w:trPr>
          <w:trHeight w:val="907" w:hRule="atLeast"/>
          <w:jc w:val="center"/>
        </w:trPr>
        <w:tc>
          <w:tcPr>
            <w:tcW w:w="9003" w:type="dxa"/>
            <w:vAlign w:val="center"/>
          </w:tcPr>
          <w:p w14:paraId="490B6F18">
            <w:pPr>
              <w:keepNext w:val="0"/>
              <w:keepLines w:val="0"/>
              <w:suppressLineNumbers w:val="0"/>
              <w:wordWrap w:val="0"/>
              <w:adjustRightInd w:val="0"/>
              <w:snapToGrid w:val="0"/>
              <w:spacing w:before="0" w:beforeAutospacing="0" w:after="0" w:afterAutospacing="0" w:line="400" w:lineRule="atLeast"/>
              <w:ind w:left="0" w:right="0"/>
              <w:jc w:val="center"/>
              <w:rPr>
                <w:rFonts w:hint="default" w:ascii="Times New Roman" w:hAnsi="Times New Roman" w:eastAsia="黑体" w:cs="Times New Roman"/>
                <w:kern w:val="0"/>
                <w:sz w:val="48"/>
                <w:szCs w:val="48"/>
                <w:lang w:val="en-US"/>
              </w:rPr>
            </w:pPr>
            <w:r>
              <w:rPr>
                <w:rFonts w:hint="eastAsia" w:ascii="Times New Roman" w:hAnsi="Times New Roman" w:eastAsia="黑体" w:cs="Times New Roman"/>
                <w:kern w:val="0"/>
                <w:sz w:val="48"/>
                <w:szCs w:val="48"/>
                <w:lang w:val="en-US" w:eastAsia="zh-CN"/>
              </w:rPr>
              <w:t>{Province}{Wind_farm}风电场</w:t>
            </w:r>
          </w:p>
        </w:tc>
      </w:tr>
      <w:tr w14:paraId="0894CE9C">
        <w:tblPrEx>
          <w:tblCellMar>
            <w:top w:w="0" w:type="dxa"/>
            <w:left w:w="108" w:type="dxa"/>
            <w:bottom w:w="0" w:type="dxa"/>
            <w:right w:w="108" w:type="dxa"/>
          </w:tblCellMar>
        </w:tblPrEx>
        <w:trPr>
          <w:trHeight w:val="907" w:hRule="atLeast"/>
          <w:jc w:val="center"/>
        </w:trPr>
        <w:tc>
          <w:tcPr>
            <w:tcW w:w="9003" w:type="dxa"/>
            <w:vAlign w:val="center"/>
          </w:tcPr>
          <w:p w14:paraId="636EC477">
            <w:pPr>
              <w:keepNext w:val="0"/>
              <w:keepLines w:val="0"/>
              <w:suppressLineNumbers w:val="0"/>
              <w:wordWrap w:val="0"/>
              <w:adjustRightInd w:val="0"/>
              <w:snapToGrid w:val="0"/>
              <w:spacing w:before="0" w:beforeAutospacing="0" w:after="0" w:afterAutospacing="0" w:line="400" w:lineRule="atLeast"/>
              <w:ind w:left="0" w:right="0"/>
              <w:jc w:val="center"/>
              <w:rPr>
                <w:rFonts w:hint="default" w:ascii="Times New Roman" w:hAnsi="Times New Roman" w:eastAsia="黑体" w:cs="Times New Roman"/>
                <w:spacing w:val="20"/>
                <w:kern w:val="0"/>
                <w:sz w:val="44"/>
                <w:szCs w:val="44"/>
              </w:rPr>
            </w:pPr>
            <w:r>
              <w:rPr>
                <w:rFonts w:hint="default" w:ascii="Times New Roman" w:hAnsi="Times New Roman" w:eastAsia="黑体" w:cs="Times New Roman"/>
                <w:kern w:val="0"/>
                <w:sz w:val="48"/>
                <w:szCs w:val="48"/>
              </w:rPr>
              <w:t>风机异常检测数据分析报告</w:t>
            </w:r>
          </w:p>
        </w:tc>
      </w:tr>
      <w:bookmarkEnd w:id="0"/>
    </w:tbl>
    <w:p w14:paraId="7B93774D">
      <w:pPr>
        <w:wordWrap w:val="0"/>
        <w:snapToGrid w:val="0"/>
        <w:spacing w:line="400" w:lineRule="atLeast"/>
        <w:rPr>
          <w:rFonts w:ascii="Times New Roman" w:hAnsi="Times New Roman" w:eastAsia="宋体" w:cs="Times New Roman"/>
          <w:sz w:val="48"/>
          <w:szCs w:val="48"/>
        </w:rPr>
      </w:pPr>
    </w:p>
    <w:p w14:paraId="1751D982">
      <w:pPr>
        <w:wordWrap w:val="0"/>
        <w:snapToGrid w:val="0"/>
        <w:ind w:firstLine="480"/>
        <w:rPr>
          <w:rFonts w:ascii="Times New Roman" w:hAnsi="Times New Roman" w:eastAsia="宋体" w:cs="Times New Roman"/>
        </w:rPr>
      </w:pPr>
    </w:p>
    <w:p w14:paraId="61F0F7F6">
      <w:pPr>
        <w:wordWrap w:val="0"/>
        <w:snapToGrid w:val="0"/>
        <w:ind w:firstLine="480"/>
        <w:rPr>
          <w:rFonts w:ascii="Times New Roman" w:hAnsi="Times New Roman" w:eastAsia="宋体" w:cs="Times New Roman"/>
        </w:rPr>
      </w:pPr>
    </w:p>
    <w:tbl>
      <w:tblPr>
        <w:tblStyle w:val="39"/>
        <w:tblpPr w:leftFromText="180" w:rightFromText="180" w:vertAnchor="text" w:horzAnchor="page" w:tblpX="2841" w:tblpY="358"/>
        <w:tblOverlap w:val="never"/>
        <w:tblW w:w="6771" w:type="dxa"/>
        <w:tblInd w:w="0" w:type="dxa"/>
        <w:tblLayout w:type="fixed"/>
        <w:tblCellMar>
          <w:top w:w="0" w:type="dxa"/>
          <w:left w:w="108" w:type="dxa"/>
          <w:bottom w:w="0" w:type="dxa"/>
          <w:right w:w="108" w:type="dxa"/>
        </w:tblCellMar>
      </w:tblPr>
      <w:tblGrid>
        <w:gridCol w:w="6771"/>
      </w:tblGrid>
      <w:tr w14:paraId="64ECE027">
        <w:tblPrEx>
          <w:tblCellMar>
            <w:top w:w="0" w:type="dxa"/>
            <w:left w:w="108" w:type="dxa"/>
            <w:bottom w:w="0" w:type="dxa"/>
            <w:right w:w="108" w:type="dxa"/>
          </w:tblCellMar>
        </w:tblPrEx>
        <w:trPr>
          <w:trHeight w:val="912" w:hRule="atLeast"/>
        </w:trPr>
        <w:tc>
          <w:tcPr>
            <w:tcW w:w="6771" w:type="dxa"/>
            <w:vAlign w:val="center"/>
          </w:tcPr>
          <w:p w14:paraId="7965550C">
            <w:pPr>
              <w:keepNext w:val="0"/>
              <w:keepLines w:val="0"/>
              <w:suppressLineNumbers w:val="0"/>
              <w:spacing w:before="0" w:beforeAutospacing="0" w:after="0" w:afterAutospacing="0"/>
              <w:ind w:left="0" w:right="0"/>
              <w:jc w:val="center"/>
              <w:rPr>
                <w:rFonts w:hint="eastAsia" w:ascii="黑体" w:hAnsi="黑体" w:eastAsia="黑体" w:cs="黑体"/>
                <w:spacing w:val="20"/>
                <w:kern w:val="0"/>
                <w:sz w:val="44"/>
                <w:szCs w:val="44"/>
              </w:rPr>
            </w:pPr>
            <w:bookmarkStart w:id="1" w:name="_Toc23397"/>
            <w:r>
              <w:rPr>
                <w:rFonts w:hint="eastAsia" w:ascii="黑体" w:hAnsi="黑体" w:eastAsia="黑体" w:cs="黑体"/>
                <w:sz w:val="44"/>
                <w:szCs w:val="44"/>
              </w:rPr>
              <w:t>大唐新能源技术有限公司</w:t>
            </w:r>
            <w:bookmarkEnd w:id="1"/>
          </w:p>
        </w:tc>
      </w:tr>
      <w:tr w14:paraId="108BE87F">
        <w:tblPrEx>
          <w:tblCellMar>
            <w:top w:w="0" w:type="dxa"/>
            <w:left w:w="108" w:type="dxa"/>
            <w:bottom w:w="0" w:type="dxa"/>
            <w:right w:w="108" w:type="dxa"/>
          </w:tblCellMar>
        </w:tblPrEx>
        <w:trPr>
          <w:trHeight w:val="912" w:hRule="atLeast"/>
        </w:trPr>
        <w:tc>
          <w:tcPr>
            <w:tcW w:w="6771" w:type="dxa"/>
            <w:vAlign w:val="center"/>
          </w:tcPr>
          <w:p w14:paraId="0E3C5201">
            <w:pPr>
              <w:keepNext w:val="0"/>
              <w:keepLines w:val="0"/>
              <w:suppressLineNumbers w:val="0"/>
              <w:wordWrap w:val="0"/>
              <w:snapToGrid w:val="0"/>
              <w:spacing w:before="0" w:beforeAutospacing="0" w:after="0" w:afterAutospacing="0"/>
              <w:ind w:left="0" w:right="0"/>
              <w:jc w:val="center"/>
              <w:rPr>
                <w:rFonts w:hint="eastAsia" w:ascii="黑体" w:hAnsi="黑体" w:eastAsia="黑体" w:cs="黑体"/>
                <w:spacing w:val="20"/>
                <w:kern w:val="0"/>
                <w:sz w:val="44"/>
                <w:szCs w:val="44"/>
              </w:rPr>
            </w:pPr>
            <w:r>
              <w:rPr>
                <w:rFonts w:hint="eastAsia" w:ascii="黑体" w:hAnsi="黑体" w:eastAsia="黑体" w:cs="黑体"/>
                <w:spacing w:val="20"/>
                <w:kern w:val="0"/>
                <w:sz w:val="44"/>
                <w:szCs w:val="44"/>
                <w:lang w:val="en-US" w:eastAsia="zh-CN"/>
              </w:rPr>
              <w:t xml:space="preserve">{Year_now}年{Month_now}月</w:t>
            </w:r>
            <w:r>
              <w:rPr>
                <w:rFonts w:hint="default" w:ascii="黑体" w:hAnsi="黑体" w:eastAsia="黑体" w:cs="黑体"/>
                <w:spacing w:val="20"/>
                <w:kern w:val="0"/>
                <w:sz w:val="44"/>
                <w:szCs w:val="44"/>
                <w:lang w:val="en-US" w:eastAsia="zh-CN"/>
              </w:rPr>
              <w:t xml:space="preserve"/>
            </w:r>
            <w:r>
              <w:rPr>
                <w:rFonts w:hint="eastAsia" w:ascii="黑体" w:hAnsi="黑体" w:eastAsia="黑体" w:cs="黑体"/>
                <w:spacing w:val="20"/>
                <w:kern w:val="0"/>
                <w:sz w:val="44"/>
                <w:szCs w:val="44"/>
                <w:lang w:val="en-US" w:eastAsia="zh-CN"/>
              </w:rPr>
              <w:t xml:space="preserve"/>
            </w:r>
            <w:r>
              <w:rPr>
                <w:rFonts w:hint="eastAsia" w:ascii="黑体" w:hAnsi="黑体" w:eastAsia="黑体" w:cs="黑体"/>
                <w:spacing w:val="20"/>
                <w:kern w:val="0"/>
                <w:sz w:val="44"/>
                <w:szCs w:val="44"/>
              </w:rPr>
              <w:t xml:space="preserve"/>
            </w:r>
            <w:r>
              <w:rPr>
                <w:rFonts w:hint="eastAsia" w:ascii="黑体" w:hAnsi="黑体" w:eastAsia="黑体" w:cs="黑体"/>
                <w:spacing w:val="20"/>
                <w:kern w:val="0"/>
                <w:sz w:val="44"/>
                <w:szCs w:val="44"/>
                <w:lang w:val="en-US" w:eastAsia="zh-CN"/>
              </w:rPr>
              <w:t xml:space="preserve"/>
            </w:r>
            <w:r>
              <w:rPr>
                <w:rFonts w:hint="default" w:ascii="黑体" w:hAnsi="黑体" w:eastAsia="黑体" w:cs="黑体"/>
                <w:spacing w:val="20"/>
                <w:kern w:val="0"/>
                <w:sz w:val="44"/>
                <w:szCs w:val="44"/>
                <w:lang w:val="en-US" w:eastAsia="zh-CN"/>
              </w:rPr>
              <w:t xml:space="preserve"/>
            </w:r>
            <w:r>
              <w:rPr>
                <w:rFonts w:hint="eastAsia" w:ascii="黑体" w:hAnsi="黑体" w:eastAsia="黑体" w:cs="黑体"/>
                <w:spacing w:val="20"/>
                <w:kern w:val="0"/>
                <w:sz w:val="44"/>
                <w:szCs w:val="44"/>
                <w:lang w:val="en-US" w:eastAsia="zh-CN"/>
              </w:rPr>
              <w:t xml:space="preserve"/>
            </w:r>
            <w:r>
              <w:rPr>
                <w:rFonts w:hint="eastAsia" w:ascii="黑体" w:hAnsi="黑体" w:eastAsia="黑体" w:cs="黑体"/>
                <w:spacing w:val="20"/>
                <w:kern w:val="0"/>
                <w:sz w:val="44"/>
                <w:szCs w:val="44"/>
              </w:rPr>
              <w:t xml:space="preserve"/>
            </w:r>
          </w:p>
        </w:tc>
      </w:tr>
    </w:tbl>
    <w:p w14:paraId="27017119">
      <w:pPr>
        <w:wordWrap w:val="0"/>
        <w:snapToGrid w:val="0"/>
        <w:rPr>
          <w:rFonts w:ascii="Times New Roman" w:hAnsi="Times New Roman" w:eastAsia="宋体" w:cs="Times New Roman"/>
        </w:rPr>
      </w:pPr>
    </w:p>
    <w:p w14:paraId="6080635E">
      <w:pPr>
        <w:wordWrap w:val="0"/>
        <w:snapToGrid w:val="0"/>
        <w:ind w:firstLine="480"/>
        <w:rPr>
          <w:rFonts w:ascii="Times New Roman" w:hAnsi="Times New Roman" w:eastAsia="宋体" w:cs="Times New Roman"/>
        </w:rPr>
      </w:pPr>
    </w:p>
    <w:p w14:paraId="6C90799A">
      <w:pPr>
        <w:wordWrap w:val="0"/>
        <w:snapToGrid w:val="0"/>
        <w:spacing w:after="0"/>
        <w:jc w:val="distribute"/>
        <w:rPr>
          <w:rFonts w:ascii="Times New Roman" w:hAnsi="Times New Roman" w:eastAsia="宋体" w:cs="Times New Roman"/>
          <w:kern w:val="0"/>
          <w:sz w:val="30"/>
          <w:szCs w:val="30"/>
        </w:rPr>
        <w:sectPr>
          <w:headerReference r:id="rId7" w:type="first"/>
          <w:footerReference r:id="rId10" w:type="first"/>
          <w:headerReference r:id="rId5" w:type="default"/>
          <w:footerReference r:id="rId8" w:type="default"/>
          <w:headerReference r:id="rId6" w:type="even"/>
          <w:footerReference r:id="rId9" w:type="even"/>
          <w:pgSz w:w="11906" w:h="16838"/>
          <w:pgMar w:top="1701" w:right="1701" w:bottom="1701" w:left="1701" w:header="1134" w:footer="1134" w:gutter="0"/>
          <w:pgNumType w:start="1"/>
          <w:cols w:space="720" w:num="1"/>
          <w:docGrid w:type="lines" w:linePitch="326" w:charSpace="0"/>
        </w:sectPr>
      </w:pPr>
    </w:p>
    <w:p w14:paraId="79941D2B">
      <w:pPr>
        <w:bidi w:val="0"/>
        <w:jc w:val="center"/>
        <w:rPr>
          <w:rFonts w:hint="eastAsia" w:ascii="Songti SC Regular" w:hAnsi="Songti SC Regular" w:eastAsia="Songti SC Regular" w:cs="Songti SC Regular"/>
          <w:b w:val="0"/>
          <w:bCs/>
          <w:sz w:val="32"/>
          <w:szCs w:val="32"/>
        </w:rPr>
      </w:pPr>
      <w:r>
        <w:rPr>
          <w:rFonts w:hint="eastAsia" w:ascii="Songti SC Regular" w:hAnsi="Songti SC Regular" w:eastAsia="Songti SC Regular" w:cs="Songti SC Regular"/>
          <w:b w:val="0"/>
          <w:bCs/>
          <w:sz w:val="32"/>
          <w:szCs w:val="32"/>
        </w:rPr>
        <w:t>摘  要</w:t>
      </w:r>
    </w:p>
    <w:p w14:paraId="45AF3C47">
      <w:pPr>
        <w:wordWrap w:val="0"/>
        <w:adjustRightInd w:val="0"/>
        <w:snapToGrid w:val="0"/>
        <w:spacing w:after="0" w:line="40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highlight w:val="yellow"/>
        </w:rPr>
        <w:t>为及时发现{Province}{Wind_farm}风电场（{machineTypeCode}机型）机组运行异常与亚健康状态，基于SCADA分钟级与秒级数据，对风速-功率、偏航与扭缆、变桨、</w:t>
      </w:r>
      <w:r>
        <w:rPr>
          <w:rFonts w:hint="eastAsia" w:ascii="Times New Roman" w:hAnsi="Times New Roman" w:eastAsia="宋体" w:cs="Times New Roman"/>
          <w:sz w:val="24"/>
          <w:highlight w:val="yellow"/>
          <w:lang w:val="en-US" w:eastAsia="zh-CN"/>
        </w:rPr>
        <w:t>运行状态</w:t>
      </w:r>
      <w:r>
        <w:rPr>
          <w:rFonts w:hint="eastAsia" w:ascii="Times New Roman" w:hAnsi="Times New Roman" w:eastAsia="宋体" w:cs="Times New Roman"/>
          <w:sz w:val="24"/>
          <w:highlight w:val="yellow"/>
        </w:rPr>
        <w:t>、气动性能五个模块共15个功能诊断项开展异常检测。本次共检测{turbine_count}台机组，发现功能诊断异常风机{anomaly_turbine_count}台。</w:t>
      </w:r>
    </w:p>
    <w:p w14:paraId="17FA3E41">
      <w:pPr>
        <w:wordWrap w:val="0"/>
        <w:adjustRightInd w:val="0"/>
        <w:snapToGrid w:val="0"/>
        <w:spacing w:after="0" w:line="400" w:lineRule="exact"/>
        <w:ind w:firstLine="480" w:firstLineChars="200"/>
        <w:rPr>
          <w:rFonts w:ascii="Times New Roman" w:hAnsi="Times New Roman" w:eastAsia="宋体" w:cs="Times New Roman"/>
          <w:sz w:val="24"/>
        </w:rPr>
      </w:pPr>
      <w:r>
        <w:rPr>
          <w:rFonts w:ascii="Times New Roman" w:hAnsi="Times New Roman" w:eastAsia="宋体" w:cs="Times New Roman"/>
          <w:sz w:val="24"/>
        </w:rPr>
        <w:t>报告内容包括数据源与数据粒度说明、数据感知异常分析、检测结果总览、各检测模块详细分析（分析内容与可视化、现象描述、原因分析、排查建议）、重点风机专项分析以及结论与建议，并对检测结果的字段含义、输出目录与数据库存储进行了说明。</w:t>
      </w:r>
    </w:p>
    <w:p w14:paraId="27AFED12">
      <w:pPr>
        <w:widowControl/>
        <w:shd w:val="clear" w:color="auto" w:fill="FFFFFF"/>
        <w:wordWrap w:val="0"/>
        <w:snapToGrid w:val="0"/>
        <w:spacing w:line="400" w:lineRule="exact"/>
        <w:ind w:firstLine="480" w:firstLineChars="200"/>
        <w:rPr>
          <w:rFonts w:ascii="Times New Roman" w:hAnsi="Times New Roman" w:eastAsia="宋体" w:cs="Times New Roman"/>
          <w:sz w:val="24"/>
          <w:szCs w:val="24"/>
        </w:rPr>
      </w:pPr>
      <w:r>
        <w:rPr>
          <w:rFonts w:ascii="Times New Roman" w:hAnsi="Times New Roman" w:eastAsia="宋体" w:cs="Times New Roman"/>
          <w:sz w:val="24"/>
        </w:rPr>
        <w:t>数据感知异常指SCADA测点数据本身异常</w:t>
      </w:r>
      <w:r>
        <w:rPr>
          <w:rFonts w:ascii="Times New Roman" w:hAnsi="Times New Roman" w:eastAsia="宋体" w:cs="Times New Roman"/>
          <w:sz w:val="24"/>
          <w:highlight w:val="yellow"/>
        </w:rPr>
        <w:t>（含数值</w:t>
      </w:r>
      <w:r>
        <w:rPr>
          <w:rFonts w:hint="eastAsia" w:ascii="Times New Roman" w:hAnsi="Times New Roman" w:eastAsia="宋体" w:cs="Times New Roman"/>
          <w:sz w:val="24"/>
          <w:highlight w:val="yellow"/>
          <w:lang w:val="en-US" w:eastAsia="zh-CN"/>
        </w:rPr>
        <w:t>异常、</w:t>
      </w:r>
      <w:r>
        <w:rPr>
          <w:rFonts w:ascii="Times New Roman" w:hAnsi="Times New Roman" w:eastAsia="宋体" w:cs="Times New Roman"/>
          <w:sz w:val="24"/>
          <w:highlight w:val="yellow"/>
        </w:rPr>
        <w:t>长</w:t>
      </w:r>
      <w:r>
        <w:rPr>
          <w:rFonts w:hint="eastAsia" w:ascii="Times New Roman" w:hAnsi="Times New Roman" w:eastAsia="宋体" w:cs="Times New Roman"/>
          <w:sz w:val="24"/>
          <w:highlight w:val="yellow"/>
          <w:lang w:val="en-US" w:eastAsia="zh-CN"/>
        </w:rPr>
        <w:t>时间</w:t>
      </w:r>
      <w:r>
        <w:rPr>
          <w:rFonts w:ascii="Times New Roman" w:hAnsi="Times New Roman" w:eastAsia="宋体" w:cs="Times New Roman"/>
          <w:sz w:val="24"/>
          <w:highlight w:val="yellow"/>
        </w:rPr>
        <w:t>不变</w:t>
      </w:r>
      <w:r>
        <w:rPr>
          <w:rFonts w:hint="eastAsia" w:ascii="Times New Roman" w:hAnsi="Times New Roman" w:eastAsia="宋体" w:cs="Times New Roman"/>
          <w:sz w:val="24"/>
          <w:highlight w:val="yellow"/>
          <w:lang w:eastAsia="zh-CN"/>
        </w:rPr>
        <w:t>、</w:t>
      </w:r>
      <w:r>
        <w:rPr>
          <w:rFonts w:hint="eastAsia" w:ascii="Times New Roman" w:hAnsi="Times New Roman" w:eastAsia="宋体" w:cs="Times New Roman"/>
          <w:sz w:val="24"/>
          <w:highlight w:val="yellow"/>
          <w:lang w:val="en-US" w:eastAsia="zh-CN"/>
        </w:rPr>
        <w:t>不符合风机实际运行情况</w:t>
      </w:r>
      <w:r>
        <w:rPr>
          <w:rFonts w:ascii="Times New Roman" w:hAnsi="Times New Roman" w:eastAsia="宋体" w:cs="Times New Roman"/>
          <w:sz w:val="24"/>
          <w:highlight w:val="yellow"/>
        </w:rPr>
        <w:t>）</w:t>
      </w:r>
      <w:r>
        <w:rPr>
          <w:rFonts w:ascii="Times New Roman" w:hAnsi="Times New Roman" w:eastAsia="宋体" w:cs="Times New Roman"/>
          <w:sz w:val="24"/>
        </w:rPr>
        <w:t>，不参与功能诊断异常判定；功能诊断异常指各功能诊断项基于有效数据计算的运行功能异常。检测结果仅表示统计意义上的运行偏离，需结合现场检查与人工复核确认。</w:t>
      </w:r>
    </w:p>
    <w:p w14:paraId="09E669C7">
      <w:pPr>
        <w:wordWrap w:val="0"/>
        <w:adjustRightInd w:val="0"/>
        <w:snapToGrid w:val="0"/>
        <w:spacing w:after="0" w:line="400" w:lineRule="exact"/>
        <w:ind w:firstLine="480" w:firstLineChars="200"/>
        <w:rPr>
          <w:rFonts w:ascii="Times New Roman" w:hAnsi="Times New Roman" w:eastAsia="宋体" w:cs="Times New Roman"/>
          <w:sz w:val="24"/>
          <w:szCs w:val="24"/>
        </w:rPr>
      </w:pPr>
    </w:p>
    <w:p w14:paraId="72CD4E35">
      <w:pPr>
        <w:widowControl/>
        <w:shd w:val="clear" w:color="auto" w:fill="FFFFFF"/>
        <w:wordWrap w:val="0"/>
        <w:snapToGrid w:val="0"/>
        <w:spacing w:line="400" w:lineRule="exact"/>
        <w:rPr>
          <w:rFonts w:ascii="Times New Roman" w:hAnsi="Times New Roman" w:eastAsia="黑体" w:cs="Times New Roman"/>
          <w:b/>
          <w:kern w:val="0"/>
          <w:sz w:val="24"/>
          <w:szCs w:val="24"/>
        </w:rPr>
      </w:pPr>
    </w:p>
    <w:p w14:paraId="35FC0BE8">
      <w:pPr>
        <w:widowControl/>
        <w:shd w:val="clear" w:color="auto" w:fill="FFFFFF"/>
        <w:wordWrap w:val="0"/>
        <w:snapToGrid w:val="0"/>
        <w:spacing w:line="400" w:lineRule="exact"/>
        <w:rPr>
          <w:rFonts w:hint="eastAsia" w:ascii="Times New Roman" w:hAnsi="Times New Roman" w:eastAsia="宋体" w:cs="Times New Roman"/>
          <w:kern w:val="0"/>
          <w:sz w:val="24"/>
          <w:szCs w:val="24"/>
          <w:lang w:val="en-US" w:eastAsia="zh-CN"/>
        </w:rPr>
        <w:sectPr>
          <w:headerReference r:id="rId13" w:type="first"/>
          <w:footerReference r:id="rId16" w:type="first"/>
          <w:headerReference r:id="rId11" w:type="default"/>
          <w:footerReference r:id="rId14" w:type="default"/>
          <w:headerReference r:id="rId12" w:type="even"/>
          <w:footerReference r:id="rId15" w:type="even"/>
          <w:pgSz w:w="11906" w:h="16838"/>
          <w:pgMar w:top="1701" w:right="1701" w:bottom="1701" w:left="1701" w:header="1247" w:footer="1247" w:gutter="0"/>
          <w:pgNumType w:start="1"/>
          <w:cols w:space="425" w:num="1"/>
          <w:docGrid w:type="lines" w:linePitch="326" w:charSpace="0"/>
        </w:sectPr>
      </w:pPr>
      <w:r>
        <w:rPr>
          <w:rFonts w:ascii="Times New Roman" w:hAnsi="Times New Roman" w:eastAsia="黑体" w:cs="Times New Roman"/>
          <w:b/>
          <w:kern w:val="0"/>
          <w:sz w:val="24"/>
          <w:szCs w:val="24"/>
        </w:rPr>
        <w:t>关键词：异常检测；数据感知异常；功能诊断异常；数据冻结；SCADA；秒级数据；功率曲线；偏航；变桨；气动性能</w:t>
      </w:r>
    </w:p>
    <w:p w14:paraId="6C5BCE25">
      <w:pPr>
        <w:wordWrap w:val="0"/>
        <w:snapToGrid w:val="0"/>
        <w:spacing w:before="360" w:after="360" w:line="400" w:lineRule="exact"/>
        <w:jc w:val="center"/>
        <w:rPr>
          <w:rFonts w:ascii="Times New Roman" w:hAnsi="Times New Roman" w:eastAsia="黑体" w:cs="Times New Roman"/>
          <w:sz w:val="30"/>
          <w:szCs w:val="30"/>
        </w:rPr>
      </w:pPr>
      <w:r>
        <w:rPr>
          <w:rFonts w:ascii="Times New Roman" w:hAnsi="Times New Roman" w:eastAsia="黑体" w:cs="Times New Roman"/>
          <w:sz w:val="30"/>
          <w:szCs w:val="30"/>
        </w:rPr>
        <w:t>目  录</w:t>
      </w:r>
    </w:p>
    <w:p w14:paraId="7F66BC74">
      <w:pPr>
        <w:wordWrap w:val="0"/>
        <w:snapToGrid w:val="0"/>
        <w:spacing w:before="360" w:after="360" w:line="400" w:lineRule="exact"/>
        <w:jc w:val="both"/>
      </w:pPr>
    </w:p>
    <w:p w14:paraId="1B81DA89">
      <w:pPr>
        <w:pStyle w:val="26"/>
        <w:tabs>
          <w:tab w:val="right" w:leader="dot" w:pos="8504"/>
        </w:tabs>
      </w:pPr>
      <w:r>
        <w:fldChar w:fldCharType="begin"/>
      </w:r>
      <w:r>
        <w:instrText xml:space="preserve"> TOC \o "1-2" \u </w:instrText>
      </w:r>
      <w:r>
        <w:fldChar w:fldCharType="separate"/>
      </w:r>
      <w:r>
        <w:rPr>
          <w:rFonts w:hint="eastAsia" w:ascii="Times New Roman" w:hAnsi="Times New Roman" w:eastAsia="宋体" w:cs="Times New Roman"/>
          <w:sz w:val="24"/>
          <w:szCs w:val="24"/>
        </w:rPr>
        <w:t>1 前言</w:t>
      </w:r>
      <w:r>
        <w:tab/>
      </w:r>
      <w:r>
        <w:fldChar w:fldCharType="begin"/>
      </w:r>
      <w:r>
        <w:instrText xml:space="preserve"> PAGEREF _TocAD001 \h </w:instrText>
      </w:r>
      <w:r>
        <w:fldChar w:fldCharType="separate"/>
      </w:r>
      <w:r>
        <w:t>4</w:t>
      </w:r>
      <w:r>
        <w:fldChar w:fldCharType="end"/>
      </w:r>
    </w:p>
    <w:p w14:paraId="7CE08A27">
      <w:pPr>
        <w:pStyle w:val="30"/>
        <w:tabs>
          <w:tab w:val="right" w:leader="dot" w:pos="8504"/>
        </w:tabs>
      </w:pPr>
      <w:r>
        <w:rPr>
          <w:rFonts w:hint="eastAsia" w:ascii="Times New Roman" w:hAnsi="Times New Roman" w:eastAsia="宋体" w:cs="Times New Roman"/>
          <w:sz w:val="24"/>
          <w:szCs w:val="24"/>
        </w:rPr>
        <w:t>1.1 项目背景</w:t>
      </w:r>
      <w:r>
        <w:tab/>
      </w:r>
      <w:r>
        <w:fldChar w:fldCharType="begin"/>
      </w:r>
      <w:r>
        <w:instrText xml:space="preserve"> PAGEREF _TocAD002 \h </w:instrText>
      </w:r>
      <w:r>
        <w:fldChar w:fldCharType="separate"/>
      </w:r>
      <w:r>
        <w:t>4</w:t>
      </w:r>
      <w:r>
        <w:fldChar w:fldCharType="end"/>
      </w:r>
    </w:p>
    <w:p w14:paraId="47379428">
      <w:pPr>
        <w:pStyle w:val="30"/>
        <w:tabs>
          <w:tab w:val="right" w:leader="dot" w:pos="8504"/>
        </w:tabs>
      </w:pPr>
      <w:r>
        <w:rPr>
          <w:rFonts w:hint="eastAsia" w:ascii="Times New Roman" w:hAnsi="Times New Roman" w:eastAsia="宋体" w:cs="Times New Roman"/>
          <w:sz w:val="24"/>
          <w:szCs w:val="24"/>
        </w:rPr>
        <w:t>1.2 检测范围</w:t>
      </w:r>
      <w:r>
        <w:tab/>
      </w:r>
      <w:r>
        <w:fldChar w:fldCharType="begin"/>
      </w:r>
      <w:r>
        <w:instrText xml:space="preserve"> PAGEREF _TocAD003 \h </w:instrText>
      </w:r>
      <w:r>
        <w:fldChar w:fldCharType="separate"/>
      </w:r>
      <w:r>
        <w:t>4</w:t>
      </w:r>
      <w:r>
        <w:fldChar w:fldCharType="end"/>
      </w:r>
    </w:p>
    <w:p w14:paraId="54ED3E49">
      <w:pPr>
        <w:pStyle w:val="30"/>
        <w:tabs>
          <w:tab w:val="right" w:leader="dot" w:pos="8504"/>
        </w:tabs>
      </w:pPr>
      <w:r>
        <w:rPr>
          <w:rFonts w:hint="eastAsia" w:ascii="Times New Roman" w:hAnsi="Times New Roman" w:eastAsia="宋体" w:cs="Times New Roman"/>
          <w:sz w:val="24"/>
          <w:szCs w:val="24"/>
        </w:rPr>
        <w:t>1.3 相关说明</w:t>
      </w:r>
      <w:r>
        <w:tab/>
      </w:r>
      <w:r>
        <w:fldChar w:fldCharType="begin"/>
      </w:r>
      <w:r>
        <w:instrText xml:space="preserve"> PAGEREF _TocAD004 \h </w:instrText>
      </w:r>
      <w:r>
        <w:fldChar w:fldCharType="separate"/>
      </w:r>
      <w:r>
        <w:t>4</w:t>
      </w:r>
      <w:r>
        <w:fldChar w:fldCharType="end"/>
      </w:r>
    </w:p>
    <w:p w14:paraId="7C3D1990">
      <w:pPr>
        <w:pStyle w:val="26"/>
        <w:tabs>
          <w:tab w:val="right" w:leader="dot" w:pos="8504"/>
        </w:tabs>
      </w:pPr>
      <w:r>
        <w:rPr>
          <w:rFonts w:hint="eastAsia" w:ascii="Times New Roman" w:hAnsi="Times New Roman" w:eastAsia="宋体" w:cs="Times New Roman"/>
          <w:sz w:val="24"/>
          <w:szCs w:val="24"/>
        </w:rPr>
        <w:t>2 依据与检测方法</w:t>
      </w:r>
      <w:r>
        <w:tab/>
      </w:r>
      <w:r>
        <w:fldChar w:fldCharType="begin"/>
      </w:r>
      <w:r>
        <w:instrText xml:space="preserve"> PAGEREF _TocAD005 \h </w:instrText>
      </w:r>
      <w:r>
        <w:fldChar w:fldCharType="separate"/>
      </w:r>
      <w:r>
        <w:t>5</w:t>
      </w:r>
      <w:r>
        <w:fldChar w:fldCharType="end"/>
      </w:r>
    </w:p>
    <w:p w14:paraId="229971B5">
      <w:pPr>
        <w:pStyle w:val="30"/>
        <w:tabs>
          <w:tab w:val="right" w:leader="dot" w:pos="8504"/>
        </w:tabs>
      </w:pPr>
      <w:r>
        <w:rPr>
          <w:rFonts w:hint="eastAsia" w:ascii="Times New Roman" w:hAnsi="Times New Roman" w:eastAsia="宋体" w:cs="Times New Roman"/>
          <w:sz w:val="24"/>
          <w:szCs w:val="24"/>
        </w:rPr>
        <w:t>2.1 引用标准</w:t>
      </w:r>
      <w:r>
        <w:tab/>
      </w:r>
      <w:r>
        <w:fldChar w:fldCharType="begin"/>
      </w:r>
      <w:r>
        <w:instrText xml:space="preserve"> PAGEREF _TocAD006 \h </w:instrText>
      </w:r>
      <w:r>
        <w:fldChar w:fldCharType="separate"/>
      </w:r>
      <w:r>
        <w:t>5</w:t>
      </w:r>
      <w:r>
        <w:fldChar w:fldCharType="end"/>
      </w:r>
    </w:p>
    <w:p w14:paraId="277F3B91">
      <w:pPr>
        <w:pStyle w:val="30"/>
        <w:tabs>
          <w:tab w:val="right" w:leader="dot" w:pos="8504"/>
        </w:tabs>
      </w:pPr>
      <w:r>
        <w:rPr>
          <w:rFonts w:hint="eastAsia" w:ascii="Times New Roman" w:hAnsi="Times New Roman" w:eastAsia="宋体" w:cs="Times New Roman"/>
          <w:sz w:val="24"/>
          <w:szCs w:val="24"/>
        </w:rPr>
        <w:t>2.2 数据源与数据粒度</w:t>
      </w:r>
      <w:r>
        <w:tab/>
      </w:r>
      <w:r>
        <w:fldChar w:fldCharType="begin"/>
      </w:r>
      <w:r>
        <w:instrText xml:space="preserve"> PAGEREF _TocAD007 \h </w:instrText>
      </w:r>
      <w:r>
        <w:fldChar w:fldCharType="separate"/>
      </w:r>
      <w:r>
        <w:t>5</w:t>
      </w:r>
      <w:r>
        <w:fldChar w:fldCharType="end"/>
      </w:r>
    </w:p>
    <w:p w14:paraId="30C5B4BB">
      <w:pPr>
        <w:pStyle w:val="26"/>
        <w:tabs>
          <w:tab w:val="right" w:leader="dot" w:pos="8504"/>
        </w:tabs>
      </w:pPr>
      <w:r>
        <w:rPr>
          <w:rFonts w:hint="eastAsia" w:ascii="Times New Roman" w:hAnsi="Times New Roman" w:eastAsia="宋体" w:cs="Times New Roman"/>
          <w:sz w:val="24"/>
          <w:szCs w:val="24"/>
        </w:rPr>
        <w:t>3 数据收集与质量</w:t>
      </w:r>
      <w:r>
        <w:tab/>
      </w:r>
      <w:r>
        <w:fldChar w:fldCharType="begin"/>
      </w:r>
      <w:r>
        <w:instrText xml:space="preserve"> PAGEREF _TocAD010 \h </w:instrText>
      </w:r>
      <w:r>
        <w:fldChar w:fldCharType="separate"/>
      </w:r>
      <w:r>
        <w:t>7</w:t>
      </w:r>
      <w:r>
        <w:fldChar w:fldCharType="end"/>
      </w:r>
    </w:p>
    <w:p w14:paraId="7C766F34">
      <w:pPr>
        <w:pStyle w:val="30"/>
        <w:tabs>
          <w:tab w:val="right" w:leader="dot" w:pos="8504"/>
        </w:tabs>
      </w:pPr>
      <w:r>
        <w:rPr>
          <w:rFonts w:hint="eastAsia" w:ascii="Times New Roman" w:hAnsi="Times New Roman" w:eastAsia="宋体" w:cs="Times New Roman"/>
          <w:sz w:val="24"/>
          <w:szCs w:val="24"/>
        </w:rPr>
        <w:t>3.1 数据感知异常说明</w:t>
      </w:r>
      <w:r>
        <w:tab/>
      </w:r>
      <w:r>
        <w:fldChar w:fldCharType="begin"/>
      </w:r>
      <w:r>
        <w:instrText xml:space="preserve"> PAGEREF _TocAD011 \h </w:instrText>
      </w:r>
      <w:r>
        <w:fldChar w:fldCharType="separate"/>
      </w:r>
      <w:r>
        <w:t>7</w:t>
      </w:r>
      <w:r>
        <w:fldChar w:fldCharType="end"/>
      </w:r>
    </w:p>
    <w:p w14:paraId="43F0CA41">
      <w:pPr>
        <w:pStyle w:val="30"/>
        <w:tabs>
          <w:tab w:val="right" w:leader="dot" w:pos="8504"/>
        </w:tabs>
      </w:pPr>
      <w:r>
        <w:rPr>
          <w:rFonts w:hint="eastAsia" w:ascii="Times New Roman" w:hAnsi="Times New Roman" w:eastAsia="宋体" w:cs="Times New Roman"/>
          <w:sz w:val="24"/>
          <w:szCs w:val="24"/>
        </w:rPr>
        <w:t>3.2 数据感知异常类型</w:t>
      </w:r>
      <w:r>
        <w:tab/>
      </w:r>
      <w:r>
        <w:fldChar w:fldCharType="begin"/>
      </w:r>
      <w:r>
        <w:instrText xml:space="preserve"> PAGEREF _TocAD012 \h </w:instrText>
      </w:r>
      <w:r>
        <w:fldChar w:fldCharType="separate"/>
      </w:r>
      <w:r>
        <w:t>7</w:t>
      </w:r>
      <w:r>
        <w:fldChar w:fldCharType="end"/>
      </w:r>
    </w:p>
    <w:p w14:paraId="7D0BF8EE">
      <w:pPr>
        <w:pStyle w:val="30"/>
        <w:tabs>
          <w:tab w:val="right" w:leader="dot" w:pos="8504"/>
        </w:tabs>
      </w:pPr>
      <w:r>
        <w:rPr>
          <w:rFonts w:hint="eastAsia" w:ascii="Times New Roman" w:hAnsi="Times New Roman" w:eastAsia="宋体" w:cs="Times New Roman"/>
          <w:sz w:val="24"/>
          <w:szCs w:val="24"/>
        </w:rPr>
        <w:t>3.3 数据感知异常统计</w:t>
      </w:r>
      <w:r>
        <w:tab/>
      </w:r>
      <w:r>
        <w:fldChar w:fldCharType="begin"/>
      </w:r>
      <w:r>
        <w:instrText xml:space="preserve"> PAGEREF _TocAD013 \h </w:instrText>
      </w:r>
      <w:r>
        <w:fldChar w:fldCharType="separate"/>
      </w:r>
      <w:r>
        <w:t>8</w:t>
      </w:r>
      <w:r>
        <w:fldChar w:fldCharType="end"/>
      </w:r>
    </w:p>
    <w:p w14:paraId="7E96A1BF">
      <w:pPr>
        <w:pStyle w:val="26"/>
        <w:tabs>
          <w:tab w:val="right" w:leader="dot" w:pos="8504"/>
        </w:tabs>
      </w:pPr>
      <w:r>
        <w:rPr>
          <w:rFonts w:hint="eastAsia" w:ascii="Times New Roman" w:hAnsi="Times New Roman" w:eastAsia="宋体" w:cs="Times New Roman"/>
          <w:sz w:val="24"/>
          <w:szCs w:val="24"/>
        </w:rPr>
        <w:t>4 检测结果总览</w:t>
      </w:r>
      <w:r>
        <w:tab/>
      </w:r>
      <w:r>
        <w:fldChar w:fldCharType="begin"/>
      </w:r>
      <w:r>
        <w:instrText xml:space="preserve"> PAGEREF _TocAD014 \h </w:instrText>
      </w:r>
      <w:r>
        <w:fldChar w:fldCharType="separate"/>
      </w:r>
      <w:r>
        <w:t>8</w:t>
      </w:r>
      <w:r>
        <w:fldChar w:fldCharType="end"/>
      </w:r>
    </w:p>
    <w:p w14:paraId="327CF230">
      <w:pPr>
        <w:pStyle w:val="30"/>
        <w:tabs>
          <w:tab w:val="right" w:leader="dot" w:pos="8504"/>
        </w:tabs>
      </w:pPr>
      <w:r>
        <w:rPr>
          <w:rFonts w:hint="eastAsia" w:ascii="Times New Roman" w:hAnsi="Times New Roman" w:eastAsia="宋体" w:cs="Times New Roman"/>
          <w:sz w:val="24"/>
          <w:szCs w:val="24"/>
        </w:rPr>
        <w:t>4.1 检测概况</w:t>
      </w:r>
      <w:r>
        <w:tab/>
      </w:r>
      <w:r>
        <w:fldChar w:fldCharType="begin"/>
      </w:r>
      <w:r>
        <w:instrText xml:space="preserve"> PAGEREF _TocAD015 \h </w:instrText>
      </w:r>
      <w:r>
        <w:fldChar w:fldCharType="separate"/>
      </w:r>
      <w:r>
        <w:t>8</w:t>
      </w:r>
      <w:r>
        <w:fldChar w:fldCharType="end"/>
      </w:r>
    </w:p>
    <w:p w14:paraId="3519F342">
      <w:pPr>
        <w:pStyle w:val="30"/>
        <w:tabs>
          <w:tab w:val="right" w:leader="dot" w:pos="8504"/>
        </w:tabs>
      </w:pPr>
      <w:r>
        <w:rPr>
          <w:rFonts w:hint="eastAsia" w:ascii="Times New Roman" w:hAnsi="Times New Roman" w:eastAsia="宋体" w:cs="Times New Roman"/>
          <w:sz w:val="24"/>
          <w:szCs w:val="24"/>
        </w:rPr>
        <w:t>4.2 按功能诊断项统计</w:t>
      </w:r>
      <w:r>
        <w:tab/>
      </w:r>
      <w:r>
        <w:fldChar w:fldCharType="begin"/>
      </w:r>
      <w:r>
        <w:instrText xml:space="preserve"> PAGEREF _TocAD016 \h </w:instrText>
      </w:r>
      <w:r>
        <w:fldChar w:fldCharType="separate"/>
      </w:r>
      <w:r>
        <w:t>9</w:t>
      </w:r>
      <w:r>
        <w:fldChar w:fldCharType="end"/>
      </w:r>
    </w:p>
    <w:p w14:paraId="09486B68">
      <w:pPr>
        <w:pStyle w:val="30"/>
        <w:tabs>
          <w:tab w:val="right" w:leader="dot" w:pos="8504"/>
        </w:tabs>
      </w:pPr>
      <w:r>
        <w:rPr>
          <w:rFonts w:hint="eastAsia" w:ascii="Times New Roman" w:hAnsi="Times New Roman" w:eastAsia="宋体" w:cs="Times New Roman"/>
          <w:sz w:val="24"/>
          <w:szCs w:val="24"/>
        </w:rPr>
        <w:t>4.3 机组异常汇总</w:t>
      </w:r>
      <w:r>
        <w:tab/>
      </w:r>
      <w:r>
        <w:fldChar w:fldCharType="begin"/>
      </w:r>
      <w:r>
        <w:instrText xml:space="preserve"> PAGEREF _TocAD017 \h </w:instrText>
      </w:r>
      <w:r>
        <w:fldChar w:fldCharType="separate"/>
      </w:r>
      <w:r>
        <w:t>9</w:t>
      </w:r>
      <w:r>
        <w:fldChar w:fldCharType="end"/>
      </w:r>
    </w:p>
    <w:p w14:paraId="67B65D0C">
      <w:pPr>
        <w:pStyle w:val="30"/>
        <w:tabs>
          <w:tab w:val="right" w:leader="dot" w:pos="8504"/>
        </w:tabs>
      </w:pPr>
      <w:r>
        <w:rPr>
          <w:rFonts w:hint="eastAsia" w:ascii="Times New Roman" w:hAnsi="Times New Roman" w:eastAsia="宋体" w:cs="Times New Roman"/>
          <w:sz w:val="24"/>
          <w:szCs w:val="24"/>
        </w:rPr>
        <w:t>4.4 重点异常机组</w:t>
      </w:r>
      <w:r>
        <w:tab/>
      </w:r>
      <w:r>
        <w:fldChar w:fldCharType="begin"/>
      </w:r>
      <w:r>
        <w:instrText xml:space="preserve"> PAGEREF _TocAD018 \h </w:instrText>
      </w:r>
      <w:r>
        <w:fldChar w:fldCharType="separate"/>
      </w:r>
      <w:r>
        <w:t>9</w:t>
      </w:r>
      <w:r>
        <w:fldChar w:fldCharType="end"/>
      </w:r>
    </w:p>
    <w:p w14:paraId="5543CD5D">
      <w:pPr>
        <w:pStyle w:val="26"/>
        <w:tabs>
          <w:tab w:val="right" w:leader="dot" w:pos="8504"/>
        </w:tabs>
      </w:pPr>
      <w:r>
        <w:rPr>
          <w:rFonts w:hint="eastAsia" w:ascii="Times New Roman" w:hAnsi="Times New Roman" w:eastAsia="宋体" w:cs="Times New Roman"/>
          <w:sz w:val="24"/>
          <w:szCs w:val="24"/>
        </w:rPr>
        <w:t>5 检测模块详细分析</w:t>
      </w:r>
      <w:r>
        <w:tab/>
      </w:r>
      <w:r>
        <w:fldChar w:fldCharType="begin"/>
      </w:r>
      <w:r>
        <w:instrText xml:space="preserve"> PAGEREF _TocAD019 \h </w:instrText>
      </w:r>
      <w:r>
        <w:fldChar w:fldCharType="separate"/>
      </w:r>
      <w:r>
        <w:t>9</w:t>
      </w:r>
      <w:r>
        <w:fldChar w:fldCharType="end"/>
      </w:r>
    </w:p>
    <w:p w14:paraId="2DC272E6">
      <w:pPr>
        <w:pStyle w:val="30"/>
        <w:tabs>
          <w:tab w:val="right" w:leader="dot" w:pos="8504"/>
        </w:tabs>
      </w:pPr>
      <w:r>
        <w:rPr>
          <w:rFonts w:hint="eastAsia" w:ascii="Times New Roman" w:hAnsi="Times New Roman" w:eastAsia="宋体" w:cs="Times New Roman"/>
          <w:sz w:val="24"/>
          <w:szCs w:val="24"/>
        </w:rPr>
        <w:t>5.1 风速-功率异常</w:t>
      </w:r>
      <w:r>
        <w:tab/>
      </w:r>
      <w:r>
        <w:fldChar w:fldCharType="begin"/>
      </w:r>
      <w:r>
        <w:instrText xml:space="preserve"> PAGEREF _TocAD020 \h </w:instrText>
      </w:r>
      <w:r>
        <w:fldChar w:fldCharType="separate"/>
      </w:r>
      <w:r>
        <w:t>9</w:t>
      </w:r>
      <w:r>
        <w:fldChar w:fldCharType="end"/>
      </w:r>
    </w:p>
    <w:p w14:paraId="6D61C9E6">
      <w:pPr>
        <w:pStyle w:val="30"/>
        <w:tabs>
          <w:tab w:val="right" w:leader="dot" w:pos="8504"/>
        </w:tabs>
      </w:pPr>
      <w:r>
        <w:rPr>
          <w:rFonts w:hint="eastAsia" w:ascii="Times New Roman" w:hAnsi="Times New Roman" w:eastAsia="宋体" w:cs="Times New Roman"/>
          <w:sz w:val="24"/>
          <w:szCs w:val="24"/>
        </w:rPr>
        <w:t>5.2 偏航与扭缆系统异常</w:t>
      </w:r>
      <w:r>
        <w:tab/>
      </w:r>
      <w:r>
        <w:fldChar w:fldCharType="begin"/>
      </w:r>
      <w:r>
        <w:instrText xml:space="preserve"> PAGEREF _TocAD021 \h </w:instrText>
      </w:r>
      <w:r>
        <w:fldChar w:fldCharType="separate"/>
      </w:r>
      <w:r>
        <w:t>13</w:t>
      </w:r>
      <w:r>
        <w:fldChar w:fldCharType="end"/>
      </w:r>
    </w:p>
    <w:p w14:paraId="08B6CFA2">
      <w:pPr>
        <w:pStyle w:val="30"/>
        <w:tabs>
          <w:tab w:val="right" w:leader="dot" w:pos="8504"/>
        </w:tabs>
      </w:pPr>
      <w:r>
        <w:rPr>
          <w:rFonts w:hint="eastAsia" w:ascii="Times New Roman" w:hAnsi="Times New Roman" w:eastAsia="宋体" w:cs="Times New Roman"/>
          <w:sz w:val="24"/>
          <w:szCs w:val="24"/>
        </w:rPr>
        <w:t>5.3 变桨系统异常</w:t>
      </w:r>
      <w:r>
        <w:tab/>
      </w:r>
      <w:r>
        <w:fldChar w:fldCharType="begin"/>
      </w:r>
      <w:r>
        <w:instrText xml:space="preserve"> PAGEREF _TocAD022 \h </w:instrText>
      </w:r>
      <w:r>
        <w:fldChar w:fldCharType="separate"/>
      </w:r>
      <w:r>
        <w:t>18</w:t>
      </w:r>
      <w:r>
        <w:fldChar w:fldCharType="end"/>
      </w:r>
    </w:p>
    <w:p w14:paraId="08FC07A0">
      <w:pPr>
        <w:pStyle w:val="30"/>
        <w:tabs>
          <w:tab w:val="right" w:leader="dot" w:pos="8504"/>
        </w:tabs>
      </w:pPr>
      <w:r>
        <w:rPr>
          <w:rFonts w:hint="eastAsia" w:ascii="Times New Roman" w:hAnsi="Times New Roman" w:eastAsia="宋体" w:cs="Times New Roman"/>
          <w:sz w:val="24"/>
          <w:szCs w:val="24"/>
        </w:rPr>
        <w:t>5.4 控制参数异常</w:t>
      </w:r>
      <w:r>
        <w:tab/>
      </w:r>
      <w:r>
        <w:fldChar w:fldCharType="begin"/>
      </w:r>
      <w:r>
        <w:instrText xml:space="preserve"> PAGEREF _TocAD023 \h </w:instrText>
      </w:r>
      <w:r>
        <w:fldChar w:fldCharType="separate"/>
      </w:r>
      <w:r>
        <w:t>23</w:t>
      </w:r>
      <w:r>
        <w:fldChar w:fldCharType="end"/>
      </w:r>
    </w:p>
    <w:p w14:paraId="297568F4">
      <w:pPr>
        <w:pStyle w:val="30"/>
        <w:tabs>
          <w:tab w:val="right" w:leader="dot" w:pos="8504"/>
        </w:tabs>
      </w:pPr>
      <w:r>
        <w:rPr>
          <w:rFonts w:hint="eastAsia" w:ascii="Times New Roman" w:hAnsi="Times New Roman" w:eastAsia="宋体" w:cs="Times New Roman"/>
          <w:sz w:val="24"/>
          <w:szCs w:val="24"/>
        </w:rPr>
        <w:t>5.5 气动性能异常</w:t>
      </w:r>
      <w:r>
        <w:tab/>
      </w:r>
      <w:r>
        <w:fldChar w:fldCharType="begin"/>
      </w:r>
      <w:r>
        <w:instrText xml:space="preserve"> PAGEREF _TocAD024 \h </w:instrText>
      </w:r>
      <w:r>
        <w:fldChar w:fldCharType="separate"/>
      </w:r>
      <w:r>
        <w:t>30</w:t>
      </w:r>
      <w:r>
        <w:fldChar w:fldCharType="end"/>
      </w:r>
    </w:p>
    <w:p w14:paraId="6E58A2C3">
      <w:pPr>
        <w:pStyle w:val="26"/>
        <w:tabs>
          <w:tab w:val="right" w:leader="dot" w:pos="8504"/>
        </w:tabs>
      </w:pPr>
      <w:r>
        <w:rPr>
          <w:rFonts w:hint="eastAsia" w:ascii="Times New Roman" w:hAnsi="Times New Roman" w:eastAsia="宋体" w:cs="Times New Roman"/>
          <w:sz w:val="24"/>
          <w:szCs w:val="24"/>
        </w:rPr>
        <w:t>6 重点风机专项分析</w:t>
      </w:r>
      <w:r>
        <w:tab/>
      </w:r>
      <w:r>
        <w:fldChar w:fldCharType="begin"/>
      </w:r>
      <w:r>
        <w:instrText xml:space="preserve"> PAGEREF _TocAD025 \h </w:instrText>
      </w:r>
      <w:r>
        <w:fldChar w:fldCharType="separate"/>
      </w:r>
      <w:r>
        <w:t>35</w:t>
      </w:r>
      <w:r>
        <w:fldChar w:fldCharType="end"/>
      </w:r>
    </w:p>
    <w:p w14:paraId="489C5A27">
      <w:pPr>
        <w:pStyle w:val="30"/>
        <w:tabs>
          <w:tab w:val="right" w:leader="dot" w:pos="8504"/>
        </w:tabs>
      </w:pPr>
      <w:r>
        <w:rPr>
          <w:rFonts w:hint="eastAsia" w:ascii="Times New Roman" w:hAnsi="Times New Roman" w:eastAsia="宋体" w:cs="Times New Roman"/>
          <w:sz w:val="24"/>
          <w:szCs w:val="24"/>
        </w:rPr>
        <w:t>6.1 重点机组专项分析</w:t>
      </w:r>
      <w:r>
        <w:tab/>
      </w:r>
      <w:r>
        <w:fldChar w:fldCharType="begin"/>
      </w:r>
      <w:r>
        <w:instrText xml:space="preserve"> PAGEREF _TocAD027 \h </w:instrText>
      </w:r>
      <w:r>
        <w:fldChar w:fldCharType="separate"/>
      </w:r>
      <w:r>
        <w:t>35</w:t>
      </w:r>
      <w:r>
        <w:fldChar w:fldCharType="end"/>
      </w:r>
    </w:p>
    <w:p w14:paraId="0ACC8DAF">
      <w:pPr>
        <w:pStyle w:val="26"/>
        <w:tabs>
          <w:tab w:val="right" w:leader="dot" w:pos="8504"/>
        </w:tabs>
      </w:pPr>
      <w:r>
        <w:rPr>
          <w:rFonts w:hint="eastAsia" w:ascii="Times New Roman" w:hAnsi="Times New Roman" w:eastAsia="宋体" w:cs="Times New Roman"/>
          <w:sz w:val="24"/>
          <w:szCs w:val="24"/>
        </w:rPr>
        <w:t>7 结论与建议</w:t>
      </w:r>
      <w:r>
        <w:tab/>
      </w:r>
      <w:r>
        <w:fldChar w:fldCharType="begin"/>
      </w:r>
      <w:r>
        <w:instrText xml:space="preserve"> PAGEREF _TocAD028 \h </w:instrText>
      </w:r>
      <w:r>
        <w:fldChar w:fldCharType="separate"/>
      </w:r>
      <w:r>
        <w:t>36</w:t>
      </w:r>
      <w:r>
        <w:fldChar w:fldCharType="end"/>
      </w:r>
    </w:p>
    <w:p w14:paraId="4777079A">
      <w:pPr>
        <w:pStyle w:val="30"/>
        <w:tabs>
          <w:tab w:val="right" w:leader="dot" w:pos="8504"/>
        </w:tabs>
      </w:pPr>
      <w:r>
        <w:rPr>
          <w:rFonts w:hint="eastAsia" w:ascii="Times New Roman" w:hAnsi="Times New Roman" w:eastAsia="宋体" w:cs="Times New Roman"/>
          <w:sz w:val="24"/>
          <w:szCs w:val="24"/>
        </w:rPr>
        <w:t>7.1 检测结论</w:t>
      </w:r>
      <w:r>
        <w:tab/>
      </w:r>
      <w:r>
        <w:fldChar w:fldCharType="begin"/>
      </w:r>
      <w:r>
        <w:instrText xml:space="preserve"> PAGEREF _TocAD029 \h </w:instrText>
      </w:r>
      <w:r>
        <w:fldChar w:fldCharType="separate"/>
      </w:r>
      <w:r>
        <w:t>36</w:t>
      </w:r>
      <w:r>
        <w:fldChar w:fldCharType="end"/>
      </w:r>
    </w:p>
    <w:p w14:paraId="0557AA84">
      <w:pPr>
        <w:pStyle w:val="30"/>
        <w:tabs>
          <w:tab w:val="right" w:leader="dot" w:pos="8504"/>
        </w:tabs>
      </w:pPr>
      <w:r>
        <w:rPr>
          <w:rFonts w:hint="eastAsia" w:ascii="Times New Roman" w:hAnsi="Times New Roman" w:eastAsia="宋体" w:cs="Times New Roman"/>
          <w:sz w:val="24"/>
          <w:szCs w:val="24"/>
        </w:rPr>
        <w:t>7.2 整改建议</w:t>
      </w:r>
      <w:r>
        <w:tab/>
      </w:r>
      <w:r>
        <w:fldChar w:fldCharType="begin"/>
      </w:r>
      <w:r>
        <w:instrText xml:space="preserve"> PAGEREF _TocAD031 \h </w:instrText>
      </w:r>
      <w:r>
        <w:fldChar w:fldCharType="separate"/>
      </w:r>
      <w:r>
        <w:t>36</w:t>
      </w:r>
      <w:r>
        <w:fldChar w:fldCharType="end"/>
      </w:r>
    </w:p>
    <w:p w14:paraId="7D218A7A">
      <w:pPr>
        <w:pStyle w:val="30"/>
        <w:tabs>
          <w:tab w:val="right" w:leader="dot" w:pos="8504"/>
        </w:tabs>
      </w:pPr>
      <w:r>
        <w:rPr>
          <w:rFonts w:hint="eastAsia" w:ascii="Times New Roman" w:hAnsi="Times New Roman" w:eastAsia="宋体" w:cs="Times New Roman"/>
          <w:sz w:val="24"/>
          <w:szCs w:val="24"/>
        </w:rPr>
        <w:t>7.3 后续工作</w:t>
      </w:r>
      <w:r>
        <w:tab/>
      </w:r>
      <w:r>
        <w:fldChar w:fldCharType="begin"/>
      </w:r>
      <w:r>
        <w:instrText xml:space="preserve"> PAGEREF _TocAD032 \h </w:instrText>
      </w:r>
      <w:r>
        <w:fldChar w:fldCharType="separate"/>
      </w:r>
      <w:r>
        <w:t>36</w:t>
      </w:r>
      <w:r>
        <w:fldChar w:fldCharType="end"/>
      </w:r>
      <w:r>
        <w:fldChar w:fldCharType="end"/>
      </w:r>
    </w:p>
    <w:p w14:paraId="555FBF5D">
      <w:pPr>
        <w:wordWrap w:val="0"/>
        <w:snapToGrid w:val="0"/>
        <w:rPr>
          <w:rFonts w:ascii="Times New Roman" w:hAnsi="Times New Roman" w:eastAsia="宋体" w:cs="Times New Roman"/>
        </w:rPr>
        <w:sectPr>
          <w:headerReference r:id="rId17" w:type="default"/>
          <w:footerReference r:id="rId19" w:type="default"/>
          <w:headerReference r:id="rId18" w:type="even"/>
          <w:footerReference r:id="rId20" w:type="even"/>
          <w:pgSz w:w="11906" w:h="16838"/>
          <w:pgMar w:top="1701" w:right="1701" w:bottom="1701" w:left="1701" w:header="1247" w:footer="1247" w:gutter="0"/>
          <w:cols w:space="425" w:num="1"/>
          <w:docGrid w:type="lines" w:linePitch="326" w:charSpace="0"/>
        </w:sectPr>
      </w:pPr>
    </w:p>
    <w:p w14:paraId="2510E1F3">
      <w:pPr>
        <w:jc w:val="center"/>
      </w:pPr>
      <w:r>
        <w:rPr>
          <w:rFonts w:hint="eastAsia" w:ascii="Times New Roman" w:hAnsi="Times New Roman" w:eastAsia="宋体" w:cs="Times New Roman"/>
          <w:b/>
          <w:bCs/>
          <w:sz w:val="32"/>
          <w:szCs w:val="32"/>
        </w:rPr>
        <w:t>大唐{Province}能源有限公司</w:t>
      </w:r>
      <w:r>
        <w:br w:type="textWrapping"/>
      </w:r>
      <w:r>
        <w:rPr>
          <w:rFonts w:hint="eastAsia" w:ascii="Times New Roman" w:hAnsi="Times New Roman" w:eastAsia="宋体" w:cs="Times New Roman"/>
          <w:b/>
          <w:bCs/>
          <w:sz w:val="32"/>
          <w:szCs w:val="32"/>
        </w:rPr>
        <w:t>{Province}{Wind_farm}风电场风机异常检测数据分析报告</w:t>
      </w:r>
    </w:p>
    <w:p w14:paraId="1D4ECFC2">
      <w:pPr>
        <w:pStyle w:val="3"/>
        <w:widowControl/>
        <w:numPr>
          <w:ilvl w:val="0"/>
          <w:numId w:val="5"/>
        </w:numPr>
        <w:wordWrap w:val="0"/>
        <w:adjustRightInd/>
        <w:ind w:left="0"/>
        <w:jc w:val="left"/>
        <w:rPr>
          <w:rFonts w:cs="Times New Roman"/>
          <w:color w:val="000000" w:themeColor="text1"/>
          <w14:textFill>
            <w14:solidFill>
              <w14:schemeClr w14:val="tx1"/>
            </w14:solidFill>
          </w14:textFill>
        </w:rPr>
      </w:pPr>
      <w:bookmarkStart w:id="2" w:name="_TocAD001"/>
      <w:r>
        <w:rPr>
          <w:rFonts w:hint="eastAsia" w:ascii="Times New Roman" w:hAnsi="Times New Roman" w:eastAsia="黑体" w:cs="Times New Roman"/>
          <w:sz w:val="30"/>
          <w:szCs w:val="30"/>
        </w:rPr>
        <w:t>前言</w:t>
      </w:r>
      <w:bookmarkEnd w:id="2"/>
    </w:p>
    <w:p w14:paraId="1B5DE947">
      <w:pPr>
        <w:pStyle w:val="4"/>
        <w:widowControl/>
        <w:numPr>
          <w:ilvl w:val="1"/>
          <w:numId w:val="5"/>
        </w:numPr>
        <w:wordWrap w:val="0"/>
        <w:adjustRightInd/>
        <w:ind w:left="0"/>
      </w:pPr>
      <w:bookmarkStart w:id="3" w:name="_TocAD002"/>
      <w:r>
        <w:rPr>
          <w:rFonts w:hint="eastAsia" w:ascii="Times New Roman" w:hAnsi="Times New Roman" w:eastAsia="黑体" w:cs="Times New Roman"/>
          <w:sz w:val="28"/>
          <w:szCs w:val="28"/>
        </w:rPr>
        <w:t>项目背景</w:t>
      </w:r>
      <w:bookmarkEnd w:id="3"/>
    </w:p>
    <w:p w14:paraId="7348B12E">
      <w:pPr>
        <w:pStyle w:val="2"/>
      </w:pPr>
      <w:r>
        <w:rPr>
          <w:rFonts w:hint="eastAsia" w:ascii="Times New Roman" w:hAnsi="Times New Roman" w:eastAsia="宋体" w:cs="Times New Roman"/>
        </w:rPr>
        <w:t>{Overview_of_the_Wind_Farm}。基于SCADA分钟级与秒级数据，对{Province}{Wind_farm}风电场（机型：{machineTypeCode}，检测台数：{turbine_count}台）开展风机异常检测数据分析。检测覆盖风速-功率、偏航与扭缆、变桨、控制参数、气动性能五个模块共15个功能诊断项（含静态偏航误差、偏航次数、最小桨距角3个新增功能诊断项），识别机组功能诊断异常与数据感知异常，为现场检修、技改与健康评估提供数据支撑。</w:t>
      </w:r>
    </w:p>
    <w:p w14:paraId="00F76169">
      <w:pPr>
        <w:pStyle w:val="2"/>
      </w:pPr>
      <w:r>
        <w:rPr>
          <w:rFonts w:hint="eastAsia" w:ascii="Times New Roman" w:hAnsi="Times New Roman" w:eastAsia="宋体" w:cs="Times New Roman"/>
        </w:rPr>
        <w:t>本次检测日期为{target_date}。分钟级检测基于近90天滚动窗口（scada/90days）数据，秒级检测（偏航、扭缆、变桨一致性、静态偏航误差、偏航次数）基于秒级数据（scada/seconds），其中静态偏航误差取近</w:t>
      </w:r>
      <w:r>
        <w:rPr>
          <w:rFonts w:hint="eastAsia" w:ascii="Times New Roman" w:hAnsi="Times New Roman" w:cs="Times New Roman"/>
          <w:lang w:val="en-US" w:eastAsia="zh-CN"/>
        </w:rPr>
        <w:t>14</w:t>
      </w:r>
      <w:r>
        <w:rPr>
          <w:rFonts w:hint="eastAsia" w:ascii="Times New Roman" w:hAnsi="Times New Roman" w:eastAsia="宋体" w:cs="Times New Roman"/>
        </w:rPr>
        <w:t>天秒级数据。</w:t>
      </w:r>
    </w:p>
    <w:p w14:paraId="6E995A7D">
      <w:pPr>
        <w:pStyle w:val="4"/>
        <w:widowControl/>
        <w:numPr>
          <w:ilvl w:val="1"/>
          <w:numId w:val="5"/>
        </w:numPr>
        <w:wordWrap w:val="0"/>
        <w:adjustRightInd/>
        <w:ind w:left="0"/>
      </w:pPr>
      <w:bookmarkStart w:id="4" w:name="_TocAD003"/>
      <w:r>
        <w:rPr>
          <w:rFonts w:hint="eastAsia" w:ascii="Times New Roman" w:hAnsi="Times New Roman" w:eastAsia="黑体" w:cs="Times New Roman"/>
          <w:sz w:val="28"/>
          <w:szCs w:val="28"/>
        </w:rPr>
        <w:t>检测范围</w:t>
      </w:r>
      <w:bookmarkEnd w:id="4"/>
    </w:p>
    <w:p w14:paraId="7D69BB4C">
      <w:pPr>
        <w:pStyle w:val="2"/>
      </w:pPr>
      <w:r>
        <w:rPr>
          <w:rFonts w:hint="eastAsia" w:ascii="Times New Roman" w:hAnsi="Times New Roman" w:eastAsia="宋体" w:cs="Times New Roman"/>
        </w:rPr>
        <w:t>本次检测覆盖全场{turbine_count}台机组，共15个功能诊断项，功能诊断项清单与数据粒度见表2-1。主要数据源包括SCADA分钟级数据、秒级数据、台账数据（机型参数、风场配置、空气密度）与状态打标数据；测点缺失或覆盖率不足的功能诊断项自动跳过或输出低置信/数据不足结果。</w:t>
      </w:r>
    </w:p>
    <w:p w14:paraId="1DB71087">
      <w:pPr>
        <w:pStyle w:val="4"/>
        <w:widowControl/>
        <w:numPr>
          <w:ilvl w:val="1"/>
          <w:numId w:val="5"/>
        </w:numPr>
        <w:wordWrap w:val="0"/>
        <w:adjustRightInd/>
        <w:ind w:left="0"/>
      </w:pPr>
      <w:bookmarkStart w:id="5" w:name="_TocAD004"/>
      <w:r>
        <w:rPr>
          <w:rFonts w:hint="eastAsia" w:ascii="Times New Roman" w:hAnsi="Times New Roman" w:eastAsia="黑体" w:cs="Times New Roman"/>
          <w:sz w:val="28"/>
          <w:szCs w:val="28"/>
        </w:rPr>
        <w:t>相关说明</w:t>
      </w:r>
      <w:bookmarkEnd w:id="5"/>
    </w:p>
    <w:p w14:paraId="3E4943CC">
      <w:pPr>
        <w:pStyle w:val="2"/>
      </w:pPr>
      <w:r>
        <w:rPr>
          <w:rFonts w:hint="eastAsia" w:ascii="Times New Roman" w:hAnsi="Times New Roman" w:eastAsia="宋体" w:cs="Times New Roman"/>
        </w:rPr>
        <w:t>本报告由异常检测系统自动生成初稿，检测结果需结合现场实际与人工复核确认。</w:t>
      </w:r>
    </w:p>
    <w:p w14:paraId="2142A0F7">
      <w:pPr>
        <w:pStyle w:val="2"/>
      </w:pPr>
      <w:r>
        <w:rPr>
          <w:rFonts w:hint="eastAsia" w:ascii="Times New Roman" w:hAnsi="Times New Roman" w:eastAsia="宋体" w:cs="Times New Roman"/>
        </w:rPr>
        <w:t>术语约定：数据感知异常指SCADA测点数据本身异常（含数值长期不变的数据冻结），不参与功能诊断异常判定；功能诊断异常指各功能诊断项基于有效数据计算的运行功能异常。</w:t>
      </w:r>
    </w:p>
    <w:p w14:paraId="69E7A026">
      <w:pPr>
        <w:pStyle w:val="2"/>
      </w:pPr>
      <w:r>
        <w:rPr>
          <w:rFonts w:hint="eastAsia" w:ascii="Times New Roman" w:hAnsi="Times New Roman" w:eastAsia="宋体" w:cs="Times New Roman"/>
        </w:rPr>
        <w:t>异常判定为统计意义上的运行偏离，不等同于设备故障；异常分数仅用于确定优先排查顺序。</w:t>
      </w:r>
    </w:p>
    <w:p w14:paraId="02C0718F">
      <w:pPr>
        <w:pStyle w:val="2"/>
      </w:pPr>
      <w:r>
        <w:rPr>
          <w:rFonts w:hint="eastAsia" w:ascii="Times New Roman" w:hAnsi="Times New Roman" w:eastAsia="宋体" w:cs="Times New Roman"/>
        </w:rPr>
        <w:t>数据完整度与覆盖率指标仅用于判定门槛和说明文字，不写入数据库。</w:t>
      </w:r>
    </w:p>
    <w:p w14:paraId="11F34BC9">
      <w:pPr>
        <w:pStyle w:val="3"/>
        <w:widowControl/>
        <w:numPr>
          <w:ilvl w:val="0"/>
          <w:numId w:val="5"/>
        </w:numPr>
        <w:wordWrap w:val="0"/>
        <w:adjustRightInd/>
        <w:ind w:left="0"/>
        <w:jc w:val="left"/>
        <w:rPr>
          <w:rFonts w:cs="Times New Roman"/>
          <w:color w:val="000000" w:themeColor="text1"/>
          <w14:textFill>
            <w14:solidFill>
              <w14:schemeClr w14:val="tx1"/>
            </w14:solidFill>
          </w14:textFill>
        </w:rPr>
      </w:pPr>
      <w:bookmarkStart w:id="6" w:name="_TocAD005"/>
      <w:r>
        <w:rPr>
          <w:rFonts w:hint="eastAsia" w:ascii="Times New Roman" w:hAnsi="Times New Roman" w:eastAsia="黑体" w:cs="Times New Roman"/>
          <w:sz w:val="30"/>
          <w:szCs w:val="30"/>
        </w:rPr>
        <w:t>依据与检测方法</w:t>
      </w:r>
      <w:bookmarkEnd w:id="6"/>
    </w:p>
    <w:p w14:paraId="2844D297">
      <w:pPr>
        <w:pStyle w:val="4"/>
        <w:widowControl/>
        <w:numPr>
          <w:ilvl w:val="1"/>
          <w:numId w:val="5"/>
        </w:numPr>
        <w:wordWrap w:val="0"/>
        <w:adjustRightInd/>
        <w:ind w:left="0"/>
      </w:pPr>
      <w:bookmarkStart w:id="7" w:name="_TocAD006"/>
      <w:r>
        <w:rPr>
          <w:rFonts w:hint="eastAsia" w:ascii="Times New Roman" w:hAnsi="Times New Roman" w:eastAsia="黑体" w:cs="Times New Roman"/>
          <w:sz w:val="28"/>
          <w:szCs w:val="28"/>
        </w:rPr>
        <w:t>引用标准</w:t>
      </w:r>
      <w:bookmarkEnd w:id="7"/>
    </w:p>
    <w:p w14:paraId="29DA03F6">
      <w:r>
        <w:rPr>
          <w:rFonts w:hint="eastAsia" w:ascii="Times New Roman" w:hAnsi="Times New Roman" w:eastAsia="宋体" w:cs="Times New Roman"/>
        </w:rPr>
        <w:t>下列文件对于本报告的应用是必不可少的，但不限于这些。引用文件以最新版本（包括所有的修改单）适用于本报告。</w:t>
      </w:r>
    </w:p>
    <w:p w14:paraId="7522F32D">
      <w:r>
        <w:rPr>
          <w:rFonts w:hint="eastAsia" w:ascii="Times New Roman" w:hAnsi="Times New Roman" w:eastAsia="宋体" w:cs="Times New Roman"/>
        </w:rPr>
        <w:t>IEC 61400-12-1:2017</w:t>
      </w:r>
      <w:r>
        <w:rPr>
          <w:rFonts w:hint="eastAsia" w:ascii="Times New Roman" w:hAnsi="Times New Roman" w:eastAsia="宋体" w:cs="Times New Roman"/>
        </w:rPr>
        <w:tab/>
      </w:r>
      <w:r>
        <w:rPr>
          <w:rFonts w:hint="eastAsia" w:ascii="Times New Roman" w:hAnsi="Times New Roman" w:eastAsia="宋体" w:cs="Times New Roman"/>
        </w:rPr>
        <w:tab/>
      </w:r>
      <w:r>
        <w:rPr>
          <w:rFonts w:hint="eastAsia" w:ascii="Times New Roman" w:hAnsi="Times New Roman" w:eastAsia="宋体" w:cs="Times New Roman"/>
        </w:rPr>
        <w:tab/>
      </w:r>
      <w:r>
        <w:rPr>
          <w:rFonts w:hint="eastAsia" w:ascii="Times New Roman" w:hAnsi="Times New Roman" w:eastAsia="宋体" w:cs="Times New Roman"/>
        </w:rPr>
        <w:t>《风力发电机组功率曲线测试》</w:t>
      </w:r>
    </w:p>
    <w:p w14:paraId="043CD3F7">
      <w:r>
        <w:rPr>
          <w:rFonts w:hint="eastAsia" w:ascii="Times New Roman" w:hAnsi="Times New Roman" w:eastAsia="宋体" w:cs="Times New Roman"/>
        </w:rPr>
        <w:t>IEC 61400-26-2:2014</w:t>
      </w:r>
      <w:r>
        <w:rPr>
          <w:rFonts w:hint="eastAsia" w:ascii="Times New Roman" w:hAnsi="Times New Roman" w:eastAsia="宋体" w:cs="Times New Roman"/>
        </w:rPr>
        <w:tab/>
      </w:r>
      <w:r>
        <w:rPr>
          <w:rFonts w:hint="eastAsia" w:ascii="Times New Roman" w:hAnsi="Times New Roman" w:eastAsia="宋体" w:cs="Times New Roman"/>
        </w:rPr>
        <w:tab/>
      </w:r>
      <w:r>
        <w:rPr>
          <w:rFonts w:hint="eastAsia" w:ascii="Times New Roman" w:hAnsi="Times New Roman" w:eastAsia="宋体" w:cs="Times New Roman"/>
        </w:rPr>
        <w:tab/>
      </w:r>
      <w:r>
        <w:rPr>
          <w:rFonts w:hint="eastAsia" w:ascii="Times New Roman" w:hAnsi="Times New Roman" w:eastAsia="宋体" w:cs="Times New Roman"/>
        </w:rPr>
        <w:t>《基于发电量的可利用率》</w:t>
      </w:r>
    </w:p>
    <w:p w14:paraId="77A7E447">
      <w:r>
        <w:rPr>
          <w:rFonts w:hint="eastAsia" w:ascii="Times New Roman" w:hAnsi="Times New Roman" w:eastAsia="宋体" w:cs="Times New Roman"/>
        </w:rPr>
        <w:t>GB/T 18451.2-2012</w:t>
      </w:r>
      <w:r>
        <w:rPr>
          <w:rFonts w:hint="eastAsia" w:ascii="Times New Roman" w:hAnsi="Times New Roman" w:eastAsia="宋体" w:cs="Times New Roman"/>
        </w:rPr>
        <w:tab/>
      </w:r>
      <w:r>
        <w:rPr>
          <w:rFonts w:hint="eastAsia" w:ascii="Times New Roman" w:hAnsi="Times New Roman" w:eastAsia="宋体" w:cs="Times New Roman"/>
        </w:rPr>
        <w:tab/>
      </w:r>
      <w:r>
        <w:rPr>
          <w:rFonts w:hint="eastAsia" w:ascii="Times New Roman" w:hAnsi="Times New Roman" w:eastAsia="宋体" w:cs="Times New Roman"/>
        </w:rPr>
        <w:tab/>
      </w:r>
      <w:r>
        <w:rPr>
          <w:rFonts w:hint="eastAsia" w:ascii="Times New Roman" w:hAnsi="Times New Roman" w:eastAsia="宋体" w:cs="Times New Roman"/>
        </w:rPr>
        <w:t>《风力发电机组功率特性测试》</w:t>
      </w:r>
    </w:p>
    <w:p w14:paraId="714D6A9E">
      <w:r>
        <w:rPr>
          <w:rFonts w:hint="eastAsia" w:ascii="Times New Roman" w:hAnsi="Times New Roman" w:eastAsia="宋体" w:cs="Times New Roman"/>
        </w:rPr>
        <w:t>DL/T 793-2012</w:t>
      </w:r>
      <w:r>
        <w:rPr>
          <w:rFonts w:hint="eastAsia" w:ascii="Times New Roman" w:hAnsi="Times New Roman" w:eastAsia="宋体" w:cs="Times New Roman"/>
        </w:rPr>
        <w:tab/>
      </w:r>
      <w:r>
        <w:rPr>
          <w:rFonts w:hint="eastAsia" w:ascii="Times New Roman" w:hAnsi="Times New Roman" w:eastAsia="宋体" w:cs="Times New Roman"/>
        </w:rPr>
        <w:tab/>
      </w:r>
      <w:r>
        <w:rPr>
          <w:rFonts w:hint="eastAsia" w:ascii="Times New Roman" w:hAnsi="Times New Roman" w:eastAsia="宋体" w:cs="Times New Roman"/>
        </w:rPr>
        <w:tab/>
      </w:r>
      <w:r>
        <w:rPr>
          <w:rFonts w:hint="eastAsia" w:ascii="Times New Roman" w:hAnsi="Times New Roman" w:eastAsia="宋体" w:cs="Times New Roman"/>
        </w:rPr>
        <w:t>《发电设备可靠性评价规程》</w:t>
      </w:r>
    </w:p>
    <w:p w14:paraId="6DA90224">
      <w:r>
        <w:rPr>
          <w:rFonts w:hint="eastAsia" w:ascii="Times New Roman" w:hAnsi="Times New Roman" w:eastAsia="宋体" w:cs="Times New Roman"/>
        </w:rPr>
        <w:t>NB/T 31045—2013</w:t>
      </w:r>
      <w:r>
        <w:rPr>
          <w:rFonts w:hint="eastAsia" w:ascii="Times New Roman" w:hAnsi="Times New Roman" w:eastAsia="宋体" w:cs="Times New Roman"/>
        </w:rPr>
        <w:tab/>
      </w:r>
      <w:r>
        <w:rPr>
          <w:rFonts w:hint="eastAsia" w:ascii="Times New Roman" w:hAnsi="Times New Roman" w:eastAsia="宋体" w:cs="Times New Roman"/>
        </w:rPr>
        <w:tab/>
      </w:r>
      <w:r>
        <w:rPr>
          <w:rFonts w:hint="eastAsia" w:ascii="Times New Roman" w:hAnsi="Times New Roman" w:eastAsia="宋体" w:cs="Times New Roman"/>
        </w:rPr>
        <w:tab/>
      </w:r>
      <w:r>
        <w:rPr>
          <w:rFonts w:hint="eastAsia" w:ascii="Times New Roman" w:hAnsi="Times New Roman" w:eastAsia="宋体" w:cs="Times New Roman"/>
        </w:rPr>
        <w:t>《风电场运行指标与评价导则》</w:t>
      </w:r>
    </w:p>
    <w:p w14:paraId="5894551E">
      <w:pPr>
        <w:pStyle w:val="4"/>
        <w:widowControl/>
        <w:numPr>
          <w:ilvl w:val="1"/>
          <w:numId w:val="5"/>
        </w:numPr>
        <w:wordWrap w:val="0"/>
        <w:adjustRightInd/>
        <w:ind w:left="0"/>
      </w:pPr>
      <w:bookmarkStart w:id="8" w:name="_TocAD007"/>
      <w:r>
        <w:rPr>
          <w:rFonts w:hint="eastAsia" w:ascii="Times New Roman" w:hAnsi="Times New Roman" w:eastAsia="黑体" w:cs="Times New Roman"/>
          <w:sz w:val="28"/>
          <w:szCs w:val="28"/>
        </w:rPr>
        <w:t>数据源与数据粒度</w:t>
      </w:r>
      <w:bookmarkEnd w:id="8"/>
    </w:p>
    <w:p w14:paraId="04DB20AA">
      <w:pPr>
        <w:pStyle w:val="2"/>
      </w:pPr>
      <w:r>
        <w:rPr>
          <w:rFonts w:hint="eastAsia" w:ascii="Times New Roman" w:hAnsi="Times New Roman" w:eastAsia="宋体" w:cs="Times New Roman"/>
        </w:rPr>
        <w:t>各功能诊断的数据源按业务需求确定：分钟级数据用于宏观性能、长期趋势与2/3区控制协调类诊断；秒级数据用于偏航、扭缆、变桨一致性等瞬态过程诊断。各功能诊断项数据源及原因见表2-1。</w:t>
      </w:r>
    </w:p>
    <w:p w14:paraId="41E91FF9">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表2-1 数据源与数据粒度</w:t>
      </w:r>
    </w:p>
    <w:tbl>
      <w:tblPr>
        <w:tblStyle w:val="39"/>
        <w:tblW w:w="8500" w:type="dxa"/>
        <w:tblInd w:w="120" w:type="dxa"/>
        <w:tblLayout w:type="fixed"/>
        <w:tblCellMar>
          <w:top w:w="0" w:type="dxa"/>
          <w:left w:w="108" w:type="dxa"/>
          <w:bottom w:w="0" w:type="dxa"/>
          <w:right w:w="108" w:type="dxa"/>
        </w:tblCellMa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900"/>
        <w:gridCol w:w="2600"/>
        <w:gridCol w:w="900"/>
        <w:gridCol w:w="4100"/>
      </w:tblGrid>
      <w:tr w14:paraId="4D3CE7C3">
        <w:tblPrEx>
          <w:tblCellMar>
            <w:top w:w="0" w:type="dxa"/>
            <w:left w:w="108" w:type="dxa"/>
            <w:bottom w:w="0" w:type="dxa"/>
            <w:right w:w="108" w:type="dxa"/>
          </w:tblCellMar>
        </w:tblPrEx>
        <w:trPr>
          <w:trHeight w:val="488" w:hRule="atLeast"/>
          <w:tblHeader/>
        </w:trPr>
        <w:tc>
          <w:tcPr>
            <w:tcW w:w="900" w:type="dxa"/>
            <w:vAlign w:val="center"/>
          </w:tcPr>
          <w:p w14:paraId="4D6AF9BD">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模块</w:t>
            </w:r>
          </w:p>
        </w:tc>
        <w:tc>
          <w:tcPr>
            <w:tcW w:w="2600" w:type="dxa"/>
            <w:vAlign w:val="center"/>
          </w:tcPr>
          <w:p w14:paraId="410C8A66">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功能诊断名称</w:t>
            </w:r>
          </w:p>
        </w:tc>
        <w:tc>
          <w:tcPr>
            <w:tcW w:w="900" w:type="dxa"/>
            <w:vAlign w:val="center"/>
          </w:tcPr>
          <w:p w14:paraId="0E64758D">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数据源</w:t>
            </w:r>
          </w:p>
        </w:tc>
        <w:tc>
          <w:tcPr>
            <w:tcW w:w="4100" w:type="dxa"/>
            <w:vAlign w:val="center"/>
          </w:tcPr>
          <w:p w14:paraId="35A68FC3">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数据使用原因</w:t>
            </w:r>
          </w:p>
        </w:tc>
      </w:tr>
      <w:tr w14:paraId="219EC19C">
        <w:tblPrEx>
          <w:tblCellMar>
            <w:top w:w="0" w:type="dxa"/>
            <w:left w:w="108" w:type="dxa"/>
            <w:bottom w:w="0" w:type="dxa"/>
            <w:right w:w="108" w:type="dxa"/>
          </w:tblCellMar>
        </w:tblPrEx>
        <w:tc>
          <w:tcPr>
            <w:tcW w:w="900" w:type="dxa"/>
            <w:vAlign w:val="center"/>
          </w:tcPr>
          <w:p w14:paraId="641F21CA">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风功率</w:t>
            </w:r>
          </w:p>
        </w:tc>
        <w:tc>
          <w:tcPr>
            <w:tcW w:w="2600" w:type="dxa"/>
            <w:vAlign w:val="center"/>
          </w:tcPr>
          <w:p w14:paraId="14B34F96">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风功率曲线检测（近90日）</w:t>
            </w:r>
          </w:p>
        </w:tc>
        <w:tc>
          <w:tcPr>
            <w:tcW w:w="900" w:type="dxa"/>
            <w:vAlign w:val="center"/>
          </w:tcPr>
          <w:p w14:paraId="0D38C2CE">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分钟级</w:t>
            </w:r>
          </w:p>
        </w:tc>
        <w:tc>
          <w:tcPr>
            <w:tcW w:w="4100" w:type="dxa"/>
            <w:vAlign w:val="center"/>
          </w:tcPr>
          <w:p w14:paraId="0FAFA6CC">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IEC 61400-12-1标准规定；叶轮转动惯量导致秒级风速与功率存在动态滞后，分钟级可平滑湍流、精准评估宏观发电性能</w:t>
            </w:r>
          </w:p>
        </w:tc>
      </w:tr>
      <w:tr w14:paraId="390EA16D">
        <w:tblPrEx>
          <w:tblCellMar>
            <w:top w:w="0" w:type="dxa"/>
            <w:left w:w="108" w:type="dxa"/>
            <w:bottom w:w="0" w:type="dxa"/>
            <w:right w:w="108" w:type="dxa"/>
          </w:tblCellMar>
        </w:tblPrEx>
        <w:tc>
          <w:tcPr>
            <w:tcW w:w="900" w:type="dxa"/>
            <w:vAlign w:val="center"/>
          </w:tcPr>
          <w:p w14:paraId="5BFF2E8E">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风功率</w:t>
            </w:r>
          </w:p>
        </w:tc>
        <w:tc>
          <w:tcPr>
            <w:tcW w:w="2600" w:type="dxa"/>
            <w:vAlign w:val="center"/>
          </w:tcPr>
          <w:p w14:paraId="0E8DEE75">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风功率散点检测</w:t>
            </w:r>
          </w:p>
        </w:tc>
        <w:tc>
          <w:tcPr>
            <w:tcW w:w="900" w:type="dxa"/>
            <w:vAlign w:val="center"/>
          </w:tcPr>
          <w:p w14:paraId="605C711B">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分钟级</w:t>
            </w:r>
          </w:p>
        </w:tc>
        <w:tc>
          <w:tcPr>
            <w:tcW w:w="4100" w:type="dxa"/>
            <w:vAlign w:val="center"/>
          </w:tcPr>
          <w:p w14:paraId="51DCCCD1">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分钟级能过滤瞬态噪声，清晰识别偏离设计功率曲线的异常散点带</w:t>
            </w:r>
          </w:p>
        </w:tc>
      </w:tr>
      <w:tr w14:paraId="4170A66A">
        <w:tblPrEx>
          <w:tblCellMar>
            <w:top w:w="0" w:type="dxa"/>
            <w:left w:w="108" w:type="dxa"/>
            <w:bottom w:w="0" w:type="dxa"/>
            <w:right w:w="108" w:type="dxa"/>
          </w:tblCellMar>
        </w:tblPrEx>
        <w:tc>
          <w:tcPr>
            <w:tcW w:w="900" w:type="dxa"/>
            <w:vAlign w:val="center"/>
          </w:tcPr>
          <w:p w14:paraId="011DEA61">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偏航系统</w:t>
            </w:r>
          </w:p>
        </w:tc>
        <w:tc>
          <w:tcPr>
            <w:tcW w:w="2600" w:type="dxa"/>
            <w:vAlign w:val="center"/>
          </w:tcPr>
          <w:p w14:paraId="331425B5">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偏航检测</w:t>
            </w:r>
          </w:p>
        </w:tc>
        <w:tc>
          <w:tcPr>
            <w:tcW w:w="900" w:type="dxa"/>
            <w:vAlign w:val="center"/>
          </w:tcPr>
          <w:p w14:paraId="38198958">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秒级</w:t>
            </w:r>
          </w:p>
        </w:tc>
        <w:tc>
          <w:tcPr>
            <w:tcW w:w="4100" w:type="dxa"/>
            <w:vAlign w:val="center"/>
          </w:tcPr>
          <w:p w14:paraId="0B47829D">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偏航动作（启停、抱闸、解缆）为秒级瞬态过程，分钟级会漏检跳变/卡顿</w:t>
            </w:r>
          </w:p>
        </w:tc>
      </w:tr>
      <w:tr w14:paraId="0462D1A3">
        <w:tblPrEx>
          <w:tblCellMar>
            <w:top w:w="0" w:type="dxa"/>
            <w:left w:w="108" w:type="dxa"/>
            <w:bottom w:w="0" w:type="dxa"/>
            <w:right w:w="108" w:type="dxa"/>
          </w:tblCellMar>
        </w:tblPrEx>
        <w:tc>
          <w:tcPr>
            <w:tcW w:w="900" w:type="dxa"/>
            <w:vAlign w:val="center"/>
          </w:tcPr>
          <w:p w14:paraId="5F40D737">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偏航系统</w:t>
            </w:r>
          </w:p>
        </w:tc>
        <w:tc>
          <w:tcPr>
            <w:tcW w:w="2600" w:type="dxa"/>
            <w:vAlign w:val="center"/>
          </w:tcPr>
          <w:p w14:paraId="3F404BB9">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扭缆检测</w:t>
            </w:r>
          </w:p>
        </w:tc>
        <w:tc>
          <w:tcPr>
            <w:tcW w:w="900" w:type="dxa"/>
            <w:vAlign w:val="center"/>
          </w:tcPr>
          <w:p w14:paraId="35B2F506">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秒级</w:t>
            </w:r>
          </w:p>
        </w:tc>
        <w:tc>
          <w:tcPr>
            <w:tcW w:w="4100" w:type="dxa"/>
            <w:vAlign w:val="center"/>
          </w:tcPr>
          <w:p w14:paraId="2EA8079E">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解缆动作瞬态，秒级数据可精准跟踪扭缆开关动作与位移变化</w:t>
            </w:r>
          </w:p>
        </w:tc>
      </w:tr>
      <w:tr w14:paraId="1F72508E">
        <w:tblPrEx>
          <w:tblCellMar>
            <w:top w:w="0" w:type="dxa"/>
            <w:left w:w="108" w:type="dxa"/>
            <w:bottom w:w="0" w:type="dxa"/>
            <w:right w:w="108" w:type="dxa"/>
          </w:tblCellMar>
        </w:tblPrEx>
        <w:tc>
          <w:tcPr>
            <w:tcW w:w="900" w:type="dxa"/>
            <w:vAlign w:val="center"/>
          </w:tcPr>
          <w:p w14:paraId="6A23A580">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偏航系统</w:t>
            </w:r>
          </w:p>
        </w:tc>
        <w:tc>
          <w:tcPr>
            <w:tcW w:w="2600" w:type="dxa"/>
            <w:vAlign w:val="center"/>
          </w:tcPr>
          <w:p w14:paraId="1839BE0D">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静态偏航误差检测（新增）</w:t>
            </w:r>
          </w:p>
        </w:tc>
        <w:tc>
          <w:tcPr>
            <w:tcW w:w="900" w:type="dxa"/>
            <w:vAlign w:val="center"/>
          </w:tcPr>
          <w:p w14:paraId="165D1D14">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秒级</w:t>
            </w:r>
          </w:p>
        </w:tc>
        <w:tc>
          <w:tcPr>
            <w:tcW w:w="4100" w:type="dxa"/>
            <w:vAlign w:val="center"/>
          </w:tcPr>
          <w:p w14:paraId="2F6A9045">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用秒级高频数据拟合湍流风向与机舱姿态角，识别静态零位误差，避免分钟平均掩盖偏航滞后</w:t>
            </w:r>
          </w:p>
        </w:tc>
      </w:tr>
      <w:tr w14:paraId="4DCC7A34">
        <w:tblPrEx>
          <w:tblCellMar>
            <w:top w:w="0" w:type="dxa"/>
            <w:left w:w="108" w:type="dxa"/>
            <w:bottom w:w="0" w:type="dxa"/>
            <w:right w:w="108" w:type="dxa"/>
          </w:tblCellMar>
        </w:tblPrEx>
        <w:tc>
          <w:tcPr>
            <w:tcW w:w="900" w:type="dxa"/>
            <w:vAlign w:val="center"/>
          </w:tcPr>
          <w:p w14:paraId="7875391E">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偏航系统</w:t>
            </w:r>
          </w:p>
        </w:tc>
        <w:tc>
          <w:tcPr>
            <w:tcW w:w="2600" w:type="dxa"/>
            <w:vAlign w:val="center"/>
          </w:tcPr>
          <w:p w14:paraId="4B118C1E">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偏航次数检测（新增）</w:t>
            </w:r>
          </w:p>
        </w:tc>
        <w:tc>
          <w:tcPr>
            <w:tcW w:w="900" w:type="dxa"/>
            <w:vAlign w:val="center"/>
          </w:tcPr>
          <w:p w14:paraId="7AE8BEDC">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秒级</w:t>
            </w:r>
          </w:p>
        </w:tc>
        <w:tc>
          <w:tcPr>
            <w:tcW w:w="4100" w:type="dxa"/>
            <w:vAlign w:val="center"/>
          </w:tcPr>
          <w:p w14:paraId="6DBE73C4">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基于偏航动作状态测点统计偏航次数；仅测点可用且覆盖率≥30%时输出，否则低置信</w:t>
            </w:r>
          </w:p>
        </w:tc>
      </w:tr>
      <w:tr w14:paraId="53CD487E">
        <w:tblPrEx>
          <w:tblCellMar>
            <w:top w:w="0" w:type="dxa"/>
            <w:left w:w="108" w:type="dxa"/>
            <w:bottom w:w="0" w:type="dxa"/>
            <w:right w:w="108" w:type="dxa"/>
          </w:tblCellMar>
        </w:tblPrEx>
        <w:tc>
          <w:tcPr>
            <w:tcW w:w="900" w:type="dxa"/>
            <w:vAlign w:val="center"/>
          </w:tcPr>
          <w:p w14:paraId="7B603C43">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变桨系统</w:t>
            </w:r>
          </w:p>
        </w:tc>
        <w:tc>
          <w:tcPr>
            <w:tcW w:w="2600" w:type="dxa"/>
            <w:vAlign w:val="center"/>
          </w:tcPr>
          <w:p w14:paraId="76F8DB59">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变桨一致性检测</w:t>
            </w:r>
          </w:p>
        </w:tc>
        <w:tc>
          <w:tcPr>
            <w:tcW w:w="900" w:type="dxa"/>
            <w:vAlign w:val="center"/>
          </w:tcPr>
          <w:p w14:paraId="2981940C">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秒级</w:t>
            </w:r>
          </w:p>
        </w:tc>
        <w:tc>
          <w:tcPr>
            <w:tcW w:w="4100" w:type="dxa"/>
            <w:vAlign w:val="center"/>
          </w:tcPr>
          <w:p w14:paraId="102FBE07">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变桨执行器响应快，三支叶片持续秒级角差会增加不平衡气动载荷，分钟级平均会抹平瞬态角差</w:t>
            </w:r>
          </w:p>
        </w:tc>
      </w:tr>
      <w:tr w14:paraId="27E41F80">
        <w:tblPrEx>
          <w:tblCellMar>
            <w:top w:w="0" w:type="dxa"/>
            <w:left w:w="108" w:type="dxa"/>
            <w:bottom w:w="0" w:type="dxa"/>
            <w:right w:w="108" w:type="dxa"/>
          </w:tblCellMar>
        </w:tblPrEx>
        <w:tc>
          <w:tcPr>
            <w:tcW w:w="900" w:type="dxa"/>
            <w:vAlign w:val="center"/>
          </w:tcPr>
          <w:p w14:paraId="38D3F1D0">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变桨系统</w:t>
            </w:r>
          </w:p>
        </w:tc>
        <w:tc>
          <w:tcPr>
            <w:tcW w:w="2600" w:type="dxa"/>
            <w:vAlign w:val="center"/>
          </w:tcPr>
          <w:p w14:paraId="5C2D12FF">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变桨协调检测</w:t>
            </w:r>
          </w:p>
        </w:tc>
        <w:tc>
          <w:tcPr>
            <w:tcW w:w="900" w:type="dxa"/>
            <w:vAlign w:val="center"/>
          </w:tcPr>
          <w:p w14:paraId="4B020531">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分钟级</w:t>
            </w:r>
          </w:p>
        </w:tc>
        <w:tc>
          <w:tcPr>
            <w:tcW w:w="4100" w:type="dxa"/>
            <w:vAlign w:val="center"/>
          </w:tcPr>
          <w:p w14:paraId="50851A32">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评估额定风速以上变桨与转速/功率控制的宏观协调性</w:t>
            </w:r>
          </w:p>
        </w:tc>
      </w:tr>
      <w:tr w14:paraId="7913A1AF">
        <w:tblPrEx>
          <w:tblCellMar>
            <w:top w:w="0" w:type="dxa"/>
            <w:left w:w="108" w:type="dxa"/>
            <w:bottom w:w="0" w:type="dxa"/>
            <w:right w:w="108" w:type="dxa"/>
          </w:tblCellMar>
        </w:tblPrEx>
        <w:tc>
          <w:tcPr>
            <w:tcW w:w="900" w:type="dxa"/>
            <w:vAlign w:val="center"/>
          </w:tcPr>
          <w:p w14:paraId="247C126A">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变桨系统</w:t>
            </w:r>
          </w:p>
        </w:tc>
        <w:tc>
          <w:tcPr>
            <w:tcW w:w="2600" w:type="dxa"/>
            <w:vAlign w:val="center"/>
          </w:tcPr>
          <w:p w14:paraId="0250C0D1">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最小桨距角检测（新增）</w:t>
            </w:r>
          </w:p>
        </w:tc>
        <w:tc>
          <w:tcPr>
            <w:tcW w:w="900" w:type="dxa"/>
            <w:vAlign w:val="center"/>
          </w:tcPr>
          <w:p w14:paraId="49B9E9D8">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分钟级</w:t>
            </w:r>
          </w:p>
        </w:tc>
        <w:tc>
          <w:tcPr>
            <w:tcW w:w="4100" w:type="dxa"/>
            <w:vAlign w:val="center"/>
          </w:tcPr>
          <w:p w14:paraId="0513CDBE">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评估额定风速以下叶片是否精准停靠在理论开桨零位，该参数为长时间固定设置值</w:t>
            </w:r>
          </w:p>
        </w:tc>
      </w:tr>
      <w:tr w14:paraId="1064AC5E">
        <w:tblPrEx>
          <w:tblCellMar>
            <w:top w:w="0" w:type="dxa"/>
            <w:left w:w="108" w:type="dxa"/>
            <w:bottom w:w="0" w:type="dxa"/>
            <w:right w:w="108" w:type="dxa"/>
          </w:tblCellMar>
        </w:tblPrEx>
        <w:tc>
          <w:tcPr>
            <w:tcW w:w="900" w:type="dxa"/>
            <w:vAlign w:val="center"/>
          </w:tcPr>
          <w:p w14:paraId="79DDD322">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运行状态</w:t>
            </w:r>
          </w:p>
        </w:tc>
        <w:tc>
          <w:tcPr>
            <w:tcW w:w="2600" w:type="dxa"/>
            <w:vAlign w:val="center"/>
          </w:tcPr>
          <w:p w14:paraId="777744BB">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降载检测</w:t>
            </w:r>
          </w:p>
        </w:tc>
        <w:tc>
          <w:tcPr>
            <w:tcW w:w="900" w:type="dxa"/>
            <w:vAlign w:val="center"/>
          </w:tcPr>
          <w:p w14:paraId="611B7180">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分钟级</w:t>
            </w:r>
          </w:p>
        </w:tc>
        <w:tc>
          <w:tcPr>
            <w:tcW w:w="4100" w:type="dxa"/>
            <w:vAlign w:val="center"/>
          </w:tcPr>
          <w:p w14:paraId="34B46709">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降载为调度指令行为，通常持续数分钟至数小时，分钟级足以识别</w:t>
            </w:r>
          </w:p>
        </w:tc>
      </w:tr>
      <w:tr w14:paraId="6FC03FE4">
        <w:tblPrEx>
          <w:tblCellMar>
            <w:top w:w="0" w:type="dxa"/>
            <w:left w:w="108" w:type="dxa"/>
            <w:bottom w:w="0" w:type="dxa"/>
            <w:right w:w="108" w:type="dxa"/>
          </w:tblCellMar>
        </w:tblPrEx>
        <w:tc>
          <w:tcPr>
            <w:tcW w:w="900" w:type="dxa"/>
            <w:vAlign w:val="center"/>
          </w:tcPr>
          <w:p w14:paraId="2027D06A">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运行状态</w:t>
            </w:r>
          </w:p>
        </w:tc>
        <w:tc>
          <w:tcPr>
            <w:tcW w:w="2600" w:type="dxa"/>
            <w:vAlign w:val="center"/>
          </w:tcPr>
          <w:p w14:paraId="382D9050">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运行状态检测</w:t>
            </w:r>
          </w:p>
        </w:tc>
        <w:tc>
          <w:tcPr>
            <w:tcW w:w="900" w:type="dxa"/>
            <w:vAlign w:val="center"/>
          </w:tcPr>
          <w:p w14:paraId="78166FD2">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分钟级</w:t>
            </w:r>
          </w:p>
        </w:tc>
        <w:tc>
          <w:tcPr>
            <w:tcW w:w="4100" w:type="dxa"/>
            <w:vAlign w:val="center"/>
          </w:tcPr>
          <w:p w14:paraId="3AF8809D">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工况级功率-转速-桨距耦合模式在分钟级已充分体现</w:t>
            </w:r>
          </w:p>
        </w:tc>
      </w:tr>
      <w:tr w14:paraId="49315F81">
        <w:tblPrEx>
          <w:tblCellMar>
            <w:top w:w="0" w:type="dxa"/>
            <w:left w:w="108" w:type="dxa"/>
            <w:bottom w:w="0" w:type="dxa"/>
            <w:right w:w="108" w:type="dxa"/>
          </w:tblCellMar>
        </w:tblPrEx>
        <w:tc>
          <w:tcPr>
            <w:tcW w:w="900" w:type="dxa"/>
            <w:vAlign w:val="center"/>
          </w:tcPr>
          <w:p w14:paraId="65B33D17">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运行状态</w:t>
            </w:r>
          </w:p>
        </w:tc>
        <w:tc>
          <w:tcPr>
            <w:tcW w:w="2600" w:type="dxa"/>
            <w:vAlign w:val="center"/>
          </w:tcPr>
          <w:p w14:paraId="279E7787">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电能质量检测</w:t>
            </w:r>
          </w:p>
        </w:tc>
        <w:tc>
          <w:tcPr>
            <w:tcW w:w="900" w:type="dxa"/>
            <w:vAlign w:val="center"/>
          </w:tcPr>
          <w:p w14:paraId="7F15C382">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分钟级</w:t>
            </w:r>
          </w:p>
        </w:tc>
        <w:tc>
          <w:tcPr>
            <w:tcW w:w="4100" w:type="dxa"/>
            <w:vAlign w:val="center"/>
          </w:tcPr>
          <w:p w14:paraId="5D400D07">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基于历史基线对三相电流/电压不平衡度与功率因数进行长期趋势检测</w:t>
            </w:r>
          </w:p>
        </w:tc>
      </w:tr>
      <w:tr w14:paraId="1C0DE64A">
        <w:tblPrEx>
          <w:tblCellMar>
            <w:top w:w="0" w:type="dxa"/>
            <w:left w:w="108" w:type="dxa"/>
            <w:bottom w:w="0" w:type="dxa"/>
            <w:right w:w="108" w:type="dxa"/>
          </w:tblCellMar>
        </w:tblPrEx>
        <w:tc>
          <w:tcPr>
            <w:tcW w:w="900" w:type="dxa"/>
            <w:vAlign w:val="center"/>
          </w:tcPr>
          <w:p w14:paraId="2E9275DF">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气动性能</w:t>
            </w:r>
          </w:p>
        </w:tc>
        <w:tc>
          <w:tcPr>
            <w:tcW w:w="2600" w:type="dxa"/>
            <w:vAlign w:val="center"/>
          </w:tcPr>
          <w:p w14:paraId="40BA6FDC">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TSR检测</w:t>
            </w:r>
          </w:p>
        </w:tc>
        <w:tc>
          <w:tcPr>
            <w:tcW w:w="900" w:type="dxa"/>
            <w:vAlign w:val="center"/>
          </w:tcPr>
          <w:p w14:paraId="529EF00E">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分钟级</w:t>
            </w:r>
          </w:p>
        </w:tc>
        <w:tc>
          <w:tcPr>
            <w:tcW w:w="4100" w:type="dxa"/>
            <w:vAlign w:val="center"/>
          </w:tcPr>
          <w:p w14:paraId="08B9BC6C">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秒级风速突变时转速响应滞后会出现非物理虚高值，分钟级可过滤瞬态干扰</w:t>
            </w:r>
          </w:p>
        </w:tc>
      </w:tr>
      <w:tr w14:paraId="4E7C2CC4">
        <w:tblPrEx>
          <w:tblCellMar>
            <w:top w:w="0" w:type="dxa"/>
            <w:left w:w="108" w:type="dxa"/>
            <w:bottom w:w="0" w:type="dxa"/>
            <w:right w:w="108" w:type="dxa"/>
          </w:tblCellMar>
        </w:tblPrEx>
        <w:tc>
          <w:tcPr>
            <w:tcW w:w="900" w:type="dxa"/>
            <w:vAlign w:val="center"/>
          </w:tcPr>
          <w:p w14:paraId="0C14DA33">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气动性能</w:t>
            </w:r>
          </w:p>
        </w:tc>
        <w:tc>
          <w:tcPr>
            <w:tcW w:w="2600" w:type="dxa"/>
            <w:vAlign w:val="center"/>
          </w:tcPr>
          <w:p w14:paraId="6DC9F6AF">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CP检测</w:t>
            </w:r>
          </w:p>
        </w:tc>
        <w:tc>
          <w:tcPr>
            <w:tcW w:w="900" w:type="dxa"/>
            <w:vAlign w:val="center"/>
          </w:tcPr>
          <w:p w14:paraId="3212213A">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分钟级</w:t>
            </w:r>
          </w:p>
        </w:tc>
        <w:tc>
          <w:tcPr>
            <w:tcW w:w="4100" w:type="dxa"/>
            <w:vAlign w:val="center"/>
          </w:tcPr>
          <w:p w14:paraId="56FBA64D">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CP反映宏观空气动力学效率，分钟级可消除湍流脉动与转动惯量相位差</w:t>
            </w:r>
          </w:p>
        </w:tc>
      </w:tr>
      <w:tr w14:paraId="317B9B73">
        <w:tblPrEx>
          <w:tblCellMar>
            <w:top w:w="0" w:type="dxa"/>
            <w:left w:w="108" w:type="dxa"/>
            <w:bottom w:w="0" w:type="dxa"/>
            <w:right w:w="108" w:type="dxa"/>
          </w:tblCellMar>
        </w:tblPrEx>
        <w:tc>
          <w:tcPr>
            <w:tcW w:w="900" w:type="dxa"/>
            <w:vAlign w:val="center"/>
          </w:tcPr>
          <w:p w14:paraId="7E67B774">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气动性能</w:t>
            </w:r>
          </w:p>
        </w:tc>
        <w:tc>
          <w:tcPr>
            <w:tcW w:w="2600" w:type="dxa"/>
            <w:vAlign w:val="center"/>
          </w:tcPr>
          <w:p w14:paraId="467EF6F4">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TSR-CP联合分布检测</w:t>
            </w:r>
          </w:p>
        </w:tc>
        <w:tc>
          <w:tcPr>
            <w:tcW w:w="900" w:type="dxa"/>
            <w:vAlign w:val="center"/>
          </w:tcPr>
          <w:p w14:paraId="366B21F4">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分钟级</w:t>
            </w:r>
          </w:p>
        </w:tc>
        <w:tc>
          <w:tcPr>
            <w:tcW w:w="4100" w:type="dxa"/>
            <w:vAlign w:val="center"/>
          </w:tcPr>
          <w:p w14:paraId="279F3883">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TSR-Cp耦合退化是缓变趋势，分钟级判别力足够</w:t>
            </w:r>
          </w:p>
        </w:tc>
      </w:tr>
    </w:tbl>
    <w:p w14:paraId="64DC9489">
      <w:pPr>
        <w:pStyle w:val="2"/>
      </w:pPr>
      <w:r>
        <w:rPr>
          <w:rFonts w:hint="eastAsia" w:ascii="Times New Roman" w:hAnsi="Times New Roman" w:eastAsia="宋体" w:cs="Times New Roman"/>
          <w:highlight w:val="yellow"/>
        </w:rPr>
        <w:t>分钟级检测统一使用近90天滚动窗口数据（scada/90days）。风速-功率散点的参考曲线基于该窗口计算。90天数据缺失时跳过对应检测。</w:t>
      </w:r>
    </w:p>
    <w:p w14:paraId="0EEC25AF">
      <w:pPr>
        <w:pStyle w:val="2"/>
      </w:pPr>
      <w:r>
        <w:rPr>
          <w:rFonts w:hint="eastAsia" w:ascii="Times New Roman" w:hAnsi="Times New Roman" w:eastAsia="宋体" w:cs="Times New Roman"/>
          <w:highlight w:val="yellow"/>
        </w:rPr>
        <w:t>秒级检测保留原始时间戳，不做重采样与全局回填，按数据覆盖率门槛判定</w:t>
      </w:r>
      <w:r>
        <w:rPr>
          <w:rFonts w:hint="eastAsia" w:ascii="Times New Roman" w:hAnsi="Times New Roman" w:cs="Times New Roman"/>
          <w:highlight w:val="yellow"/>
          <w:lang w:val="en-US" w:eastAsia="zh-CN"/>
        </w:rPr>
        <w:t>是否进行检测</w:t>
      </w:r>
      <w:r>
        <w:rPr>
          <w:rFonts w:hint="eastAsia" w:ascii="Times New Roman" w:hAnsi="Times New Roman" w:eastAsia="宋体" w:cs="Times New Roman"/>
          <w:highlight w:val="yellow"/>
        </w:rPr>
        <w:t>，避免用填充数据污染偏航、扭缆、变桨一致性等瞬态过程分析。</w:t>
      </w:r>
    </w:p>
    <w:p w14:paraId="60131108">
      <w:pPr>
        <w:pStyle w:val="2"/>
      </w:pPr>
      <w:r>
        <w:rPr>
          <w:rFonts w:hint="eastAsia" w:ascii="Times New Roman" w:hAnsi="Times New Roman" w:eastAsia="宋体" w:cs="Times New Roman"/>
        </w:rPr>
        <w:t>检测前对数据进行状态打标与数据感知校验；数据感知异常（含数值长期不变的数据冻结）不参与功能诊断异常判定，数据冻结识别阈值与处理方式见第3章。数据完整度与覆盖率指标仅用于判定门槛和说明文字，不写入数据库。</w:t>
      </w:r>
    </w:p>
    <w:p w14:paraId="2BE47E8F">
      <w:pPr>
        <w:pStyle w:val="3"/>
        <w:widowControl/>
        <w:numPr>
          <w:ilvl w:val="0"/>
          <w:numId w:val="5"/>
        </w:numPr>
        <w:wordWrap w:val="0"/>
        <w:adjustRightInd/>
        <w:ind w:left="0"/>
        <w:jc w:val="left"/>
        <w:rPr>
          <w:rFonts w:cs="Times New Roman"/>
          <w:color w:val="000000" w:themeColor="text1"/>
          <w14:textFill>
            <w14:solidFill>
              <w14:schemeClr w14:val="tx1"/>
            </w14:solidFill>
          </w14:textFill>
        </w:rPr>
      </w:pPr>
      <w:bookmarkStart w:id="9" w:name="_TocAD010"/>
      <w:r>
        <w:rPr>
          <w:rFonts w:hint="eastAsia" w:ascii="Times New Roman" w:hAnsi="Times New Roman" w:eastAsia="黑体" w:cs="Times New Roman"/>
          <w:sz w:val="30"/>
          <w:szCs w:val="30"/>
        </w:rPr>
        <w:t>数据收集与质量</w:t>
      </w:r>
      <w:bookmarkEnd w:id="9"/>
    </w:p>
    <w:p w14:paraId="39268486">
      <w:pPr>
        <w:pStyle w:val="4"/>
        <w:widowControl/>
        <w:numPr>
          <w:ilvl w:val="1"/>
          <w:numId w:val="5"/>
        </w:numPr>
        <w:wordWrap w:val="0"/>
        <w:adjustRightInd/>
        <w:ind w:left="0"/>
      </w:pPr>
      <w:bookmarkStart w:id="30" w:name="_GoBack"/>
      <w:bookmarkEnd w:id="30"/>
      <w:bookmarkStart w:id="10" w:name="_TocAD011"/>
      <w:r>
        <w:rPr>
          <w:rFonts w:hint="eastAsia" w:ascii="Times New Roman" w:hAnsi="Times New Roman" w:eastAsia="黑体" w:cs="Times New Roman"/>
          <w:sz w:val="28"/>
          <w:szCs w:val="28"/>
        </w:rPr>
        <w:t>数据感知异常说明</w:t>
      </w:r>
      <w:bookmarkEnd w:id="10"/>
    </w:p>
    <w:p w14:paraId="1DE6A5A2">
      <w:pPr>
        <w:pStyle w:val="2"/>
      </w:pPr>
      <w:r>
        <w:rPr>
          <w:rFonts w:hint="eastAsia" w:ascii="Times New Roman" w:hAnsi="Times New Roman" w:eastAsia="宋体" w:cs="Times New Roman"/>
        </w:rPr>
        <w:t>数据感知异常指SCADA测点数据本身异常（如测点值越界、长时间不变、风速-功率或转速-扭矩逻辑不匹配等），由状态打标模块在检测前先行识别。存在数据感知异常的时段不参与对应功能诊断项的功能诊断异常判定，避免以异常数据得出错误结论。</w:t>
      </w:r>
    </w:p>
    <w:p w14:paraId="598FE5D1">
      <w:pPr>
        <w:pStyle w:val="2"/>
      </w:pPr>
      <w:r>
        <w:rPr>
          <w:rFonts w:hint="eastAsia" w:ascii="Times New Roman" w:hAnsi="Times New Roman" w:eastAsia="宋体" w:cs="Times New Roman"/>
        </w:rPr>
        <w:t>数据感知异常按功能诊断项关联测点过滤：仅当某功能诊断项关心的测点存在数据感知异常时，该时段才计入该功能诊断项的数据感知异常结果。</w:t>
      </w:r>
    </w:p>
    <w:p w14:paraId="3C78FBC9">
      <w:pPr>
        <w:pStyle w:val="4"/>
        <w:widowControl/>
        <w:numPr>
          <w:ilvl w:val="1"/>
          <w:numId w:val="5"/>
        </w:numPr>
        <w:wordWrap w:val="0"/>
        <w:adjustRightInd/>
        <w:ind w:left="0"/>
      </w:pPr>
      <w:bookmarkStart w:id="11" w:name="_TocAD012"/>
      <w:r>
        <w:rPr>
          <w:rFonts w:hint="eastAsia" w:ascii="Times New Roman" w:hAnsi="Times New Roman" w:eastAsia="黑体" w:cs="Times New Roman"/>
          <w:sz w:val="28"/>
          <w:szCs w:val="28"/>
        </w:rPr>
        <w:t>数据感知异常类型</w:t>
      </w:r>
      <w:bookmarkEnd w:id="11"/>
    </w:p>
    <w:p w14:paraId="32948B0C">
      <w:pPr>
        <w:pStyle w:val="2"/>
      </w:pPr>
      <w:r>
        <w:rPr>
          <w:rFonts w:hint="eastAsia" w:ascii="Times New Roman" w:hAnsi="Times New Roman" w:eastAsia="宋体" w:cs="Times New Roman"/>
        </w:rPr>
        <w:t>数据感知异常类型编码及关联测点见表3-1。</w:t>
      </w:r>
    </w:p>
    <w:p w14:paraId="2CBAD4E0">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表3-1 数据感知异常类型与关联测点</w:t>
      </w:r>
    </w:p>
    <w:tbl>
      <w:tblPr>
        <w:tblStyle w:val="39"/>
        <w:tblW w:w="8000" w:type="dxa"/>
        <w:tblInd w:w="120" w:type="dxa"/>
        <w:tblLayout w:type="fixed"/>
        <w:tblCellMar>
          <w:top w:w="0" w:type="dxa"/>
          <w:left w:w="108" w:type="dxa"/>
          <w:bottom w:w="0" w:type="dxa"/>
          <w:right w:w="108" w:type="dxa"/>
        </w:tblCellMa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200"/>
        <w:gridCol w:w="3400"/>
        <w:gridCol w:w="2400"/>
      </w:tblGrid>
      <w:tr w14:paraId="219D82A9">
        <w:tblPrEx>
          <w:tblCellMar>
            <w:top w:w="0" w:type="dxa"/>
            <w:left w:w="108" w:type="dxa"/>
            <w:bottom w:w="0" w:type="dxa"/>
            <w:right w:w="108" w:type="dxa"/>
          </w:tblCellMar>
        </w:tblPrEx>
        <w:trPr>
          <w:tblHeader/>
        </w:trPr>
        <w:tc>
          <w:tcPr>
            <w:tcW w:w="2200" w:type="dxa"/>
            <w:vAlign w:val="center"/>
          </w:tcPr>
          <w:p w14:paraId="465630A9">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编号</w:t>
            </w:r>
          </w:p>
        </w:tc>
        <w:tc>
          <w:tcPr>
            <w:tcW w:w="3400" w:type="dxa"/>
            <w:vAlign w:val="center"/>
          </w:tcPr>
          <w:p w14:paraId="308AC699">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关联测点</w:t>
            </w:r>
          </w:p>
        </w:tc>
        <w:tc>
          <w:tcPr>
            <w:tcW w:w="2400" w:type="dxa"/>
            <w:vAlign w:val="center"/>
          </w:tcPr>
          <w:p w14:paraId="6A0D7D9F">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异常说明</w:t>
            </w:r>
          </w:p>
        </w:tc>
      </w:tr>
      <w:tr w14:paraId="15FE5C76">
        <w:tblPrEx>
          <w:tblCellMar>
            <w:top w:w="0" w:type="dxa"/>
            <w:left w:w="108" w:type="dxa"/>
            <w:bottom w:w="0" w:type="dxa"/>
            <w:right w:w="108" w:type="dxa"/>
          </w:tblCellMar>
        </w:tblPrEx>
        <w:tc>
          <w:tcPr>
            <w:tcW w:w="2200" w:type="dxa"/>
            <w:vAlign w:val="center"/>
          </w:tcPr>
          <w:p w14:paraId="77C8FD20">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1</w:t>
            </w:r>
          </w:p>
        </w:tc>
        <w:tc>
          <w:tcPr>
            <w:tcW w:w="3400" w:type="dxa"/>
            <w:vAlign w:val="center"/>
          </w:tcPr>
          <w:p w14:paraId="610BE533">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功率类测点（p_active等）</w:t>
            </w:r>
          </w:p>
        </w:tc>
        <w:tc>
          <w:tcPr>
            <w:tcW w:w="2400" w:type="dxa"/>
            <w:vAlign w:val="center"/>
          </w:tcPr>
          <w:p w14:paraId="1DED3761">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功率值越界或长时间不变（数据冻结）</w:t>
            </w:r>
          </w:p>
        </w:tc>
      </w:tr>
      <w:tr w14:paraId="55CE10FA">
        <w:tblPrEx>
          <w:tblCellMar>
            <w:top w:w="0" w:type="dxa"/>
            <w:left w:w="108" w:type="dxa"/>
            <w:bottom w:w="0" w:type="dxa"/>
            <w:right w:w="108" w:type="dxa"/>
          </w:tblCellMar>
        </w:tblPrEx>
        <w:tc>
          <w:tcPr>
            <w:tcW w:w="2200" w:type="dxa"/>
            <w:vAlign w:val="center"/>
          </w:tcPr>
          <w:p w14:paraId="3BF3B35B">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2</w:t>
            </w:r>
          </w:p>
        </w:tc>
        <w:tc>
          <w:tcPr>
            <w:tcW w:w="3400" w:type="dxa"/>
            <w:vAlign w:val="center"/>
          </w:tcPr>
          <w:p w14:paraId="65DDAC92">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风速类测点（wind_spd等）</w:t>
            </w:r>
          </w:p>
        </w:tc>
        <w:tc>
          <w:tcPr>
            <w:tcW w:w="2400" w:type="dxa"/>
            <w:vAlign w:val="center"/>
          </w:tcPr>
          <w:p w14:paraId="030AF611">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风速值越界或长时间不变（数据冻结）</w:t>
            </w:r>
          </w:p>
        </w:tc>
      </w:tr>
      <w:tr w14:paraId="65CFEE95">
        <w:tblPrEx>
          <w:tblCellMar>
            <w:top w:w="0" w:type="dxa"/>
            <w:left w:w="108" w:type="dxa"/>
            <w:bottom w:w="0" w:type="dxa"/>
            <w:right w:w="108" w:type="dxa"/>
          </w:tblCellMar>
        </w:tblPrEx>
        <w:tc>
          <w:tcPr>
            <w:tcW w:w="2200" w:type="dxa"/>
            <w:vAlign w:val="center"/>
          </w:tcPr>
          <w:p w14:paraId="0A2D5CBD">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3</w:t>
            </w:r>
          </w:p>
        </w:tc>
        <w:tc>
          <w:tcPr>
            <w:tcW w:w="3400" w:type="dxa"/>
            <w:vAlign w:val="center"/>
          </w:tcPr>
          <w:p w14:paraId="097760C0">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桨距类测点（pitch_ang_act_1/2/3等）</w:t>
            </w:r>
          </w:p>
        </w:tc>
        <w:tc>
          <w:tcPr>
            <w:tcW w:w="2400" w:type="dxa"/>
            <w:vAlign w:val="center"/>
          </w:tcPr>
          <w:p w14:paraId="5AC738BD">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变桨值越界或长时间不变（数据冻结）</w:t>
            </w:r>
          </w:p>
        </w:tc>
      </w:tr>
      <w:tr w14:paraId="3A6848CE">
        <w:tblPrEx>
          <w:tblCellMar>
            <w:top w:w="0" w:type="dxa"/>
            <w:left w:w="108" w:type="dxa"/>
            <w:bottom w:w="0" w:type="dxa"/>
            <w:right w:w="108" w:type="dxa"/>
          </w:tblCellMar>
        </w:tblPrEx>
        <w:tc>
          <w:tcPr>
            <w:tcW w:w="2200" w:type="dxa"/>
            <w:vAlign w:val="center"/>
          </w:tcPr>
          <w:p w14:paraId="0083615C">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4</w:t>
            </w:r>
          </w:p>
        </w:tc>
        <w:tc>
          <w:tcPr>
            <w:tcW w:w="3400" w:type="dxa"/>
            <w:vAlign w:val="center"/>
          </w:tcPr>
          <w:p w14:paraId="7EF9977B">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转速类测点（rotor_spd/main_shaft_spd/gen_spd）</w:t>
            </w:r>
          </w:p>
        </w:tc>
        <w:tc>
          <w:tcPr>
            <w:tcW w:w="2400" w:type="dxa"/>
            <w:vAlign w:val="center"/>
          </w:tcPr>
          <w:p w14:paraId="62774801">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转速值越界（转速测点冻结暂不参与统计）</w:t>
            </w:r>
          </w:p>
        </w:tc>
      </w:tr>
      <w:tr w14:paraId="591E2E23">
        <w:tblPrEx>
          <w:tblCellMar>
            <w:top w:w="0" w:type="dxa"/>
            <w:left w:w="108" w:type="dxa"/>
            <w:bottom w:w="0" w:type="dxa"/>
            <w:right w:w="108" w:type="dxa"/>
          </w:tblCellMar>
        </w:tblPrEx>
        <w:tc>
          <w:tcPr>
            <w:tcW w:w="2200" w:type="dxa"/>
            <w:vAlign w:val="center"/>
          </w:tcPr>
          <w:p w14:paraId="275B8DCB">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5</w:t>
            </w:r>
          </w:p>
        </w:tc>
        <w:tc>
          <w:tcPr>
            <w:tcW w:w="3400" w:type="dxa"/>
            <w:vAlign w:val="center"/>
          </w:tcPr>
          <w:p w14:paraId="03D085BF">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扭矩类测点（actual_torque等）</w:t>
            </w:r>
          </w:p>
        </w:tc>
        <w:tc>
          <w:tcPr>
            <w:tcW w:w="2400" w:type="dxa"/>
            <w:vAlign w:val="center"/>
          </w:tcPr>
          <w:p w14:paraId="3B09849D">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扭矩值越界或长时间不变（数据冻结）</w:t>
            </w:r>
          </w:p>
        </w:tc>
      </w:tr>
      <w:tr w14:paraId="3D408135">
        <w:tblPrEx>
          <w:tblCellMar>
            <w:top w:w="0" w:type="dxa"/>
            <w:left w:w="108" w:type="dxa"/>
            <w:bottom w:w="0" w:type="dxa"/>
            <w:right w:w="108" w:type="dxa"/>
          </w:tblCellMar>
        </w:tblPrEx>
        <w:tc>
          <w:tcPr>
            <w:tcW w:w="2200" w:type="dxa"/>
            <w:vAlign w:val="center"/>
          </w:tcPr>
          <w:p w14:paraId="312C28E5">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6</w:t>
            </w:r>
          </w:p>
        </w:tc>
        <w:tc>
          <w:tcPr>
            <w:tcW w:w="3400" w:type="dxa"/>
            <w:vAlign w:val="center"/>
          </w:tcPr>
          <w:p w14:paraId="6BDD8FB4">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风速、功率组合</w:t>
            </w:r>
          </w:p>
        </w:tc>
        <w:tc>
          <w:tcPr>
            <w:tcW w:w="2400" w:type="dxa"/>
            <w:vAlign w:val="center"/>
          </w:tcPr>
          <w:p w14:paraId="40A233D2">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风速-功率逻辑异常</w:t>
            </w:r>
          </w:p>
        </w:tc>
      </w:tr>
      <w:tr w14:paraId="2374172D">
        <w:tblPrEx>
          <w:tblCellMar>
            <w:top w:w="0" w:type="dxa"/>
            <w:left w:w="108" w:type="dxa"/>
            <w:bottom w:w="0" w:type="dxa"/>
            <w:right w:w="108" w:type="dxa"/>
          </w:tblCellMar>
        </w:tblPrEx>
        <w:tc>
          <w:tcPr>
            <w:tcW w:w="2200" w:type="dxa"/>
            <w:vAlign w:val="center"/>
          </w:tcPr>
          <w:p w14:paraId="64F1B1D3">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7</w:t>
            </w:r>
          </w:p>
        </w:tc>
        <w:tc>
          <w:tcPr>
            <w:tcW w:w="3400" w:type="dxa"/>
            <w:vAlign w:val="center"/>
          </w:tcPr>
          <w:p w14:paraId="57233F6F">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转速、扭矩组合</w:t>
            </w:r>
          </w:p>
        </w:tc>
        <w:tc>
          <w:tcPr>
            <w:tcW w:w="2400" w:type="dxa"/>
            <w:vAlign w:val="center"/>
          </w:tcPr>
          <w:p w14:paraId="056D9E2F">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转速-扭矩逻辑异常</w:t>
            </w:r>
          </w:p>
        </w:tc>
      </w:tr>
      <w:tr w14:paraId="3860C458">
        <w:tblPrEx>
          <w:tblCellMar>
            <w:top w:w="0" w:type="dxa"/>
            <w:left w:w="108" w:type="dxa"/>
            <w:bottom w:w="0" w:type="dxa"/>
            <w:right w:w="108" w:type="dxa"/>
          </w:tblCellMar>
        </w:tblPrEx>
        <w:tc>
          <w:tcPr>
            <w:tcW w:w="2200" w:type="dxa"/>
            <w:vAlign w:val="center"/>
          </w:tcPr>
          <w:p w14:paraId="0A8CBC63">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8</w:t>
            </w:r>
          </w:p>
        </w:tc>
        <w:tc>
          <w:tcPr>
            <w:tcW w:w="3400" w:type="dxa"/>
            <w:vAlign w:val="center"/>
          </w:tcPr>
          <w:p w14:paraId="01E541AF">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偏航角、扭缆角、偏航误差等偏航类测点</w:t>
            </w:r>
          </w:p>
        </w:tc>
        <w:tc>
          <w:tcPr>
            <w:tcW w:w="2400" w:type="dxa"/>
            <w:vAlign w:val="center"/>
          </w:tcPr>
          <w:p w14:paraId="3A7A4B3C">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数值长期不变（数据冻结）</w:t>
            </w:r>
          </w:p>
        </w:tc>
      </w:tr>
    </w:tbl>
    <w:p w14:paraId="7C0D2EFF">
      <w:pPr>
        <w:pStyle w:val="4"/>
        <w:widowControl/>
        <w:numPr>
          <w:ilvl w:val="1"/>
          <w:numId w:val="5"/>
        </w:numPr>
        <w:wordWrap w:val="0"/>
        <w:adjustRightInd/>
        <w:ind w:left="0"/>
      </w:pPr>
      <w:bookmarkStart w:id="12" w:name="_TocAD013"/>
      <w:r>
        <w:rPr>
          <w:rFonts w:hint="eastAsia" w:ascii="Times New Roman" w:hAnsi="Times New Roman" w:eastAsia="黑体" w:cs="Times New Roman"/>
          <w:sz w:val="28"/>
          <w:szCs w:val="28"/>
        </w:rPr>
        <w:t>数据感知异常统计</w:t>
      </w:r>
      <w:bookmarkEnd w:id="12"/>
    </w:p>
    <w:p w14:paraId="172BD599">
      <w:pPr>
        <w:pStyle w:val="2"/>
      </w:pPr>
      <w:r>
        <w:rPr>
          <w:rFonts w:hint="eastAsia" w:ascii="Times New Roman" w:hAnsi="Times New Roman" w:eastAsia="宋体" w:cs="Times New Roman"/>
        </w:rPr>
        <w:t>各机组数据感知异常统计见表3-2、图3-1。数据完整度（覆盖率、最大缺口等）仅用于判定门槛与说明文字，不写入数据库。</w:t>
      </w:r>
    </w:p>
    <w:p w14:paraId="2043DF99">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图3-1 各机组数据感知异常分布</w:t>
      </w:r>
    </w:p>
    <w:p w14:paraId="7360A320">
      <w:r>
        <w:rPr>
          <w:rFonts w:hint="eastAsia" w:ascii="Times New Roman" w:hAnsi="Times New Roman" w:eastAsia="宋体" w:cs="Times New Roman"/>
        </w:rPr>
        <w:t>{#zn-techcn-replace-tags-data_sensor_anomaly-generalFiles}</w:t>
      </w:r>
    </w:p>
    <w:p w14:paraId="108897F3">
      <w:r>
        <w:rPr>
          <w:rFonts w:hint="eastAsia" w:ascii="Times New Roman" w:hAnsi="Times New Roman" w:eastAsia="宋体" w:cs="Times New Roman"/>
        </w:rPr>
        <w:t xml:space="preserve"> </w:t>
      </w:r>
    </w:p>
    <w:p w14:paraId="01C9FBF9">
      <w:r>
        <w:rPr>
          <w:rFonts w:hint="eastAsia" w:ascii="Times New Roman" w:hAnsi="Times New Roman" w:eastAsia="宋体" w:cs="Times New Roman"/>
        </w:rPr>
        <w:t xml:space="preserve"> </w:t>
      </w:r>
    </w:p>
    <w:p>
      <w:pPr>
        <w:jc w:val="center"/>
      </w:pPr>
      <w:r>
        <w:t xml:space="preserve">{%image}</w:t>
      </w:r>
    </w:p>
    <w:p w14:paraId="1B96C348">
      <w:r>
        <w:rPr>
          <w:rFonts w:hint="eastAsia" w:ascii="Times New Roman" w:hAnsi="Times New Roman" w:eastAsia="宋体" w:cs="Times New Roman"/>
        </w:rPr>
        <w:t>{/zn-techcn-replace-tags-data_sensor_anomaly-generalFiles}</w:t>
      </w:r>
    </w:p>
    <w:p w14:paraId="11784F7A">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表3-2 各机组数据感知异常统计</w:t>
      </w:r>
    </w:p>
    <w:tbl>
      <w:tblPr>
        <w:tblStyle w:val="39"/>
        <w:tblW w:w="8504" w:type="dxa"/>
        <w:tblInd w:w="120" w:type="dxa"/>
        <w:tblLayout w:type="fixed"/>
        <w:tblCellMar>
          <w:top w:w="0" w:type="dxa"/>
          <w:left w:w="108" w:type="dxa"/>
          <w:bottom w:w="0" w:type="dxa"/>
          <w:right w:w="108" w:type="dxa"/>
        </w:tblCellMa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199"/>
        <w:gridCol w:w="3974"/>
        <w:gridCol w:w="2331"/>
      </w:tblGrid>
      <w:tr w14:paraId="4F7E88D5">
        <w:tblPrEx>
          <w:tblCellMar>
            <w:top w:w="0" w:type="dxa"/>
            <w:left w:w="108" w:type="dxa"/>
            <w:bottom w:w="0" w:type="dxa"/>
            <w:right w:w="108" w:type="dxa"/>
          </w:tblCellMar>
        </w:tblPrEx>
        <w:trPr>
          <w:tblHeader/>
        </w:trPr>
        <w:tc>
          <w:tcPr>
            <w:tcW w:w="2199" w:type="dxa"/>
            <w:vAlign w:val="center"/>
          </w:tcPr>
          <w:p w14:paraId="1952EB55">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风机名称</w:t>
            </w:r>
          </w:p>
        </w:tc>
        <w:tc>
          <w:tcPr>
            <w:tcW w:w="3974" w:type="dxa"/>
            <w:vAlign w:val="center"/>
          </w:tcPr>
          <w:p w14:paraId="5D9610C2">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异常类型</w:t>
            </w:r>
          </w:p>
        </w:tc>
        <w:tc>
          <w:tcPr>
            <w:tcW w:w="2331" w:type="dxa"/>
            <w:vAlign w:val="center"/>
          </w:tcPr>
          <w:p w14:paraId="34F80DB6">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占比（%）</w:t>
            </w:r>
          </w:p>
        </w:tc>
      </w:tr>
      <w:tr w14:paraId="0FAF227A">
        <w:tblPrEx>
          <w:tblCellMar>
            <w:top w:w="0" w:type="dxa"/>
            <w:left w:w="108" w:type="dxa"/>
            <w:bottom w:w="0" w:type="dxa"/>
            <w:right w:w="108" w:type="dxa"/>
          </w:tblCellMar>
        </w:tblPrEx>
        <w:tc>
          <w:tcPr>
            <w:tcW w:w="2199" w:type="dxa"/>
            <w:vAlign w:val="center"/>
          </w:tcPr>
          <w:p w14:paraId="2C9415CC">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{#sensorAnomalyRows}{turbine_name}</w:t>
            </w:r>
          </w:p>
        </w:tc>
        <w:tc>
          <w:tcPr>
            <w:tcW w:w="3974" w:type="dxa"/>
            <w:vAlign w:val="center"/>
          </w:tcPr>
          <w:p w14:paraId="228DC91F">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{sensor_anomaly_type}</w:t>
            </w:r>
          </w:p>
        </w:tc>
        <w:tc>
          <w:tcPr>
            <w:tcW w:w="2331" w:type="dxa"/>
            <w:vAlign w:val="center"/>
          </w:tcPr>
          <w:p w14:paraId="4DF40817">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{ratio}{/sensorAnomalyRows}</w:t>
            </w:r>
          </w:p>
        </w:tc>
      </w:tr>
    </w:tbl>
    <w:p w14:paraId="49248180">
      <w:pPr>
        <w:pStyle w:val="3"/>
        <w:widowControl/>
        <w:numPr>
          <w:ilvl w:val="0"/>
          <w:numId w:val="5"/>
        </w:numPr>
        <w:wordWrap w:val="0"/>
        <w:adjustRightInd/>
        <w:ind w:left="0"/>
        <w:jc w:val="left"/>
        <w:rPr>
          <w:rFonts w:cs="Times New Roman"/>
          <w:color w:val="000000" w:themeColor="text1"/>
          <w14:textFill>
            <w14:solidFill>
              <w14:schemeClr w14:val="tx1"/>
            </w14:solidFill>
          </w14:textFill>
        </w:rPr>
      </w:pPr>
      <w:bookmarkStart w:id="13" w:name="_TocAD014"/>
      <w:r>
        <w:rPr>
          <w:rFonts w:hint="eastAsia" w:ascii="Times New Roman" w:hAnsi="Times New Roman" w:eastAsia="黑体" w:cs="Times New Roman"/>
          <w:sz w:val="30"/>
          <w:szCs w:val="30"/>
        </w:rPr>
        <w:t>检测结果总览</w:t>
      </w:r>
      <w:bookmarkEnd w:id="13"/>
    </w:p>
    <w:p w14:paraId="214A9FA3">
      <w:pPr>
        <w:pStyle w:val="4"/>
        <w:widowControl/>
        <w:numPr>
          <w:ilvl w:val="1"/>
          <w:numId w:val="5"/>
        </w:numPr>
        <w:wordWrap w:val="0"/>
        <w:adjustRightInd/>
        <w:ind w:left="0"/>
      </w:pPr>
      <w:bookmarkStart w:id="14" w:name="_TocAD015"/>
      <w:r>
        <w:rPr>
          <w:rFonts w:hint="eastAsia" w:ascii="Times New Roman" w:hAnsi="Times New Roman" w:eastAsia="黑体" w:cs="Times New Roman"/>
          <w:sz w:val="28"/>
          <w:szCs w:val="28"/>
        </w:rPr>
        <w:t>检测概况</w:t>
      </w:r>
      <w:bookmarkEnd w:id="14"/>
    </w:p>
    <w:p>
      <w:r>
        <w:t xml:space="preserve">{#zn-techcn-replace-tags-anomaly_overview-generalFiles}</w:t>
      </w:r>
    </w:p>
    <w:p>
      <w:pPr>
        <w:jc w:val="center"/>
      </w:pPr>
      <w:r>
        <w:t xml:space="preserve">{%image}</w:t>
      </w:r>
    </w:p>
    <w:p>
      <w:r>
        <w:t xml:space="preserve">{/zn-techcn-replace-tags-anomaly_overview-generalFiles}</w:t>
      </w:r>
    </w:p>
    <w:p w14:paraId="344D630A">
      <w:pPr>
        <w:pStyle w:val="2"/>
      </w:pPr>
      <w:r>
        <w:rPr>
          <w:rFonts w:hint="eastAsia" w:ascii="Times New Roman" w:hAnsi="Times New Roman" w:eastAsia="宋体" w:cs="Times New Roman"/>
        </w:rPr>
        <w:t>本次共检测{turbine_count}台机组、15个功能诊断项，发现功能诊断异常风机{anomaly_turbine_count}台，功能诊断异常点{total_anomaly_points}个，综合异常率{anomaly_rate}%，涉及{anomaly_module_count}个检测模块；数据感知异常（含数据冻结）单独统计，详见第3章。按功能诊断项统计结果见表4-1。</w:t>
      </w:r>
    </w:p>
    <w:p w14:paraId="40FBE515">
      <w:pPr>
        <w:pStyle w:val="4"/>
        <w:widowControl/>
        <w:numPr>
          <w:ilvl w:val="1"/>
          <w:numId w:val="5"/>
        </w:numPr>
        <w:wordWrap w:val="0"/>
        <w:adjustRightInd/>
        <w:ind w:left="0"/>
      </w:pPr>
      <w:bookmarkStart w:id="15" w:name="_TocAD016"/>
      <w:r>
        <w:rPr>
          <w:rFonts w:hint="eastAsia" w:ascii="Times New Roman" w:hAnsi="Times New Roman" w:eastAsia="黑体" w:cs="Times New Roman"/>
          <w:sz w:val="28"/>
          <w:szCs w:val="28"/>
        </w:rPr>
        <w:t>按功能诊断项统计</w:t>
      </w:r>
      <w:bookmarkEnd w:id="15"/>
    </w:p>
    <w:p w14:paraId="0E8DA58F">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表4-1 按功能诊断项异常统计</w:t>
      </w:r>
    </w:p>
    <w:tbl>
      <w:tblPr>
        <w:tblStyle w:val="39"/>
        <w:tblW w:w="8504" w:type="dxa"/>
        <w:tblInd w:w="120" w:type="dxa"/>
        <w:tblLayout w:type="fixed"/>
        <w:tblCellMar>
          <w:top w:w="0" w:type="dxa"/>
          <w:left w:w="108" w:type="dxa"/>
          <w:bottom w:w="0" w:type="dxa"/>
          <w:right w:w="108" w:type="dxa"/>
        </w:tblCellMa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319"/>
        <w:gridCol w:w="1675"/>
        <w:gridCol w:w="1159"/>
        <w:gridCol w:w="1675"/>
        <w:gridCol w:w="1676"/>
      </w:tblGrid>
      <w:tr w14:paraId="61C4CEBC">
        <w:tblPrEx>
          <w:tblCellMar>
            <w:top w:w="0" w:type="dxa"/>
            <w:left w:w="108" w:type="dxa"/>
            <w:bottom w:w="0" w:type="dxa"/>
            <w:right w:w="108" w:type="dxa"/>
          </w:tblCellMar>
        </w:tblPrEx>
        <w:trPr>
          <w:tblHeader/>
        </w:trPr>
        <w:tc>
          <w:tcPr>
            <w:tcW w:w="2319" w:type="dxa"/>
            <w:vAlign w:val="center"/>
          </w:tcPr>
          <w:p w14:paraId="5FD54A03">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功能诊断项</w:t>
            </w:r>
          </w:p>
        </w:tc>
        <w:tc>
          <w:tcPr>
            <w:tcW w:w="1675" w:type="dxa"/>
            <w:vAlign w:val="center"/>
          </w:tcPr>
          <w:p w14:paraId="77317871">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所属模块</w:t>
            </w:r>
          </w:p>
        </w:tc>
        <w:tc>
          <w:tcPr>
            <w:tcW w:w="1159" w:type="dxa"/>
            <w:vAlign w:val="center"/>
          </w:tcPr>
          <w:p w14:paraId="1B75751E">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数据粒度</w:t>
            </w:r>
          </w:p>
        </w:tc>
        <w:tc>
          <w:tcPr>
            <w:tcW w:w="1675" w:type="dxa"/>
            <w:vAlign w:val="center"/>
          </w:tcPr>
          <w:p w14:paraId="069A4A83">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异常风机数</w:t>
            </w:r>
          </w:p>
        </w:tc>
        <w:tc>
          <w:tcPr>
            <w:tcW w:w="1676" w:type="dxa"/>
            <w:vAlign w:val="center"/>
          </w:tcPr>
          <w:p w14:paraId="7E04A664">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异常点数</w:t>
            </w:r>
          </w:p>
        </w:tc>
      </w:tr>
      <w:tr w14:paraId="4E7733E3">
        <w:tblPrEx>
          <w:tblCellMar>
            <w:top w:w="0" w:type="dxa"/>
            <w:left w:w="108" w:type="dxa"/>
            <w:bottom w:w="0" w:type="dxa"/>
            <w:right w:w="108" w:type="dxa"/>
          </w:tblCellMar>
        </w:tblPrEx>
        <w:tc>
          <w:tcPr>
            <w:tcW w:w="2319" w:type="dxa"/>
            <w:vAlign w:val="center"/>
          </w:tcPr>
          <w:p w14:paraId="264EA21E">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{#detectorSummaryRows}{detector_name}</w:t>
            </w:r>
          </w:p>
        </w:tc>
        <w:tc>
          <w:tcPr>
            <w:tcW w:w="1675" w:type="dxa"/>
            <w:vAlign w:val="center"/>
          </w:tcPr>
          <w:p w14:paraId="7B107FEB">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{module_name}</w:t>
            </w:r>
          </w:p>
        </w:tc>
        <w:tc>
          <w:tcPr>
            <w:tcW w:w="1159" w:type="dxa"/>
            <w:vAlign w:val="center"/>
          </w:tcPr>
          <w:p w14:paraId="3E67ADCA">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见表2-1</w:t>
            </w:r>
          </w:p>
        </w:tc>
        <w:tc>
          <w:tcPr>
            <w:tcW w:w="1675" w:type="dxa"/>
            <w:vAlign w:val="center"/>
          </w:tcPr>
          <w:p w14:paraId="2835A2D9">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{anomaly_turbines}</w:t>
            </w:r>
          </w:p>
        </w:tc>
        <w:tc>
          <w:tcPr>
            <w:tcW w:w="1676" w:type="dxa"/>
            <w:vAlign w:val="center"/>
          </w:tcPr>
          <w:p w14:paraId="276215FE">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{anomaly_points}</w:t>
            </w:r>
          </w:p>
        </w:tc>
      </w:tr>
    </w:tbl>
    <w:p w14:paraId="6855B1B5">
      <w:pPr>
        <w:pStyle w:val="4"/>
        <w:widowControl/>
        <w:numPr>
          <w:ilvl w:val="1"/>
          <w:numId w:val="5"/>
        </w:numPr>
        <w:wordWrap w:val="0"/>
        <w:adjustRightInd/>
        <w:ind w:left="0"/>
      </w:pPr>
      <w:bookmarkStart w:id="16" w:name="_TocAD017"/>
      <w:r>
        <w:rPr>
          <w:rFonts w:hint="eastAsia" w:ascii="Times New Roman" w:hAnsi="Times New Roman" w:eastAsia="黑体" w:cs="Times New Roman"/>
          <w:sz w:val="28"/>
          <w:szCs w:val="28"/>
        </w:rPr>
        <w:t>机组异常汇总</w:t>
      </w:r>
      <w:bookmarkEnd w:id="16"/>
    </w:p>
    <w:p w14:paraId="738C4EAA">
      <w:pPr>
        <w:pStyle w:val="2"/>
      </w:pPr>
      <w:r>
        <w:rPr>
          <w:rFonts w:hint="eastAsia" w:ascii="Times New Roman" w:hAnsi="Times New Roman" w:eastAsia="宋体" w:cs="Times New Roman"/>
        </w:rPr>
        <w:t>全场各机组异常汇总见表4-2。</w:t>
      </w:r>
    </w:p>
    <w:p w14:paraId="19230673">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表4-2 机组异常汇总表</w:t>
      </w:r>
    </w:p>
    <w:tbl>
      <w:tblPr>
        <w:tblStyle w:val="39"/>
        <w:tblW w:w="8100" w:type="dxa"/>
        <w:tblInd w:w="120" w:type="dxa"/>
        <w:tblLayout w:type="fixed"/>
        <w:tblCellMar>
          <w:top w:w="0" w:type="dxa"/>
          <w:left w:w="108" w:type="dxa"/>
          <w:bottom w:w="0" w:type="dxa"/>
          <w:right w:w="108" w:type="dxa"/>
        </w:tblCellMa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00"/>
        <w:gridCol w:w="1600"/>
        <w:gridCol w:w="1400"/>
        <w:gridCol w:w="1400"/>
        <w:gridCol w:w="1800"/>
      </w:tblGrid>
      <w:tr w14:paraId="2714BE02">
        <w:tblPrEx>
          <w:tblCellMar>
            <w:top w:w="0" w:type="dxa"/>
            <w:left w:w="108" w:type="dxa"/>
            <w:bottom w:w="0" w:type="dxa"/>
            <w:right w:w="108" w:type="dxa"/>
          </w:tblCellMar>
        </w:tblPrEx>
        <w:trPr>
          <w:tblHeader/>
        </w:trPr>
        <w:tc>
          <w:tcPr>
            <w:tcW w:w="1900" w:type="dxa"/>
            <w:vAlign w:val="center"/>
          </w:tcPr>
          <w:p w14:paraId="779D70FF">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风机名称</w:t>
            </w:r>
          </w:p>
        </w:tc>
        <w:tc>
          <w:tcPr>
            <w:tcW w:w="1600" w:type="dxa"/>
            <w:vAlign w:val="center"/>
          </w:tcPr>
          <w:p w14:paraId="40EB074F">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异常功能诊断项数</w:t>
            </w:r>
          </w:p>
        </w:tc>
        <w:tc>
          <w:tcPr>
            <w:tcW w:w="1400" w:type="dxa"/>
            <w:vAlign w:val="center"/>
          </w:tcPr>
          <w:p w14:paraId="277262CA">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异常点数</w:t>
            </w:r>
          </w:p>
        </w:tc>
        <w:tc>
          <w:tcPr>
            <w:tcW w:w="1400" w:type="dxa"/>
            <w:vAlign w:val="center"/>
          </w:tcPr>
          <w:p w14:paraId="375C54A7">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异常率</w:t>
            </w:r>
          </w:p>
        </w:tc>
        <w:tc>
          <w:tcPr>
            <w:tcW w:w="1800" w:type="dxa"/>
            <w:vAlign w:val="center"/>
          </w:tcPr>
          <w:p w14:paraId="40C3C292">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主要异常类型</w:t>
            </w:r>
          </w:p>
        </w:tc>
      </w:tr>
      <w:tr w14:paraId="31A367FC">
        <w:tblPrEx>
          <w:tblCellMar>
            <w:top w:w="0" w:type="dxa"/>
            <w:left w:w="108" w:type="dxa"/>
            <w:bottom w:w="0" w:type="dxa"/>
            <w:right w:w="108" w:type="dxa"/>
          </w:tblCellMar>
        </w:tblPrEx>
        <w:tc>
          <w:tcPr>
            <w:tcW w:w="1900" w:type="dxa"/>
            <w:vAlign w:val="center"/>
          </w:tcPr>
          <w:p w14:paraId="1A29CBF8">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{#anomalySummaryRows}{turbine_name}</w:t>
            </w:r>
          </w:p>
        </w:tc>
        <w:tc>
          <w:tcPr>
            <w:tcW w:w="1600" w:type="dxa"/>
            <w:vAlign w:val="center"/>
          </w:tcPr>
          <w:p w14:paraId="586C65F6">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{anomaly_detector_count}</w:t>
            </w:r>
          </w:p>
        </w:tc>
        <w:tc>
          <w:tcPr>
            <w:tcW w:w="1400" w:type="dxa"/>
            <w:vAlign w:val="center"/>
          </w:tcPr>
          <w:p w14:paraId="59B75494">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{anomaly_points}</w:t>
            </w:r>
          </w:p>
        </w:tc>
        <w:tc>
          <w:tcPr>
            <w:tcW w:w="1400" w:type="dxa"/>
            <w:vAlign w:val="center"/>
          </w:tcPr>
          <w:p w14:paraId="0510D20B">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{anomaly_rate}</w:t>
            </w:r>
          </w:p>
        </w:tc>
        <w:tc>
          <w:tcPr>
            <w:tcW w:w="1800" w:type="dxa"/>
            <w:vAlign w:val="center"/>
          </w:tcPr>
          <w:p w14:paraId="5E984845">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{main_anomaly_type}{/anomalySummaryRows}</w:t>
            </w:r>
          </w:p>
        </w:tc>
      </w:tr>
    </w:tbl>
    <w:p w14:paraId="4A2FA0E3">
      <w:pPr>
        <w:pStyle w:val="4"/>
        <w:widowControl/>
        <w:numPr>
          <w:ilvl w:val="1"/>
          <w:numId w:val="5"/>
        </w:numPr>
        <w:wordWrap w:val="0"/>
        <w:adjustRightInd/>
        <w:ind w:left="0"/>
      </w:pPr>
      <w:bookmarkStart w:id="17" w:name="_TocAD018"/>
      <w:r>
        <w:rPr>
          <w:rFonts w:hint="eastAsia" w:ascii="Times New Roman" w:hAnsi="Times New Roman" w:eastAsia="黑体" w:cs="Times New Roman"/>
          <w:sz w:val="28"/>
          <w:szCs w:val="28"/>
        </w:rPr>
        <w:t>重点异常机组</w:t>
      </w:r>
      <w:bookmarkEnd w:id="17"/>
    </w:p>
    <w:p w14:paraId="0BB3B36C">
      <w:pPr>
        <w:pStyle w:val="2"/>
      </w:pPr>
      <w:r>
        <w:rPr>
          <w:rFonts w:hint="eastAsia" w:ascii="Times New Roman" w:hAnsi="Times New Roman" w:eastAsia="宋体" w:cs="Times New Roman"/>
        </w:rPr>
        <w:t>综合异常点数与功能诊断项命中数，建议优先关注以下机组：{priorityList}。各功能诊断项的具体情况见第5章，重点机组专项分析见第6章。</w:t>
      </w:r>
    </w:p>
    <w:p w14:paraId="2272C7E9">
      <w:pPr>
        <w:pStyle w:val="3"/>
        <w:widowControl/>
        <w:numPr>
          <w:ilvl w:val="0"/>
          <w:numId w:val="5"/>
        </w:numPr>
        <w:wordWrap w:val="0"/>
        <w:adjustRightInd/>
        <w:ind w:left="0"/>
        <w:jc w:val="left"/>
        <w:rPr>
          <w:rFonts w:cs="Times New Roman"/>
          <w:color w:val="000000" w:themeColor="text1"/>
          <w14:textFill>
            <w14:solidFill>
              <w14:schemeClr w14:val="tx1"/>
            </w14:solidFill>
          </w14:textFill>
        </w:rPr>
      </w:pPr>
      <w:bookmarkStart w:id="18" w:name="_TocAD019"/>
      <w:r>
        <w:rPr>
          <w:rFonts w:hint="eastAsia" w:ascii="Times New Roman" w:hAnsi="Times New Roman" w:eastAsia="黑体" w:cs="Times New Roman"/>
          <w:sz w:val="30"/>
          <w:szCs w:val="30"/>
        </w:rPr>
        <w:t>检测模块详细分析</w:t>
      </w:r>
      <w:bookmarkEnd w:id="18"/>
    </w:p>
    <w:p w14:paraId="0B9721DB">
      <w:pPr>
        <w:pStyle w:val="2"/>
      </w:pPr>
      <w:r>
        <w:rPr>
          <w:rFonts w:hint="eastAsia" w:ascii="Times New Roman" w:hAnsi="Times New Roman" w:eastAsia="宋体" w:cs="Times New Roman"/>
        </w:rPr>
        <w:t>本章按检测模块对各功能诊断项（功能诊断异常）的分析内容与可视化结果、现象描述、原因分析与排查建议进行说明。异常机组清单表中的数据由系统自动生成，现象与原因需结合现场复核后确认。</w:t>
      </w:r>
    </w:p>
    <w:p w14:paraId="51BC2A0E">
      <w:pPr>
        <w:pStyle w:val="4"/>
        <w:widowControl/>
        <w:numPr>
          <w:ilvl w:val="1"/>
          <w:numId w:val="5"/>
        </w:numPr>
        <w:wordWrap w:val="0"/>
        <w:adjustRightInd/>
        <w:ind w:left="0"/>
      </w:pPr>
      <w:bookmarkStart w:id="19" w:name="_TocAD020"/>
      <w:r>
        <w:rPr>
          <w:rFonts w:hint="eastAsia" w:ascii="Times New Roman" w:hAnsi="Times New Roman" w:eastAsia="黑体" w:cs="Times New Roman"/>
          <w:sz w:val="28"/>
          <w:szCs w:val="28"/>
        </w:rPr>
        <w:t>风速-功率异常</w:t>
      </w:r>
      <w:bookmarkEnd w:id="19"/>
    </w:p>
    <w:p w14:paraId="202E5BC9">
      <w:r>
        <w:rPr>
          <w:rFonts w:hint="eastAsia" w:ascii="Times New Roman" w:hAnsi="Times New Roman" w:eastAsia="宋体" w:cs="Times New Roman"/>
        </w:rPr>
        <w:t>{#show-zn-techcn-replace-tags-wind_power_curve-generalFiles}</w:t>
      </w:r>
    </w:p>
    <w:p w14:paraId="475E827A">
      <w:pPr>
        <w:keepNext/>
        <w:spacing w:before="120" w:after="60"/>
      </w:pPr>
      <w:r>
        <w:rPr>
          <w:rFonts w:hint="eastAsia" w:ascii="Times New Roman" w:hAnsi="Times New Roman" w:eastAsia="黑体" w:cs="Times New Roman"/>
          <w:b/>
          <w:bCs/>
          <w:sz w:val="24"/>
          <w:szCs w:val="24"/>
        </w:rPr>
        <w:t>5.1.1 功率曲线分析（wind_power_curve）</w:t>
      </w:r>
    </w:p>
    <w:p w14:paraId="2A405819">
      <w:pPr>
        <w:keepNext/>
        <w:spacing w:before="120" w:after="60"/>
      </w:pPr>
      <w:r>
        <w:rPr>
          <w:rFonts w:hint="eastAsia" w:ascii="Times New Roman" w:hAnsi="Times New Roman" w:eastAsia="黑体" w:cs="Times New Roman"/>
          <w:b/>
          <w:bCs/>
          <w:sz w:val="24"/>
          <w:szCs w:val="24"/>
        </w:rPr>
        <w:t>（1）分析内容与可视化</w:t>
      </w:r>
    </w:p>
    <w:p w14:paraId="4A3070CC">
      <w:pPr>
        <w:pStyle w:val="2"/>
      </w:pPr>
      <w:r>
        <w:rPr>
          <w:rFonts w:hint="eastAsia" w:ascii="Times New Roman" w:hAnsi="Times New Roman" w:eastAsia="宋体" w:cs="Times New Roman"/>
          <w:highlight w:val="yellow"/>
        </w:rPr>
        <w:t>对机组近90天的风速-功率对应关系进行统计，并与合同/理论功率曲线（未配置时采用训练统计参考曲线）对比，判断机组整体发电性能是否偏高（超发）或偏低（欠发），评估风能利用与发电量损失情况。</w:t>
      </w:r>
    </w:p>
    <w:p w14:paraId="154D7E7E">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图5-1 全场功率曲线分析检测汇总</w:t>
      </w:r>
    </w:p>
    <w:p w14:paraId="5C506310">
      <w:r>
        <w:rPr>
          <w:rFonts w:hint="eastAsia" w:ascii="Times New Roman" w:hAnsi="Times New Roman" w:eastAsia="宋体" w:cs="Times New Roman"/>
        </w:rPr>
        <w:t>{#zn-techcn-replace-tags-wind_power_curve-farmSummary}</w:t>
      </w:r>
    </w:p>
    <w:p w14:paraId="3ED39A78">
      <w:r>
        <w:rPr>
          <w:rFonts w:hint="eastAsia" w:ascii="Times New Roman" w:hAnsi="Times New Roman" w:eastAsia="宋体" w:cs="Times New Roman"/>
        </w:rPr>
        <w:t xml:space="preserve"> </w:t>
      </w:r>
    </w:p>
    <w:p w14:paraId="694DBA68">
      <w:r>
        <w:rPr>
          <w:rFonts w:hint="eastAsia" w:ascii="Times New Roman" w:hAnsi="Times New Roman" w:eastAsia="宋体" w:cs="Times New Roman"/>
        </w:rPr>
        <w:t>{%image}</w:t>
      </w:r>
    </w:p>
    <w:p w14:paraId="11DE297A">
      <w:r>
        <w:rPr>
          <w:rFonts w:hint="eastAsia" w:ascii="Times New Roman" w:hAnsi="Times New Roman" w:eastAsia="宋体" w:cs="Times New Roman"/>
        </w:rPr>
        <w:t xml:space="preserve"> </w:t>
      </w:r>
    </w:p>
    <w:p w14:paraId="159EBB3B">
      <w:r>
        <w:rPr>
          <w:rFonts w:hint="eastAsia" w:ascii="Times New Roman" w:hAnsi="Times New Roman" w:eastAsia="宋体" w:cs="Times New Roman"/>
        </w:rPr>
        <w:t>{/zn-techcn-replace-tags-wind_power_curve-farmSummary}</w:t>
      </w:r>
    </w:p>
    <w:p w14:paraId="2E080F3E">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图5-2 功率曲线分析（wind_power_curve）</w:t>
      </w:r>
    </w:p>
    <w:p w14:paraId="30006018">
      <w:r>
        <w:rPr>
          <w:rFonts w:hint="eastAsia" w:ascii="Times New Roman" w:hAnsi="Times New Roman" w:eastAsia="宋体" w:cs="Times New Roman"/>
        </w:rPr>
        <w:t>{#zn-techcn-replace-tags-wind_power_curve-generalFiles}</w:t>
      </w:r>
    </w:p>
    <w:p w14:paraId="4450C0D0">
      <w:r>
        <w:rPr>
          <w:rFonts w:hint="eastAsia" w:ascii="Times New Roman" w:hAnsi="Times New Roman" w:eastAsia="宋体" w:cs="Times New Roman"/>
        </w:rPr>
        <w:t xml:space="preserve"> </w:t>
      </w:r>
    </w:p>
    <w:p w14:paraId="3A6F2D9F">
      <w:r>
        <w:rPr>
          <w:rFonts w:hint="eastAsia" w:ascii="Times New Roman" w:hAnsi="Times New Roman" w:eastAsia="宋体" w:cs="Times New Roman"/>
        </w:rPr>
        <w:t xml:space="preserve"> </w:t>
      </w:r>
    </w:p>
    <w:p>
      <w:pPr>
        <w:jc w:val="center"/>
      </w:pPr>
      <w:r>
        <w:t xml:space="preserve">{%image}</w:t>
      </w:r>
    </w:p>
    <w:p w14:paraId="5852A6B6">
      <w:r>
        <w:rPr>
          <w:rFonts w:hint="eastAsia" w:ascii="Times New Roman" w:hAnsi="Times New Roman" w:eastAsia="宋体" w:cs="Times New Roman"/>
        </w:rPr>
        <w:t>{/zn-techcn-replace-tags-wind_power_curve-generalFiles}</w:t>
      </w:r>
    </w:p>
    <w:p w14:paraId="6C1B4D80">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表5-1 功率曲线分析异常机组清单</w:t>
      </w:r>
    </w:p>
    <w:tbl>
      <w:tblPr>
        <w:tblStyle w:val="39"/>
        <w:tblW w:w="8504" w:type="dxa"/>
        <w:tblInd w:w="120" w:type="dxa"/>
        <w:tblLayout w:type="fixed"/>
        <w:tblCellMar>
          <w:top w:w="0" w:type="dxa"/>
          <w:left w:w="108" w:type="dxa"/>
          <w:bottom w:w="0" w:type="dxa"/>
          <w:right w:w="108" w:type="dxa"/>
        </w:tblCellMa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665"/>
        <w:gridCol w:w="1227"/>
        <w:gridCol w:w="1578"/>
        <w:gridCol w:w="1578"/>
        <w:gridCol w:w="2456"/>
      </w:tblGrid>
      <w:tr w14:paraId="1981ED8F">
        <w:tblPrEx>
          <w:tblCellMar>
            <w:top w:w="0" w:type="dxa"/>
            <w:left w:w="108" w:type="dxa"/>
            <w:bottom w:w="0" w:type="dxa"/>
            <w:right w:w="108" w:type="dxa"/>
          </w:tblCellMar>
        </w:tblPrEx>
        <w:trPr>
          <w:tblHeader/>
        </w:trPr>
        <w:tc>
          <w:tcPr>
            <w:tcW w:w="1665" w:type="dxa"/>
            <w:vAlign w:val="center"/>
          </w:tcPr>
          <w:p w14:paraId="120D79F0">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风机名称</w:t>
            </w:r>
          </w:p>
        </w:tc>
        <w:tc>
          <w:tcPr>
            <w:tcW w:w="1227" w:type="dxa"/>
            <w:vAlign w:val="center"/>
          </w:tcPr>
          <w:p w14:paraId="21E8FE1D">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异常点数</w:t>
            </w:r>
          </w:p>
        </w:tc>
        <w:tc>
          <w:tcPr>
            <w:tcW w:w="1578" w:type="dxa"/>
            <w:vAlign w:val="center"/>
          </w:tcPr>
          <w:p w14:paraId="60E701D4">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数值含义</w:t>
            </w:r>
          </w:p>
        </w:tc>
        <w:tc>
          <w:tcPr>
            <w:tcW w:w="1578" w:type="dxa"/>
            <w:vAlign w:val="center"/>
          </w:tcPr>
          <w:p w14:paraId="4BE54D89">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数值</w:t>
            </w:r>
          </w:p>
        </w:tc>
        <w:tc>
          <w:tcPr>
            <w:tcW w:w="2456" w:type="dxa"/>
            <w:vAlign w:val="center"/>
          </w:tcPr>
          <w:p w14:paraId="40D1D7E8">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数据感知异常类型</w:t>
            </w:r>
          </w:p>
        </w:tc>
      </w:tr>
      <w:tr w14:paraId="3965243D">
        <w:tblPrEx>
          <w:tblCellMar>
            <w:top w:w="0" w:type="dxa"/>
            <w:left w:w="108" w:type="dxa"/>
            <w:bottom w:w="0" w:type="dxa"/>
            <w:right w:w="108" w:type="dxa"/>
          </w:tblCellMar>
        </w:tblPrEx>
        <w:tc>
          <w:tcPr>
            <w:tcW w:w="1665" w:type="dxa"/>
            <w:vAlign w:val="center"/>
          </w:tcPr>
          <w:p w14:paraId="28143184">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{#wind_power_curveRows}{turbine_name}</w:t>
            </w:r>
          </w:p>
        </w:tc>
        <w:tc>
          <w:tcPr>
            <w:tcW w:w="1227" w:type="dxa"/>
            <w:vAlign w:val="center"/>
          </w:tcPr>
          <w:p w14:paraId="1FA2BAA1">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{anomaly_points}</w:t>
            </w:r>
          </w:p>
        </w:tc>
        <w:tc>
          <w:tcPr>
            <w:tcW w:w="1578" w:type="dxa"/>
            <w:vAlign w:val="center"/>
          </w:tcPr>
          <w:p w14:paraId="049FF2EF">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发电量比值（实际/理论）</w:t>
            </w:r>
          </w:p>
        </w:tc>
        <w:tc>
          <w:tcPr>
            <w:tcW w:w="1578" w:type="dxa"/>
            <w:vAlign w:val="center"/>
          </w:tcPr>
          <w:p w14:paraId="73BBC130">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{anomaly_rate}</w:t>
            </w:r>
          </w:p>
        </w:tc>
        <w:tc>
          <w:tcPr>
            <w:tcW w:w="2456" w:type="dxa"/>
            <w:vAlign w:val="center"/>
          </w:tcPr>
          <w:p w14:paraId="412DFAED">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{sensor_anomaly_type}{/wind_power_curveRows}</w:t>
            </w:r>
          </w:p>
        </w:tc>
      </w:tr>
    </w:tbl>
    <w:p w14:paraId="2ADFE496">
      <w:pPr>
        <w:keepNext/>
        <w:spacing w:before="120" w:after="60"/>
      </w:pPr>
      <w:r>
        <w:rPr>
          <w:rFonts w:hint="eastAsia" w:ascii="Times New Roman" w:hAnsi="Times New Roman" w:eastAsia="黑体" w:cs="Times New Roman"/>
          <w:b/>
          <w:bCs/>
          <w:sz w:val="24"/>
          <w:szCs w:val="24"/>
        </w:rPr>
        <w:t>（2）现象描述</w:t>
      </w:r>
    </w:p>
    <w:p w14:paraId="1831E6EF">
      <w:pPr>
        <w:pStyle w:val="2"/>
      </w:pPr>
      <w:r>
        <w:rPr>
          <w:rFonts w:hint="eastAsia" w:ascii="Times New Roman" w:hAnsi="Times New Roman" w:eastAsia="宋体" w:cs="Times New Roman"/>
          <w:highlight w:val="yellow"/>
        </w:rPr>
        <w:t>本次检测中，功率曲线检测共识别异常机组{anomaly_turbines}台，占检测机组的{anomaly_turbine_ratio}%；主要表现为机组发电性能相对参考功率曲线（合同/理论曲线或训练统计曲线）整体偏高或偏低，机组明细见表5-1、图5-2。</w:t>
      </w:r>
    </w:p>
    <w:p w14:paraId="7B7F6D56">
      <w:pPr>
        <w:keepNext/>
        <w:spacing w:before="120" w:after="60"/>
      </w:pPr>
      <w:r>
        <w:rPr>
          <w:rFonts w:hint="eastAsia" w:ascii="Times New Roman" w:hAnsi="Times New Roman" w:eastAsia="黑体" w:cs="Times New Roman"/>
          <w:b/>
          <w:bCs/>
          <w:sz w:val="24"/>
          <w:szCs w:val="24"/>
        </w:rPr>
        <w:t>（3）原因分析</w:t>
      </w:r>
    </w:p>
    <w:p w14:paraId="21FD07B8">
      <w:pPr>
        <w:pStyle w:val="2"/>
      </w:pPr>
      <w:r>
        <w:rPr>
          <w:rFonts w:hint="eastAsia" w:ascii="Times New Roman" w:hAnsi="Times New Roman" w:eastAsia="宋体" w:cs="Times New Roman"/>
        </w:rPr>
        <w:t>结合运行工况分析，功率曲线整体偏离通常与风速仪或功率计偏差、叶片表面状态变化、变桨及控制参数偏移、风资源差异等因素有关，具体原因需结合现场检查和机组运行记录确认。</w:t>
      </w:r>
    </w:p>
    <w:p w14:paraId="6E7138DD">
      <w:pPr>
        <w:keepNext/>
        <w:spacing w:before="120" w:after="60"/>
      </w:pPr>
      <w:r>
        <w:rPr>
          <w:rFonts w:hint="eastAsia" w:ascii="Times New Roman" w:hAnsi="Times New Roman" w:eastAsia="黑体" w:cs="Times New Roman"/>
          <w:b/>
          <w:bCs/>
          <w:sz w:val="24"/>
          <w:szCs w:val="24"/>
        </w:rPr>
        <w:t>（4）排查建议</w:t>
      </w:r>
    </w:p>
    <w:p w14:paraId="7B73A6C2">
      <w:pPr>
        <w:pStyle w:val="2"/>
      </w:pPr>
      <w:r>
        <w:rPr>
          <w:rFonts w:hint="eastAsia" w:ascii="Times New Roman" w:hAnsi="Times New Roman" w:eastAsia="宋体" w:cs="Times New Roman"/>
        </w:rPr>
        <w:t>建议核对机组风速仪、功率计及主控参数，结合合同功率曲线复核机组发电性能，检查是否存在叶片污染或控制参数偏移。</w:t>
      </w:r>
    </w:p>
    <w:p w14:paraId="609BE678">
      <w:r>
        <w:rPr>
          <w:rFonts w:hint="eastAsia" w:ascii="Times New Roman" w:hAnsi="Times New Roman" w:eastAsia="宋体" w:cs="Times New Roman"/>
        </w:rPr>
        <w:t>{/show-zn-techcn-replace-tags-wind_power_curve-generalFiles}</w:t>
      </w:r>
    </w:p>
    <w:p w14:paraId="1740BC2A">
      <w:r>
        <w:rPr>
          <w:rFonts w:hint="eastAsia" w:ascii="Times New Roman" w:hAnsi="Times New Roman" w:eastAsia="宋体" w:cs="Times New Roman"/>
        </w:rPr>
        <w:t>{#show-zn-techcn-replace-tags-wind_power_scatter-generalFiles}</w:t>
      </w:r>
    </w:p>
    <w:p w14:paraId="7467D672">
      <w:pPr>
        <w:keepNext/>
        <w:spacing w:before="120" w:after="60"/>
      </w:pPr>
      <w:r>
        <w:rPr>
          <w:rFonts w:hint="eastAsia" w:ascii="Times New Roman" w:hAnsi="Times New Roman" w:eastAsia="黑体" w:cs="Times New Roman"/>
          <w:b/>
          <w:bCs/>
          <w:sz w:val="24"/>
          <w:szCs w:val="24"/>
        </w:rPr>
        <w:t>5.1.2 风速-功率散点分析（wind_power_scatter）</w:t>
      </w:r>
    </w:p>
    <w:p w14:paraId="266D1C77">
      <w:pPr>
        <w:keepNext/>
        <w:spacing w:before="120" w:after="60"/>
      </w:pPr>
      <w:r>
        <w:rPr>
          <w:rFonts w:hint="eastAsia" w:ascii="Times New Roman" w:hAnsi="Times New Roman" w:eastAsia="黑体" w:cs="Times New Roman"/>
          <w:b/>
          <w:bCs/>
          <w:sz w:val="24"/>
          <w:szCs w:val="24"/>
        </w:rPr>
        <w:t>（1）分析内容与可视化</w:t>
      </w:r>
    </w:p>
    <w:p w14:paraId="7EC45783">
      <w:pPr>
        <w:pStyle w:val="2"/>
      </w:pPr>
      <w:r>
        <w:rPr>
          <w:rFonts w:hint="eastAsia" w:ascii="Times New Roman" w:hAnsi="Times New Roman" w:eastAsia="宋体" w:cs="Times New Roman"/>
        </w:rPr>
        <w:t>将机组风速与功率逐点绘制为散点图，并与近90日功率曲线对照；散点按运行状态区分正常、降载、停机与异常，用于识别欠功率、限功率等偏离正常发电状态的时段。</w:t>
      </w:r>
    </w:p>
    <w:p w14:paraId="5F9DD85C">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图5-3 全场风速-功率散点分析检测汇总</w:t>
      </w:r>
    </w:p>
    <w:p w14:paraId="0E325176">
      <w:r>
        <w:rPr>
          <w:rFonts w:hint="eastAsia" w:ascii="Times New Roman" w:hAnsi="Times New Roman" w:eastAsia="宋体" w:cs="Times New Roman"/>
        </w:rPr>
        <w:t>{#zn-techcn-replace-tags-wind_power_scatter-farmSummary}</w:t>
      </w:r>
    </w:p>
    <w:p w14:paraId="3E5C5E09">
      <w:r>
        <w:rPr>
          <w:rFonts w:hint="eastAsia" w:ascii="Times New Roman" w:hAnsi="Times New Roman" w:eastAsia="宋体" w:cs="Times New Roman"/>
        </w:rPr>
        <w:t xml:space="preserve"> </w:t>
      </w:r>
    </w:p>
    <w:p w14:paraId="61D8EB32">
      <w:r>
        <w:rPr>
          <w:rFonts w:hint="eastAsia" w:ascii="Times New Roman" w:hAnsi="Times New Roman" w:eastAsia="宋体" w:cs="Times New Roman"/>
        </w:rPr>
        <w:t>{%image}</w:t>
      </w:r>
    </w:p>
    <w:p w14:paraId="02FABE32">
      <w:r>
        <w:rPr>
          <w:rFonts w:hint="eastAsia" w:ascii="Times New Roman" w:hAnsi="Times New Roman" w:eastAsia="宋体" w:cs="Times New Roman"/>
        </w:rPr>
        <w:t xml:space="preserve"> </w:t>
      </w:r>
    </w:p>
    <w:p w14:paraId="66E9CEF5">
      <w:r>
        <w:rPr>
          <w:rFonts w:hint="eastAsia" w:ascii="Times New Roman" w:hAnsi="Times New Roman" w:eastAsia="宋体" w:cs="Times New Roman"/>
        </w:rPr>
        <w:t>{/zn-techcn-replace-tags-wind_power_scatter-farmSummary}</w:t>
      </w:r>
    </w:p>
    <w:p w14:paraId="0F2440A0">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图5-4 风速-功率散点分析（wind_power_scatter）</w:t>
      </w:r>
    </w:p>
    <w:p w14:paraId="7DA4FDCF">
      <w:r>
        <w:rPr>
          <w:rFonts w:hint="eastAsia" w:ascii="Times New Roman" w:hAnsi="Times New Roman" w:eastAsia="宋体" w:cs="Times New Roman"/>
        </w:rPr>
        <w:t>{#zn-techcn-replace-tags-wind_power_scatter-generalFiles}</w:t>
      </w:r>
    </w:p>
    <w:p w14:paraId="6902406C">
      <w:r>
        <w:rPr>
          <w:rFonts w:hint="eastAsia" w:ascii="Times New Roman" w:hAnsi="Times New Roman" w:eastAsia="宋体" w:cs="Times New Roman"/>
        </w:rPr>
        <w:t xml:space="preserve"> </w:t>
      </w:r>
    </w:p>
    <w:p w14:paraId="0E897024">
      <w:r>
        <w:rPr>
          <w:rFonts w:hint="eastAsia" w:ascii="Times New Roman" w:hAnsi="Times New Roman" w:eastAsia="宋体" w:cs="Times New Roman"/>
        </w:rPr>
        <w:t xml:space="preserve"> </w:t>
      </w:r>
    </w:p>
    <w:p>
      <w:pPr>
        <w:jc w:val="center"/>
      </w:pPr>
      <w:r>
        <w:t xml:space="preserve">{%image}</w:t>
      </w:r>
    </w:p>
    <w:p w14:paraId="0265A8DE">
      <w:r>
        <w:rPr>
          <w:rFonts w:hint="eastAsia" w:ascii="Times New Roman" w:hAnsi="Times New Roman" w:eastAsia="宋体" w:cs="Times New Roman"/>
        </w:rPr>
        <w:t>{/zn-techcn-replace-tags-wind_power_scatter-generalFiles}</w:t>
      </w:r>
    </w:p>
    <w:p w14:paraId="7CC582E4">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表5-2 风速-功率散点分析异常机组清单</w:t>
      </w:r>
    </w:p>
    <w:tbl>
      <w:tblPr>
        <w:tblStyle w:val="39"/>
        <w:tblW w:w="8504" w:type="dxa"/>
        <w:tblInd w:w="120" w:type="dxa"/>
        <w:tblLayout w:type="fixed"/>
        <w:tblCellMar>
          <w:top w:w="0" w:type="dxa"/>
          <w:left w:w="108" w:type="dxa"/>
          <w:bottom w:w="0" w:type="dxa"/>
          <w:right w:w="108" w:type="dxa"/>
        </w:tblCellMa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665"/>
        <w:gridCol w:w="1227"/>
        <w:gridCol w:w="1578"/>
        <w:gridCol w:w="1578"/>
        <w:gridCol w:w="2456"/>
      </w:tblGrid>
      <w:tr w14:paraId="1F3FFD0D">
        <w:tblPrEx>
          <w:tblCellMar>
            <w:top w:w="0" w:type="dxa"/>
            <w:left w:w="108" w:type="dxa"/>
            <w:bottom w:w="0" w:type="dxa"/>
            <w:right w:w="108" w:type="dxa"/>
          </w:tblCellMar>
        </w:tblPrEx>
        <w:trPr>
          <w:tblHeader/>
        </w:trPr>
        <w:tc>
          <w:tcPr>
            <w:tcW w:w="1665" w:type="dxa"/>
            <w:vAlign w:val="center"/>
          </w:tcPr>
          <w:p w14:paraId="5D93F929">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风机名称</w:t>
            </w:r>
          </w:p>
        </w:tc>
        <w:tc>
          <w:tcPr>
            <w:tcW w:w="1227" w:type="dxa"/>
            <w:vAlign w:val="center"/>
          </w:tcPr>
          <w:p w14:paraId="58F18247">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异常点数</w:t>
            </w:r>
          </w:p>
        </w:tc>
        <w:tc>
          <w:tcPr>
            <w:tcW w:w="1578" w:type="dxa"/>
            <w:vAlign w:val="center"/>
          </w:tcPr>
          <w:p w14:paraId="62DD5721">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数值含义</w:t>
            </w:r>
          </w:p>
        </w:tc>
        <w:tc>
          <w:tcPr>
            <w:tcW w:w="1578" w:type="dxa"/>
            <w:vAlign w:val="center"/>
          </w:tcPr>
          <w:p w14:paraId="67B2B11A">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数值</w:t>
            </w:r>
          </w:p>
        </w:tc>
        <w:tc>
          <w:tcPr>
            <w:tcW w:w="2456" w:type="dxa"/>
            <w:vAlign w:val="center"/>
          </w:tcPr>
          <w:p w14:paraId="30255AA6">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数据感知异常类型</w:t>
            </w:r>
          </w:p>
        </w:tc>
      </w:tr>
      <w:tr w14:paraId="69691599">
        <w:tblPrEx>
          <w:tblCellMar>
            <w:top w:w="0" w:type="dxa"/>
            <w:left w:w="108" w:type="dxa"/>
            <w:bottom w:w="0" w:type="dxa"/>
            <w:right w:w="108" w:type="dxa"/>
          </w:tblCellMar>
        </w:tblPrEx>
        <w:tc>
          <w:tcPr>
            <w:tcW w:w="1665" w:type="dxa"/>
            <w:vAlign w:val="center"/>
          </w:tcPr>
          <w:p w14:paraId="265C7AB8">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{#wind_power_scatterRows}{turbine_name}</w:t>
            </w:r>
          </w:p>
        </w:tc>
        <w:tc>
          <w:tcPr>
            <w:tcW w:w="1227" w:type="dxa"/>
            <w:vAlign w:val="center"/>
          </w:tcPr>
          <w:p w14:paraId="3B672EBA">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{anomaly_points}</w:t>
            </w:r>
          </w:p>
        </w:tc>
        <w:tc>
          <w:tcPr>
            <w:tcW w:w="1578" w:type="dxa"/>
            <w:vAlign w:val="center"/>
          </w:tcPr>
          <w:p w14:paraId="1049875D">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异常率</w:t>
            </w:r>
          </w:p>
        </w:tc>
        <w:tc>
          <w:tcPr>
            <w:tcW w:w="1578" w:type="dxa"/>
            <w:vAlign w:val="center"/>
          </w:tcPr>
          <w:p w14:paraId="33C06BC5">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{anomaly_rate}</w:t>
            </w:r>
          </w:p>
        </w:tc>
        <w:tc>
          <w:tcPr>
            <w:tcW w:w="2456" w:type="dxa"/>
            <w:vAlign w:val="center"/>
          </w:tcPr>
          <w:p w14:paraId="048DD0E2">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{sensor_anomaly_type}{/wind_power_scatterRows}</w:t>
            </w:r>
          </w:p>
        </w:tc>
      </w:tr>
    </w:tbl>
    <w:p w14:paraId="314C443E">
      <w:pPr>
        <w:keepNext/>
        <w:spacing w:before="120" w:after="60"/>
      </w:pPr>
      <w:r>
        <w:rPr>
          <w:rFonts w:hint="eastAsia" w:ascii="Times New Roman" w:hAnsi="Times New Roman" w:eastAsia="黑体" w:cs="Times New Roman"/>
          <w:b/>
          <w:bCs/>
          <w:sz w:val="24"/>
          <w:szCs w:val="24"/>
        </w:rPr>
        <w:t>（2）现象描述</w:t>
      </w:r>
    </w:p>
    <w:p w14:paraId="39640AA4">
      <w:pPr>
        <w:pStyle w:val="2"/>
      </w:pPr>
      <w:r>
        <w:rPr>
          <w:rFonts w:hint="eastAsia" w:ascii="Times New Roman" w:hAnsi="Times New Roman" w:eastAsia="宋体" w:cs="Times New Roman"/>
        </w:rPr>
        <w:t>本次检测中，风速-功率散点检测共识别异常机组{anomaly_turbines}台，占检测机组的{anomaly_turbine_ratio}%；主要表现为部分时段功率偏离同风速段正常水平，机组明细见表5-2、图5-4。</w:t>
      </w:r>
    </w:p>
    <w:p w14:paraId="51EDD767">
      <w:pPr>
        <w:keepNext/>
        <w:spacing w:before="120" w:after="60"/>
      </w:pPr>
      <w:r>
        <w:rPr>
          <w:rFonts w:hint="eastAsia" w:ascii="Times New Roman" w:hAnsi="Times New Roman" w:eastAsia="黑体" w:cs="Times New Roman"/>
          <w:b/>
          <w:bCs/>
          <w:sz w:val="24"/>
          <w:szCs w:val="24"/>
        </w:rPr>
        <w:t>（3）原因分析</w:t>
      </w:r>
    </w:p>
    <w:p w14:paraId="0F23A5E1">
      <w:pPr>
        <w:pStyle w:val="2"/>
      </w:pPr>
      <w:r>
        <w:rPr>
          <w:rFonts w:hint="eastAsia" w:ascii="Times New Roman" w:hAnsi="Times New Roman" w:eastAsia="宋体" w:cs="Times New Roman"/>
        </w:rPr>
        <w:t>散点偏离通常与机组降载或限功率运行、风速仪瞬时偏差、功率控制响应异常或数据感知异常有关，需结合时段工况与现场检查确认。</w:t>
      </w:r>
    </w:p>
    <w:p w14:paraId="77581951">
      <w:pPr>
        <w:keepNext/>
        <w:spacing w:before="120" w:after="60"/>
      </w:pPr>
      <w:r>
        <w:rPr>
          <w:rFonts w:hint="eastAsia" w:ascii="Times New Roman" w:hAnsi="Times New Roman" w:eastAsia="黑体" w:cs="Times New Roman"/>
          <w:b/>
          <w:bCs/>
          <w:sz w:val="24"/>
          <w:szCs w:val="24"/>
        </w:rPr>
        <w:t>（4）排查建议</w:t>
      </w:r>
    </w:p>
    <w:p w14:paraId="14E45CC9">
      <w:pPr>
        <w:pStyle w:val="2"/>
      </w:pPr>
      <w:r>
        <w:rPr>
          <w:rFonts w:hint="eastAsia" w:ascii="Times New Roman" w:hAnsi="Times New Roman" w:eastAsia="宋体" w:cs="Times New Roman"/>
        </w:rPr>
        <w:t>建议排查机组桨距角标定、偏航对风及功率控制响应，必要时进行功率曲线测试。</w:t>
      </w:r>
    </w:p>
    <w:p w14:paraId="4499FEF0">
      <w:r>
        <w:rPr>
          <w:rFonts w:hint="eastAsia" w:ascii="Times New Roman" w:hAnsi="Times New Roman" w:eastAsia="宋体" w:cs="Times New Roman"/>
        </w:rPr>
        <w:t>{/show-zn-techcn-replace-tags-wind_power_scatter-generalFiles}</w:t>
      </w:r>
    </w:p>
    <w:p w14:paraId="6F857BDB">
      <w:pPr>
        <w:pStyle w:val="4"/>
        <w:widowControl/>
        <w:numPr>
          <w:ilvl w:val="1"/>
          <w:numId w:val="5"/>
        </w:numPr>
        <w:wordWrap w:val="0"/>
        <w:adjustRightInd/>
        <w:ind w:left="0"/>
      </w:pPr>
      <w:bookmarkStart w:id="20" w:name="_TocAD021"/>
      <w:r>
        <w:rPr>
          <w:rFonts w:hint="eastAsia" w:ascii="Times New Roman" w:hAnsi="Times New Roman" w:eastAsia="黑体" w:cs="Times New Roman"/>
          <w:sz w:val="28"/>
          <w:szCs w:val="28"/>
        </w:rPr>
        <w:t>偏航与扭缆系统异常</w:t>
      </w:r>
      <w:bookmarkEnd w:id="20"/>
    </w:p>
    <w:p w14:paraId="7E8C676B">
      <w:r>
        <w:rPr>
          <w:rFonts w:hint="eastAsia" w:ascii="Times New Roman" w:hAnsi="Times New Roman" w:eastAsia="宋体" w:cs="Times New Roman"/>
        </w:rPr>
        <w:t>{#show-zn-techcn-replace-tags-yaw_static-generalFiles}</w:t>
      </w:r>
    </w:p>
    <w:p w14:paraId="29B43248">
      <w:pPr>
        <w:keepNext/>
        <w:spacing w:before="120" w:after="60"/>
      </w:pPr>
      <w:r>
        <w:rPr>
          <w:rFonts w:hint="eastAsia" w:ascii="Times New Roman" w:hAnsi="Times New Roman" w:eastAsia="黑体" w:cs="Times New Roman"/>
          <w:b/>
          <w:bCs/>
          <w:sz w:val="24"/>
          <w:szCs w:val="24"/>
        </w:rPr>
        <w:t>5.2.1 静态偏航分析（yaw_static）</w:t>
      </w:r>
    </w:p>
    <w:p w14:paraId="2F249103">
      <w:pPr>
        <w:keepNext/>
        <w:spacing w:before="120" w:after="60"/>
      </w:pPr>
      <w:r>
        <w:rPr>
          <w:rFonts w:hint="eastAsia" w:ascii="Times New Roman" w:hAnsi="Times New Roman" w:eastAsia="黑体" w:cs="Times New Roman"/>
          <w:b/>
          <w:bCs/>
          <w:sz w:val="24"/>
          <w:szCs w:val="24"/>
        </w:rPr>
        <w:t>（1）分析内容与可视化</w:t>
      </w:r>
    </w:p>
    <w:p w14:paraId="24384247">
      <w:pPr>
        <w:pStyle w:val="2"/>
      </w:pPr>
      <w:r>
        <w:rPr>
          <w:rFonts w:hint="eastAsia" w:ascii="Times New Roman" w:hAnsi="Times New Roman" w:eastAsia="宋体" w:cs="Times New Roman"/>
        </w:rPr>
        <w:t>监测机组偏航角的变化范围、变化速率与长时间不动作情况，识别偏航角越限、突变或偏航系统卡滞等异常。</w:t>
      </w:r>
    </w:p>
    <w:p w14:paraId="3E7E7A4A">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图5-5 全场静态偏航分析检测汇总</w:t>
      </w:r>
    </w:p>
    <w:p w14:paraId="3395805C">
      <w:r>
        <w:rPr>
          <w:rFonts w:hint="eastAsia" w:ascii="Times New Roman" w:hAnsi="Times New Roman" w:eastAsia="宋体" w:cs="Times New Roman"/>
        </w:rPr>
        <w:t>{#zn-techcn-replace-tags-yaw_static-farmSummary}</w:t>
      </w:r>
    </w:p>
    <w:p w14:paraId="0682DB69">
      <w:r>
        <w:rPr>
          <w:rFonts w:hint="eastAsia" w:ascii="Times New Roman" w:hAnsi="Times New Roman" w:eastAsia="宋体" w:cs="Times New Roman"/>
        </w:rPr>
        <w:t xml:space="preserve"> </w:t>
      </w:r>
    </w:p>
    <w:p w14:paraId="5B3B6007">
      <w:r>
        <w:rPr>
          <w:rFonts w:hint="eastAsia" w:ascii="Times New Roman" w:hAnsi="Times New Roman" w:eastAsia="宋体" w:cs="Times New Roman"/>
        </w:rPr>
        <w:t>{%image}</w:t>
      </w:r>
    </w:p>
    <w:p w14:paraId="1B0FD4D8">
      <w:r>
        <w:rPr>
          <w:rFonts w:hint="eastAsia" w:ascii="Times New Roman" w:hAnsi="Times New Roman" w:eastAsia="宋体" w:cs="Times New Roman"/>
        </w:rPr>
        <w:t xml:space="preserve"> </w:t>
      </w:r>
    </w:p>
    <w:p w14:paraId="1C343438">
      <w:r>
        <w:rPr>
          <w:rFonts w:hint="eastAsia" w:ascii="Times New Roman" w:hAnsi="Times New Roman" w:eastAsia="宋体" w:cs="Times New Roman"/>
        </w:rPr>
        <w:t>{/zn-techcn-replace-tags-yaw_static-farmSummary}</w:t>
      </w:r>
    </w:p>
    <w:p w14:paraId="04818BB2">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图5-6 静态偏航分析（yaw_static）</w:t>
      </w:r>
    </w:p>
    <w:p w14:paraId="6F97D954">
      <w:r>
        <w:rPr>
          <w:rFonts w:hint="eastAsia" w:ascii="Times New Roman" w:hAnsi="Times New Roman" w:eastAsia="宋体" w:cs="Times New Roman"/>
        </w:rPr>
        <w:t>{#zn-techcn-replace-tags-yaw_static-generalFiles}</w:t>
      </w:r>
    </w:p>
    <w:p w14:paraId="13B7A258">
      <w:r>
        <w:rPr>
          <w:rFonts w:hint="eastAsia" w:ascii="Times New Roman" w:hAnsi="Times New Roman" w:eastAsia="宋体" w:cs="Times New Roman"/>
        </w:rPr>
        <w:t xml:space="preserve"> </w:t>
      </w:r>
    </w:p>
    <w:p w14:paraId="608991EB">
      <w:r>
        <w:rPr>
          <w:rFonts w:hint="eastAsia" w:ascii="Times New Roman" w:hAnsi="Times New Roman" w:eastAsia="宋体" w:cs="Times New Roman"/>
        </w:rPr>
        <w:t xml:space="preserve"> </w:t>
      </w:r>
    </w:p>
    <w:p>
      <w:pPr>
        <w:jc w:val="center"/>
      </w:pPr>
      <w:r>
        <w:t xml:space="preserve">{%image}</w:t>
      </w:r>
    </w:p>
    <w:p w14:paraId="71EE871A">
      <w:r>
        <w:rPr>
          <w:rFonts w:hint="eastAsia" w:ascii="Times New Roman" w:hAnsi="Times New Roman" w:eastAsia="宋体" w:cs="Times New Roman"/>
        </w:rPr>
        <w:t>{/zn-techcn-replace-tags-yaw_static-generalFiles}</w:t>
      </w:r>
    </w:p>
    <w:p w14:paraId="00DE0866">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表5-3 静态偏航分析异常机组清单</w:t>
      </w:r>
    </w:p>
    <w:tbl>
      <w:tblPr>
        <w:tblStyle w:val="39"/>
        <w:tblW w:w="8504" w:type="dxa"/>
        <w:tblInd w:w="120" w:type="dxa"/>
        <w:tblLayout w:type="fixed"/>
        <w:tblCellMar>
          <w:top w:w="0" w:type="dxa"/>
          <w:left w:w="108" w:type="dxa"/>
          <w:bottom w:w="0" w:type="dxa"/>
          <w:right w:w="108" w:type="dxa"/>
        </w:tblCellMa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665"/>
        <w:gridCol w:w="1227"/>
        <w:gridCol w:w="1578"/>
        <w:gridCol w:w="1578"/>
        <w:gridCol w:w="2456"/>
      </w:tblGrid>
      <w:tr w14:paraId="05E32DFA">
        <w:tblPrEx>
          <w:tblCellMar>
            <w:top w:w="0" w:type="dxa"/>
            <w:left w:w="108" w:type="dxa"/>
            <w:bottom w:w="0" w:type="dxa"/>
            <w:right w:w="108" w:type="dxa"/>
          </w:tblCellMar>
        </w:tblPrEx>
        <w:trPr>
          <w:tblHeader/>
        </w:trPr>
        <w:tc>
          <w:tcPr>
            <w:tcW w:w="1665" w:type="dxa"/>
            <w:vAlign w:val="center"/>
          </w:tcPr>
          <w:p w14:paraId="26985759">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风机名称</w:t>
            </w:r>
          </w:p>
        </w:tc>
        <w:tc>
          <w:tcPr>
            <w:tcW w:w="1227" w:type="dxa"/>
            <w:vAlign w:val="center"/>
          </w:tcPr>
          <w:p w14:paraId="760D5304">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异常点数</w:t>
            </w:r>
          </w:p>
        </w:tc>
        <w:tc>
          <w:tcPr>
            <w:tcW w:w="1578" w:type="dxa"/>
            <w:vAlign w:val="center"/>
          </w:tcPr>
          <w:p w14:paraId="71F6F88F">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数值含义</w:t>
            </w:r>
          </w:p>
        </w:tc>
        <w:tc>
          <w:tcPr>
            <w:tcW w:w="1578" w:type="dxa"/>
            <w:vAlign w:val="center"/>
          </w:tcPr>
          <w:p w14:paraId="66E00A21">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数值</w:t>
            </w:r>
          </w:p>
        </w:tc>
        <w:tc>
          <w:tcPr>
            <w:tcW w:w="2456" w:type="dxa"/>
            <w:vAlign w:val="center"/>
          </w:tcPr>
          <w:p w14:paraId="4BACA58C">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数据感知异常类型</w:t>
            </w:r>
          </w:p>
        </w:tc>
      </w:tr>
      <w:tr w14:paraId="59A36482">
        <w:tblPrEx>
          <w:tblCellMar>
            <w:top w:w="0" w:type="dxa"/>
            <w:left w:w="108" w:type="dxa"/>
            <w:bottom w:w="0" w:type="dxa"/>
            <w:right w:w="108" w:type="dxa"/>
          </w:tblCellMar>
        </w:tblPrEx>
        <w:tc>
          <w:tcPr>
            <w:tcW w:w="1665" w:type="dxa"/>
            <w:vAlign w:val="center"/>
          </w:tcPr>
          <w:p w14:paraId="401BEE5D">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{#yaw_staticRows}{turbine_name}</w:t>
            </w:r>
          </w:p>
        </w:tc>
        <w:tc>
          <w:tcPr>
            <w:tcW w:w="1227" w:type="dxa"/>
            <w:vAlign w:val="center"/>
          </w:tcPr>
          <w:p w14:paraId="118186C9">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{anomaly_points}</w:t>
            </w:r>
          </w:p>
        </w:tc>
        <w:tc>
          <w:tcPr>
            <w:tcW w:w="1578" w:type="dxa"/>
            <w:vAlign w:val="center"/>
          </w:tcPr>
          <w:p w14:paraId="18D829D5">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异常率</w:t>
            </w:r>
          </w:p>
        </w:tc>
        <w:tc>
          <w:tcPr>
            <w:tcW w:w="1578" w:type="dxa"/>
            <w:vAlign w:val="center"/>
          </w:tcPr>
          <w:p w14:paraId="0C7D09AE">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{anomaly_rate}</w:t>
            </w:r>
          </w:p>
        </w:tc>
        <w:tc>
          <w:tcPr>
            <w:tcW w:w="2456" w:type="dxa"/>
            <w:vAlign w:val="center"/>
          </w:tcPr>
          <w:p w14:paraId="3F6F4BA0">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{sensor_anomaly_type}{/yaw_staticRows}</w:t>
            </w:r>
          </w:p>
        </w:tc>
      </w:tr>
    </w:tbl>
    <w:p w14:paraId="7FEAFE10">
      <w:pPr>
        <w:keepNext/>
        <w:spacing w:before="120" w:after="60"/>
      </w:pPr>
      <w:r>
        <w:rPr>
          <w:rFonts w:hint="eastAsia" w:ascii="Times New Roman" w:hAnsi="Times New Roman" w:eastAsia="黑体" w:cs="Times New Roman"/>
          <w:b/>
          <w:bCs/>
          <w:sz w:val="24"/>
          <w:szCs w:val="24"/>
        </w:rPr>
        <w:t>（2）现象描述</w:t>
      </w:r>
    </w:p>
    <w:p w14:paraId="456BF4AD">
      <w:pPr>
        <w:pStyle w:val="2"/>
      </w:pPr>
      <w:r>
        <w:rPr>
          <w:rFonts w:hint="eastAsia" w:ascii="Times New Roman" w:hAnsi="Times New Roman" w:eastAsia="宋体" w:cs="Times New Roman"/>
        </w:rPr>
        <w:t>本次检测中，偏航检测共识别异常机组{anomaly_turbines}台，占检测机组的{anomaly_turbine_ratio}%；主要表现为偏航角越限、突变或长时间不动作，机组明细见表5-3、图5-6。</w:t>
      </w:r>
    </w:p>
    <w:p w14:paraId="3CDAE03D">
      <w:pPr>
        <w:keepNext/>
        <w:spacing w:before="120" w:after="60"/>
      </w:pPr>
      <w:r>
        <w:rPr>
          <w:rFonts w:hint="eastAsia" w:ascii="Times New Roman" w:hAnsi="Times New Roman" w:eastAsia="黑体" w:cs="Times New Roman"/>
          <w:b/>
          <w:bCs/>
          <w:sz w:val="24"/>
          <w:szCs w:val="24"/>
        </w:rPr>
        <w:t>（3）原因分析</w:t>
      </w:r>
    </w:p>
    <w:p w14:paraId="5A5B4991">
      <w:pPr>
        <w:pStyle w:val="2"/>
      </w:pPr>
      <w:r>
        <w:rPr>
          <w:rFonts w:hint="eastAsia" w:ascii="Times New Roman" w:hAnsi="Times New Roman" w:eastAsia="宋体" w:cs="Times New Roman"/>
        </w:rPr>
        <w:t>偏航角异常通常与偏航编码器或风向标偏差、偏航制动器及驱动机构故障、控制参数设置不当等因素有关，需结合现场检查确认。</w:t>
      </w:r>
    </w:p>
    <w:p w14:paraId="35CDE02F">
      <w:pPr>
        <w:keepNext/>
        <w:spacing w:before="120" w:after="60"/>
      </w:pPr>
      <w:r>
        <w:rPr>
          <w:rFonts w:hint="eastAsia" w:ascii="Times New Roman" w:hAnsi="Times New Roman" w:eastAsia="黑体" w:cs="Times New Roman"/>
          <w:b/>
          <w:bCs/>
          <w:sz w:val="24"/>
          <w:szCs w:val="24"/>
        </w:rPr>
        <w:t>（4）排查建议</w:t>
      </w:r>
    </w:p>
    <w:p w14:paraId="7066D8D7">
      <w:pPr>
        <w:pStyle w:val="2"/>
      </w:pPr>
      <w:r>
        <w:rPr>
          <w:rFonts w:hint="eastAsia" w:ascii="Times New Roman" w:hAnsi="Times New Roman" w:eastAsia="宋体" w:cs="Times New Roman"/>
        </w:rPr>
        <w:t>建议检查偏航编码器、风向标、偏航制动器及对风控制参数，对异常机组进行现场复核。</w:t>
      </w:r>
    </w:p>
    <w:p w14:paraId="30DBB9A2">
      <w:r>
        <w:rPr>
          <w:rFonts w:hint="eastAsia" w:ascii="Times New Roman" w:hAnsi="Times New Roman" w:eastAsia="宋体" w:cs="Times New Roman"/>
        </w:rPr>
        <w:t>{/show-zn-techcn-replace-tags-yaw_static-generalFiles}</w:t>
      </w:r>
    </w:p>
    <w:p w14:paraId="3B5ED508">
      <w:r>
        <w:rPr>
          <w:rFonts w:hint="eastAsia" w:ascii="Times New Roman" w:hAnsi="Times New Roman" w:eastAsia="宋体" w:cs="Times New Roman"/>
        </w:rPr>
        <w:t>{#show-zn-techcn-replace-tags-yaw_twist-generalFiles}</w:t>
      </w:r>
    </w:p>
    <w:p w14:paraId="24BD8456">
      <w:pPr>
        <w:keepNext/>
        <w:spacing w:before="120" w:after="60"/>
      </w:pPr>
      <w:r>
        <w:rPr>
          <w:rFonts w:hint="eastAsia" w:ascii="Times New Roman" w:hAnsi="Times New Roman" w:eastAsia="黑体" w:cs="Times New Roman"/>
          <w:b/>
          <w:bCs/>
          <w:sz w:val="24"/>
          <w:szCs w:val="24"/>
        </w:rPr>
        <w:t>5.2.2 扭缆角度分析（yaw_twist）</w:t>
      </w:r>
    </w:p>
    <w:p w14:paraId="59384DFE">
      <w:pPr>
        <w:keepNext/>
        <w:spacing w:before="120" w:after="60"/>
      </w:pPr>
      <w:r>
        <w:rPr>
          <w:rFonts w:hint="eastAsia" w:ascii="Times New Roman" w:hAnsi="Times New Roman" w:eastAsia="黑体" w:cs="Times New Roman"/>
          <w:b/>
          <w:bCs/>
          <w:sz w:val="24"/>
          <w:szCs w:val="24"/>
        </w:rPr>
        <w:t>（1）分析内容与可视化</w:t>
      </w:r>
    </w:p>
    <w:p w14:paraId="702EE6D8">
      <w:pPr>
        <w:pStyle w:val="2"/>
      </w:pPr>
      <w:r>
        <w:rPr>
          <w:rFonts w:hint="eastAsia" w:ascii="Times New Roman" w:hAnsi="Times New Roman" w:eastAsia="宋体" w:cs="Times New Roman"/>
        </w:rPr>
        <w:t>监测扭缆角度变化，识别扭缆过卷、解缆动作异常或扭缆传感器失效等情况，防范电缆长期受扭。</w:t>
      </w:r>
    </w:p>
    <w:p w14:paraId="55E36A67">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图5-7 全场扭缆角度分析检测汇总</w:t>
      </w:r>
    </w:p>
    <w:p w14:paraId="47BF5B11">
      <w:r>
        <w:rPr>
          <w:rFonts w:hint="eastAsia" w:ascii="Times New Roman" w:hAnsi="Times New Roman" w:eastAsia="宋体" w:cs="Times New Roman"/>
        </w:rPr>
        <w:t>{#zn-techcn-replace-tags-yaw_twist-farmSummary}</w:t>
      </w:r>
    </w:p>
    <w:p w14:paraId="115935AE">
      <w:r>
        <w:rPr>
          <w:rFonts w:hint="eastAsia" w:ascii="Times New Roman" w:hAnsi="Times New Roman" w:eastAsia="宋体" w:cs="Times New Roman"/>
        </w:rPr>
        <w:t xml:space="preserve"> </w:t>
      </w:r>
    </w:p>
    <w:p w14:paraId="6E9BC591">
      <w:r>
        <w:rPr>
          <w:rFonts w:hint="eastAsia" w:ascii="Times New Roman" w:hAnsi="Times New Roman" w:eastAsia="宋体" w:cs="Times New Roman"/>
        </w:rPr>
        <w:t>{%image}</w:t>
      </w:r>
    </w:p>
    <w:p w14:paraId="6304E876">
      <w:r>
        <w:rPr>
          <w:rFonts w:hint="eastAsia" w:ascii="Times New Roman" w:hAnsi="Times New Roman" w:eastAsia="宋体" w:cs="Times New Roman"/>
        </w:rPr>
        <w:t xml:space="preserve"> </w:t>
      </w:r>
    </w:p>
    <w:p w14:paraId="77A98CD4">
      <w:r>
        <w:rPr>
          <w:rFonts w:hint="eastAsia" w:ascii="Times New Roman" w:hAnsi="Times New Roman" w:eastAsia="宋体" w:cs="Times New Roman"/>
        </w:rPr>
        <w:t>{/zn-techcn-replace-tags-yaw_twist-farmSummary}</w:t>
      </w:r>
    </w:p>
    <w:p w14:paraId="3FC13A76">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图5-8 扭缆角度分析（yaw_twist）</w:t>
      </w:r>
    </w:p>
    <w:p w14:paraId="1F082B57">
      <w:r>
        <w:rPr>
          <w:rFonts w:hint="eastAsia" w:ascii="Times New Roman" w:hAnsi="Times New Roman" w:eastAsia="宋体" w:cs="Times New Roman"/>
        </w:rPr>
        <w:t>{#zn-techcn-replace-tags-yaw_twist-generalFiles}</w:t>
      </w:r>
    </w:p>
    <w:p w14:paraId="16C7897A">
      <w:r>
        <w:rPr>
          <w:rFonts w:hint="eastAsia" w:ascii="Times New Roman" w:hAnsi="Times New Roman" w:eastAsia="宋体" w:cs="Times New Roman"/>
        </w:rPr>
        <w:t xml:space="preserve"> </w:t>
      </w:r>
    </w:p>
    <w:p w14:paraId="768F3363">
      <w:r>
        <w:rPr>
          <w:rFonts w:hint="eastAsia" w:ascii="Times New Roman" w:hAnsi="Times New Roman" w:eastAsia="宋体" w:cs="Times New Roman"/>
        </w:rPr>
        <w:t xml:space="preserve"> </w:t>
      </w:r>
    </w:p>
    <w:p>
      <w:pPr>
        <w:jc w:val="center"/>
      </w:pPr>
      <w:r>
        <w:t xml:space="preserve">{%image}</w:t>
      </w:r>
    </w:p>
    <w:p w14:paraId="4457DB41">
      <w:r>
        <w:rPr>
          <w:rFonts w:hint="eastAsia" w:ascii="Times New Roman" w:hAnsi="Times New Roman" w:eastAsia="宋体" w:cs="Times New Roman"/>
        </w:rPr>
        <w:t>{/zn-techcn-replace-tags-yaw_twist-generalFiles}</w:t>
      </w:r>
    </w:p>
    <w:p w14:paraId="199F5CDE">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表5-4 扭缆角度分析异常机组清单</w:t>
      </w:r>
    </w:p>
    <w:tbl>
      <w:tblPr>
        <w:tblStyle w:val="39"/>
        <w:tblW w:w="8504" w:type="dxa"/>
        <w:tblInd w:w="120" w:type="dxa"/>
        <w:tblLayout w:type="fixed"/>
        <w:tblCellMar>
          <w:top w:w="0" w:type="dxa"/>
          <w:left w:w="108" w:type="dxa"/>
          <w:bottom w:w="0" w:type="dxa"/>
          <w:right w:w="108" w:type="dxa"/>
        </w:tblCellMa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665"/>
        <w:gridCol w:w="1227"/>
        <w:gridCol w:w="1578"/>
        <w:gridCol w:w="1578"/>
        <w:gridCol w:w="2456"/>
      </w:tblGrid>
      <w:tr w14:paraId="51BD2CEB">
        <w:tblPrEx>
          <w:tblCellMar>
            <w:top w:w="0" w:type="dxa"/>
            <w:left w:w="108" w:type="dxa"/>
            <w:bottom w:w="0" w:type="dxa"/>
            <w:right w:w="108" w:type="dxa"/>
          </w:tblCellMar>
        </w:tblPrEx>
        <w:trPr>
          <w:tblHeader/>
        </w:trPr>
        <w:tc>
          <w:tcPr>
            <w:tcW w:w="1665" w:type="dxa"/>
            <w:vAlign w:val="center"/>
          </w:tcPr>
          <w:p w14:paraId="7EE18B8D">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风机名称</w:t>
            </w:r>
          </w:p>
        </w:tc>
        <w:tc>
          <w:tcPr>
            <w:tcW w:w="1227" w:type="dxa"/>
            <w:vAlign w:val="center"/>
          </w:tcPr>
          <w:p w14:paraId="1F0FB8EB">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异常点数</w:t>
            </w:r>
          </w:p>
        </w:tc>
        <w:tc>
          <w:tcPr>
            <w:tcW w:w="1578" w:type="dxa"/>
            <w:vAlign w:val="center"/>
          </w:tcPr>
          <w:p w14:paraId="7C6D6C20">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数值含义</w:t>
            </w:r>
          </w:p>
        </w:tc>
        <w:tc>
          <w:tcPr>
            <w:tcW w:w="1578" w:type="dxa"/>
            <w:vAlign w:val="center"/>
          </w:tcPr>
          <w:p w14:paraId="1A728121">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数值</w:t>
            </w:r>
          </w:p>
        </w:tc>
        <w:tc>
          <w:tcPr>
            <w:tcW w:w="2456" w:type="dxa"/>
            <w:vAlign w:val="center"/>
          </w:tcPr>
          <w:p w14:paraId="76DF8151">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数据感知异常类型</w:t>
            </w:r>
          </w:p>
        </w:tc>
      </w:tr>
      <w:tr w14:paraId="65E7B583">
        <w:tblPrEx>
          <w:tblCellMar>
            <w:top w:w="0" w:type="dxa"/>
            <w:left w:w="108" w:type="dxa"/>
            <w:bottom w:w="0" w:type="dxa"/>
            <w:right w:w="108" w:type="dxa"/>
          </w:tblCellMar>
        </w:tblPrEx>
        <w:tc>
          <w:tcPr>
            <w:tcW w:w="1665" w:type="dxa"/>
            <w:vAlign w:val="center"/>
          </w:tcPr>
          <w:p w14:paraId="62487A14">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{#yaw_twistRows}{turbine_name}</w:t>
            </w:r>
          </w:p>
        </w:tc>
        <w:tc>
          <w:tcPr>
            <w:tcW w:w="1227" w:type="dxa"/>
            <w:vAlign w:val="center"/>
          </w:tcPr>
          <w:p w14:paraId="6C2ED8E7">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{anomaly_points}</w:t>
            </w:r>
          </w:p>
        </w:tc>
        <w:tc>
          <w:tcPr>
            <w:tcW w:w="1578" w:type="dxa"/>
            <w:vAlign w:val="center"/>
          </w:tcPr>
          <w:p w14:paraId="6CBB66B1">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异常率</w:t>
            </w:r>
          </w:p>
        </w:tc>
        <w:tc>
          <w:tcPr>
            <w:tcW w:w="1578" w:type="dxa"/>
            <w:vAlign w:val="center"/>
          </w:tcPr>
          <w:p w14:paraId="013E3BBB">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{anomaly_rate}</w:t>
            </w:r>
          </w:p>
        </w:tc>
        <w:tc>
          <w:tcPr>
            <w:tcW w:w="2456" w:type="dxa"/>
            <w:vAlign w:val="center"/>
          </w:tcPr>
          <w:p w14:paraId="75BB49DB">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{sensor_anomaly_type}{/yaw_twistRows}</w:t>
            </w:r>
          </w:p>
        </w:tc>
      </w:tr>
    </w:tbl>
    <w:p w14:paraId="1EF29210">
      <w:pPr>
        <w:keepNext/>
        <w:spacing w:before="120" w:after="60"/>
      </w:pPr>
      <w:r>
        <w:rPr>
          <w:rFonts w:hint="eastAsia" w:ascii="Times New Roman" w:hAnsi="Times New Roman" w:eastAsia="黑体" w:cs="Times New Roman"/>
          <w:b/>
          <w:bCs/>
          <w:sz w:val="24"/>
          <w:szCs w:val="24"/>
        </w:rPr>
        <w:t>（2）现象描述</w:t>
      </w:r>
    </w:p>
    <w:p w14:paraId="6B6FC5BB">
      <w:pPr>
        <w:pStyle w:val="2"/>
      </w:pPr>
      <w:r>
        <w:rPr>
          <w:rFonts w:hint="eastAsia" w:ascii="Times New Roman" w:hAnsi="Times New Roman" w:eastAsia="宋体" w:cs="Times New Roman"/>
        </w:rPr>
        <w:t>本次检测中，扭缆检测共识别异常机组{anomaly_turbines}台，占检测机组的{anomaly_turbine_ratio}%；主要表现为扭缆角越限、跳变或长时间不变，机组明细见表5-4、图5-8。</w:t>
      </w:r>
    </w:p>
    <w:p w14:paraId="1B74522F">
      <w:pPr>
        <w:keepNext/>
        <w:spacing w:before="120" w:after="60"/>
      </w:pPr>
      <w:r>
        <w:rPr>
          <w:rFonts w:hint="eastAsia" w:ascii="Times New Roman" w:hAnsi="Times New Roman" w:eastAsia="黑体" w:cs="Times New Roman"/>
          <w:b/>
          <w:bCs/>
          <w:sz w:val="24"/>
          <w:szCs w:val="24"/>
        </w:rPr>
        <w:t>（3）原因分析</w:t>
      </w:r>
    </w:p>
    <w:p w14:paraId="7FD707C6">
      <w:pPr>
        <w:pStyle w:val="2"/>
      </w:pPr>
      <w:r>
        <w:rPr>
          <w:rFonts w:hint="eastAsia" w:ascii="Times New Roman" w:hAnsi="Times New Roman" w:eastAsia="宋体" w:cs="Times New Roman"/>
        </w:rPr>
        <w:t>扭缆角异常通常与解缆策略失效、扭缆计数或传感器异常、电缆悬挂点问题等因素有关，需结合现场检查确认。</w:t>
      </w:r>
    </w:p>
    <w:p w14:paraId="3CDF75BB">
      <w:pPr>
        <w:keepNext/>
        <w:spacing w:before="120" w:after="60"/>
      </w:pPr>
      <w:r>
        <w:rPr>
          <w:rFonts w:hint="eastAsia" w:ascii="Times New Roman" w:hAnsi="Times New Roman" w:eastAsia="黑体" w:cs="Times New Roman"/>
          <w:b/>
          <w:bCs/>
          <w:sz w:val="24"/>
          <w:szCs w:val="24"/>
        </w:rPr>
        <w:t>（4）排查建议</w:t>
      </w:r>
    </w:p>
    <w:p w14:paraId="04B81971">
      <w:pPr>
        <w:pStyle w:val="2"/>
      </w:pPr>
      <w:r>
        <w:rPr>
          <w:rFonts w:hint="eastAsia" w:ascii="Times New Roman" w:hAnsi="Times New Roman" w:eastAsia="宋体" w:cs="Times New Roman"/>
        </w:rPr>
        <w:t>建议检查扭缆开关、滑环及扭缆计数，必要时执行解缆操作并复核传感器。</w:t>
      </w:r>
    </w:p>
    <w:p w14:paraId="35744B19">
      <w:r>
        <w:rPr>
          <w:rFonts w:hint="eastAsia" w:ascii="Times New Roman" w:hAnsi="Times New Roman" w:eastAsia="宋体" w:cs="Times New Roman"/>
        </w:rPr>
        <w:t>{/show-zn-techcn-replace-tags-yaw_twist-generalFiles}</w:t>
      </w:r>
    </w:p>
    <w:p w14:paraId="01BD0174">
      <w:r>
        <w:rPr>
          <w:rFonts w:hint="eastAsia" w:ascii="Times New Roman" w:hAnsi="Times New Roman" w:eastAsia="宋体" w:cs="Times New Roman"/>
        </w:rPr>
        <w:t>{#show-zn-techcn-replace-tags-yaw_error-generalFiles}</w:t>
      </w:r>
    </w:p>
    <w:p w14:paraId="68C8E880">
      <w:pPr>
        <w:keepNext/>
        <w:spacing w:before="120" w:after="60"/>
      </w:pPr>
      <w:r>
        <w:rPr>
          <w:rFonts w:hint="eastAsia" w:ascii="Times New Roman" w:hAnsi="Times New Roman" w:eastAsia="黑体" w:cs="Times New Roman"/>
          <w:b/>
          <w:bCs/>
          <w:sz w:val="24"/>
          <w:szCs w:val="24"/>
        </w:rPr>
        <w:t>5.2.3 静态偏航误差分析（yaw_error）</w:t>
      </w:r>
    </w:p>
    <w:p w14:paraId="3894A6E7">
      <w:pPr>
        <w:keepNext/>
        <w:spacing w:before="120" w:after="60"/>
      </w:pPr>
      <w:r>
        <w:rPr>
          <w:rFonts w:hint="eastAsia" w:ascii="Times New Roman" w:hAnsi="Times New Roman" w:eastAsia="黑体" w:cs="Times New Roman"/>
          <w:b/>
          <w:bCs/>
          <w:sz w:val="24"/>
          <w:szCs w:val="24"/>
        </w:rPr>
        <w:t>（1）分析内容与可视化</w:t>
      </w:r>
    </w:p>
    <w:p w14:paraId="2930A948">
      <w:pPr>
        <w:pStyle w:val="2"/>
      </w:pPr>
      <w:r>
        <w:rPr>
          <w:rFonts w:hint="eastAsia" w:ascii="Times New Roman" w:hAnsi="Times New Roman" w:eastAsia="宋体" w:cs="Times New Roman"/>
          <w:highlight w:val="yellow"/>
        </w:rPr>
        <w:t>利用近14天秒级数据，按风速分箱统计机组发电最优时的对风角度，以4.5~8 m/s风速段的误差均值作为静态偏航误差，识别对风不准导致的发电量损失；风速箱数或样本点不足时输出数据不足。</w:t>
      </w:r>
    </w:p>
    <w:p w14:paraId="72DEE47B">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图5-9 全场静态偏航误差分析检测汇总</w:t>
      </w:r>
    </w:p>
    <w:p w14:paraId="64C906DA">
      <w:r>
        <w:rPr>
          <w:rFonts w:hint="eastAsia" w:ascii="Times New Roman" w:hAnsi="Times New Roman" w:eastAsia="宋体" w:cs="Times New Roman"/>
        </w:rPr>
        <w:t>{#zn-techcn-replace-tags-yaw_error-farmSummary}</w:t>
      </w:r>
    </w:p>
    <w:p w14:paraId="20E05F30">
      <w:r>
        <w:rPr>
          <w:rFonts w:hint="eastAsia" w:ascii="Times New Roman" w:hAnsi="Times New Roman" w:eastAsia="宋体" w:cs="Times New Roman"/>
        </w:rPr>
        <w:t xml:space="preserve"> </w:t>
      </w:r>
    </w:p>
    <w:p w14:paraId="1D91F0B4">
      <w:r>
        <w:rPr>
          <w:rFonts w:hint="eastAsia" w:ascii="Times New Roman" w:hAnsi="Times New Roman" w:eastAsia="宋体" w:cs="Times New Roman"/>
        </w:rPr>
        <w:t>{%image}</w:t>
      </w:r>
    </w:p>
    <w:p w14:paraId="78F38D50">
      <w:r>
        <w:rPr>
          <w:rFonts w:hint="eastAsia" w:ascii="Times New Roman" w:hAnsi="Times New Roman" w:eastAsia="宋体" w:cs="Times New Roman"/>
        </w:rPr>
        <w:t xml:space="preserve"> </w:t>
      </w:r>
    </w:p>
    <w:p w14:paraId="0A8B7854">
      <w:r>
        <w:rPr>
          <w:rFonts w:hint="eastAsia" w:ascii="Times New Roman" w:hAnsi="Times New Roman" w:eastAsia="宋体" w:cs="Times New Roman"/>
        </w:rPr>
        <w:t>{/zn-techcn-replace-tags-yaw_error-farmSummary}</w:t>
      </w:r>
    </w:p>
    <w:p w14:paraId="4C0EA3BA">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图5-10 静态偏航误差分析（yaw_error）</w:t>
      </w:r>
    </w:p>
    <w:p w14:paraId="1A4331BD">
      <w:r>
        <w:rPr>
          <w:rFonts w:hint="eastAsia" w:ascii="Times New Roman" w:hAnsi="Times New Roman" w:eastAsia="宋体" w:cs="Times New Roman"/>
        </w:rPr>
        <w:t>{#zn-techcn-replace-tags-yaw_error-generalFiles}</w:t>
      </w:r>
    </w:p>
    <w:p w14:paraId="22AE5721">
      <w:r>
        <w:rPr>
          <w:rFonts w:hint="eastAsia" w:ascii="Times New Roman" w:hAnsi="Times New Roman" w:eastAsia="宋体" w:cs="Times New Roman"/>
        </w:rPr>
        <w:t xml:space="preserve"> </w:t>
      </w:r>
    </w:p>
    <w:p w14:paraId="79E5927B">
      <w:r>
        <w:rPr>
          <w:rFonts w:hint="eastAsia" w:ascii="Times New Roman" w:hAnsi="Times New Roman" w:eastAsia="宋体" w:cs="Times New Roman"/>
        </w:rPr>
        <w:t>{%image}</w:t>
      </w:r>
    </w:p>
    <w:p w14:paraId="323F9F08">
      <w:r>
        <w:rPr>
          <w:rFonts w:hint="eastAsia" w:ascii="Times New Roman" w:hAnsi="Times New Roman" w:eastAsia="宋体" w:cs="Times New Roman"/>
        </w:rPr>
        <w:t xml:space="preserve"> </w:t>
      </w:r>
    </w:p>
    <w:p w14:paraId="41546737">
      <w:r>
        <w:rPr>
          <w:rFonts w:hint="eastAsia" w:ascii="Times New Roman" w:hAnsi="Times New Roman" w:eastAsia="宋体" w:cs="Times New Roman"/>
        </w:rPr>
        <w:t>{/zn-techcn-replace-tags-yaw_error-generalFiles}</w:t>
      </w:r>
    </w:p>
    <w:p w14:paraId="4EA7EB0D">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表5-5 静态偏航误差分析异常机组清单</w:t>
      </w:r>
    </w:p>
    <w:tbl>
      <w:tblPr>
        <w:tblStyle w:val="39"/>
        <w:tblW w:w="8504" w:type="dxa"/>
        <w:tblInd w:w="120" w:type="dxa"/>
        <w:tblLayout w:type="fixed"/>
        <w:tblCellMar>
          <w:top w:w="0" w:type="dxa"/>
          <w:left w:w="108" w:type="dxa"/>
          <w:bottom w:w="0" w:type="dxa"/>
          <w:right w:w="108" w:type="dxa"/>
        </w:tblCellMa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665"/>
        <w:gridCol w:w="1227"/>
        <w:gridCol w:w="1578"/>
        <w:gridCol w:w="1578"/>
        <w:gridCol w:w="2456"/>
      </w:tblGrid>
      <w:tr w14:paraId="08CA63AD">
        <w:tblPrEx>
          <w:tblCellMar>
            <w:top w:w="0" w:type="dxa"/>
            <w:left w:w="108" w:type="dxa"/>
            <w:bottom w:w="0" w:type="dxa"/>
            <w:right w:w="108" w:type="dxa"/>
          </w:tblCellMar>
        </w:tblPrEx>
        <w:trPr>
          <w:tblHeader/>
        </w:trPr>
        <w:tc>
          <w:tcPr>
            <w:tcW w:w="1665" w:type="dxa"/>
            <w:vAlign w:val="center"/>
          </w:tcPr>
          <w:p w14:paraId="47999008">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风机名称</w:t>
            </w:r>
          </w:p>
        </w:tc>
        <w:tc>
          <w:tcPr>
            <w:tcW w:w="1227" w:type="dxa"/>
            <w:vAlign w:val="center"/>
          </w:tcPr>
          <w:p w14:paraId="6AA4E648">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异常点数</w:t>
            </w:r>
          </w:p>
        </w:tc>
        <w:tc>
          <w:tcPr>
            <w:tcW w:w="1578" w:type="dxa"/>
            <w:vAlign w:val="center"/>
          </w:tcPr>
          <w:p w14:paraId="6306A32F">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数值含义</w:t>
            </w:r>
          </w:p>
        </w:tc>
        <w:tc>
          <w:tcPr>
            <w:tcW w:w="1578" w:type="dxa"/>
            <w:vAlign w:val="center"/>
          </w:tcPr>
          <w:p w14:paraId="7C3E3681">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数值</w:t>
            </w:r>
          </w:p>
        </w:tc>
        <w:tc>
          <w:tcPr>
            <w:tcW w:w="2456" w:type="dxa"/>
            <w:vAlign w:val="center"/>
          </w:tcPr>
          <w:p w14:paraId="5747760D">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数据感知异常类型</w:t>
            </w:r>
          </w:p>
        </w:tc>
      </w:tr>
      <w:tr w14:paraId="3BA233F7">
        <w:tblPrEx>
          <w:tblCellMar>
            <w:top w:w="0" w:type="dxa"/>
            <w:left w:w="108" w:type="dxa"/>
            <w:bottom w:w="0" w:type="dxa"/>
            <w:right w:w="108" w:type="dxa"/>
          </w:tblCellMar>
        </w:tblPrEx>
        <w:tc>
          <w:tcPr>
            <w:tcW w:w="1665" w:type="dxa"/>
            <w:vAlign w:val="center"/>
          </w:tcPr>
          <w:p w14:paraId="6776EDDF">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{#yaw_errorRows}{turbine_name}</w:t>
            </w:r>
          </w:p>
        </w:tc>
        <w:tc>
          <w:tcPr>
            <w:tcW w:w="1227" w:type="dxa"/>
            <w:vAlign w:val="center"/>
          </w:tcPr>
          <w:p w14:paraId="3D7C7F6E">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{anomaly_points}</w:t>
            </w:r>
          </w:p>
        </w:tc>
        <w:tc>
          <w:tcPr>
            <w:tcW w:w="1578" w:type="dxa"/>
            <w:vAlign w:val="center"/>
          </w:tcPr>
          <w:p w14:paraId="158C9AA2">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静态偏航误差（°）</w:t>
            </w:r>
          </w:p>
        </w:tc>
        <w:tc>
          <w:tcPr>
            <w:tcW w:w="1578" w:type="dxa"/>
            <w:vAlign w:val="center"/>
          </w:tcPr>
          <w:p w14:paraId="278789D8">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{anomaly_rate}</w:t>
            </w:r>
          </w:p>
        </w:tc>
        <w:tc>
          <w:tcPr>
            <w:tcW w:w="2456" w:type="dxa"/>
            <w:vAlign w:val="center"/>
          </w:tcPr>
          <w:p w14:paraId="3D18D1E0">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{sensor_anomaly_type}{/yaw_errorRows}</w:t>
            </w:r>
          </w:p>
        </w:tc>
      </w:tr>
    </w:tbl>
    <w:p w14:paraId="79EF006C">
      <w:pPr>
        <w:keepNext/>
        <w:spacing w:before="120" w:after="60"/>
      </w:pPr>
      <w:r>
        <w:rPr>
          <w:rFonts w:hint="eastAsia" w:ascii="Times New Roman" w:hAnsi="Times New Roman" w:eastAsia="黑体" w:cs="Times New Roman"/>
          <w:b/>
          <w:bCs/>
          <w:sz w:val="24"/>
          <w:szCs w:val="24"/>
        </w:rPr>
        <w:t>（2）现象描述</w:t>
      </w:r>
    </w:p>
    <w:p w14:paraId="56455224">
      <w:pPr>
        <w:pStyle w:val="2"/>
      </w:pPr>
      <w:r>
        <w:rPr>
          <w:rFonts w:hint="eastAsia" w:ascii="Times New Roman" w:hAnsi="Times New Roman" w:eastAsia="宋体" w:cs="Times New Roman"/>
          <w:highlight w:val="yellow"/>
        </w:rPr>
        <w:t>本次检测中，静态偏航误差检测共识别异常机组{anomaly_turbines}台，占检测机组的{anomaly_turbine_ratio}%；主要表现为机组对风存在静态偏差（|误差|&gt;10°）并造成发电量损失，相关机组误差值与损失估算见表5-5、图5-10。</w:t>
      </w:r>
    </w:p>
    <w:p w14:paraId="6DFD303F">
      <w:pPr>
        <w:keepNext/>
        <w:spacing w:before="120" w:after="60"/>
      </w:pPr>
      <w:r>
        <w:rPr>
          <w:rFonts w:hint="eastAsia" w:ascii="Times New Roman" w:hAnsi="Times New Roman" w:eastAsia="黑体" w:cs="Times New Roman"/>
          <w:b/>
          <w:bCs/>
          <w:sz w:val="24"/>
          <w:szCs w:val="24"/>
        </w:rPr>
        <w:t>（3）原因分析</w:t>
      </w:r>
    </w:p>
    <w:p w14:paraId="326EF23C">
      <w:pPr>
        <w:pStyle w:val="2"/>
      </w:pPr>
      <w:r>
        <w:rPr>
          <w:rFonts w:hint="eastAsia" w:ascii="Times New Roman" w:hAnsi="Times New Roman" w:eastAsia="宋体" w:cs="Times New Roman"/>
        </w:rPr>
        <w:t>静态偏航误差通常与风向标安装零位偏差、偏航控制策略、风速仪误差等因素有关，需结合现场对风测试与偏航校正确认。</w:t>
      </w:r>
    </w:p>
    <w:p w14:paraId="44334FB2">
      <w:pPr>
        <w:keepNext/>
        <w:spacing w:before="120" w:after="60"/>
      </w:pPr>
      <w:r>
        <w:rPr>
          <w:rFonts w:hint="eastAsia" w:ascii="Times New Roman" w:hAnsi="Times New Roman" w:eastAsia="黑体" w:cs="Times New Roman"/>
          <w:b/>
          <w:bCs/>
          <w:sz w:val="24"/>
          <w:szCs w:val="24"/>
        </w:rPr>
        <w:t>（4）排查建议</w:t>
      </w:r>
    </w:p>
    <w:p w14:paraId="29D9A029">
      <w:pPr>
        <w:pStyle w:val="2"/>
      </w:pPr>
      <w:r>
        <w:rPr>
          <w:rFonts w:hint="eastAsia" w:ascii="Times New Roman" w:hAnsi="Times New Roman" w:eastAsia="宋体" w:cs="Times New Roman"/>
          <w:highlight w:val="yellow"/>
        </w:rPr>
        <w:t>建议对静态偏航误差检测异常（绝对值大于10°）的机组进行偏航校正并分阶段复核；校正后积累2~3周数据验证效果。</w:t>
      </w:r>
    </w:p>
    <w:p w14:paraId="1C482524">
      <w:r>
        <w:rPr>
          <w:rFonts w:hint="eastAsia" w:ascii="Times New Roman" w:hAnsi="Times New Roman" w:eastAsia="宋体" w:cs="Times New Roman"/>
        </w:rPr>
        <w:t>{/show-zn-techcn-replace-tags-yaw_error-generalFiles}</w:t>
      </w:r>
    </w:p>
    <w:p w14:paraId="4BBD7C3A">
      <w:r>
        <w:rPr>
          <w:rFonts w:hint="eastAsia" w:ascii="Times New Roman" w:hAnsi="Times New Roman" w:eastAsia="宋体" w:cs="Times New Roman"/>
        </w:rPr>
        <w:t>{#show-zn-techcn-replace-tags-yaw_count-generalFiles}</w:t>
      </w:r>
    </w:p>
    <w:p w14:paraId="558BBBCF">
      <w:pPr>
        <w:keepNext/>
        <w:spacing w:before="120" w:after="60"/>
      </w:pPr>
      <w:r>
        <w:rPr>
          <w:rFonts w:hint="eastAsia" w:ascii="Times New Roman" w:hAnsi="Times New Roman" w:eastAsia="黑体" w:cs="Times New Roman"/>
          <w:b/>
          <w:bCs/>
          <w:sz w:val="24"/>
          <w:szCs w:val="24"/>
        </w:rPr>
        <w:t>5.2.4 偏航次数分析（yaw_count）</w:t>
      </w:r>
    </w:p>
    <w:p w14:paraId="749C594C">
      <w:pPr>
        <w:keepNext/>
        <w:spacing w:before="120" w:after="60"/>
      </w:pPr>
      <w:r>
        <w:rPr>
          <w:rFonts w:hint="eastAsia" w:ascii="Times New Roman" w:hAnsi="Times New Roman" w:eastAsia="黑体" w:cs="Times New Roman"/>
          <w:b/>
          <w:bCs/>
          <w:sz w:val="24"/>
          <w:szCs w:val="24"/>
        </w:rPr>
        <w:t>（1）分析内容与可视化</w:t>
      </w:r>
    </w:p>
    <w:p w14:paraId="02FE9E7C">
      <w:pPr>
        <w:pStyle w:val="2"/>
      </w:pPr>
      <w:r>
        <w:rPr>
          <w:rFonts w:hint="eastAsia" w:ascii="Times New Roman" w:hAnsi="Times New Roman" w:eastAsia="宋体" w:cs="Times New Roman"/>
        </w:rPr>
        <w:t>统计机组偏航动作次数（顺时针/逆时针），与风场其他机组对比，识别偏航过于频繁、控制策略异常的机组；测点覆盖不足时输出低置信。</w:t>
      </w:r>
    </w:p>
    <w:p w14:paraId="7313D317">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图5-11 全场偏航次数分析检测汇总</w:t>
      </w:r>
    </w:p>
    <w:p w14:paraId="04E2E6B6">
      <w:r>
        <w:rPr>
          <w:rFonts w:hint="eastAsia" w:ascii="Times New Roman" w:hAnsi="Times New Roman" w:eastAsia="宋体" w:cs="Times New Roman"/>
        </w:rPr>
        <w:t>{#zn-techcn-replace-tags-yaw_count-farmSummary}</w:t>
      </w:r>
    </w:p>
    <w:p w14:paraId="4947FFB2">
      <w:r>
        <w:rPr>
          <w:rFonts w:hint="eastAsia" w:ascii="Times New Roman" w:hAnsi="Times New Roman" w:eastAsia="宋体" w:cs="Times New Roman"/>
        </w:rPr>
        <w:t xml:space="preserve"> </w:t>
      </w:r>
    </w:p>
    <w:p w14:paraId="10761A16">
      <w:r>
        <w:rPr>
          <w:rFonts w:hint="eastAsia" w:ascii="Times New Roman" w:hAnsi="Times New Roman" w:eastAsia="宋体" w:cs="Times New Roman"/>
        </w:rPr>
        <w:t>{%image}</w:t>
      </w:r>
    </w:p>
    <w:p w14:paraId="78FDABC2">
      <w:r>
        <w:rPr>
          <w:rFonts w:hint="eastAsia" w:ascii="Times New Roman" w:hAnsi="Times New Roman" w:eastAsia="宋体" w:cs="Times New Roman"/>
        </w:rPr>
        <w:t xml:space="preserve"> </w:t>
      </w:r>
    </w:p>
    <w:p w14:paraId="5A9575D2">
      <w:r>
        <w:rPr>
          <w:rFonts w:hint="eastAsia" w:ascii="Times New Roman" w:hAnsi="Times New Roman" w:eastAsia="宋体" w:cs="Times New Roman"/>
        </w:rPr>
        <w:t>{/zn-techcn-replace-tags-yaw_count-farmSummary}</w:t>
      </w:r>
    </w:p>
    <w:p w14:paraId="271DBC35">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图5-12 偏航次数分析（yaw_count）</w:t>
      </w:r>
    </w:p>
    <w:p w14:paraId="3D7F3C04">
      <w:r>
        <w:rPr>
          <w:rFonts w:hint="eastAsia" w:ascii="Times New Roman" w:hAnsi="Times New Roman" w:eastAsia="宋体" w:cs="Times New Roman"/>
        </w:rPr>
        <w:t>{#zn-techcn-replace-tags-yaw_count-generalFiles}</w:t>
      </w:r>
    </w:p>
    <w:p w14:paraId="64458D8A">
      <w:r>
        <w:rPr>
          <w:rFonts w:hint="eastAsia" w:ascii="Times New Roman" w:hAnsi="Times New Roman" w:eastAsia="宋体" w:cs="Times New Roman"/>
        </w:rPr>
        <w:t xml:space="preserve"> </w:t>
      </w:r>
    </w:p>
    <w:p w14:paraId="1D5EC3B8">
      <w:r>
        <w:rPr>
          <w:rFonts w:hint="eastAsia" w:ascii="Times New Roman" w:hAnsi="Times New Roman" w:eastAsia="宋体" w:cs="Times New Roman"/>
        </w:rPr>
        <w:t>{%image}</w:t>
      </w:r>
    </w:p>
    <w:p w14:paraId="566522A6">
      <w:r>
        <w:rPr>
          <w:rFonts w:hint="eastAsia" w:ascii="Times New Roman" w:hAnsi="Times New Roman" w:eastAsia="宋体" w:cs="Times New Roman"/>
        </w:rPr>
        <w:t xml:space="preserve"> </w:t>
      </w:r>
    </w:p>
    <w:p w14:paraId="19E22A2D">
      <w:r>
        <w:rPr>
          <w:rFonts w:hint="eastAsia" w:ascii="Times New Roman" w:hAnsi="Times New Roman" w:eastAsia="宋体" w:cs="Times New Roman"/>
        </w:rPr>
        <w:t>{/zn-techcn-replace-tags-yaw_count-generalFiles}</w:t>
      </w:r>
    </w:p>
    <w:p w14:paraId="4AAA5ACA">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表5-6 偏航次数分析异常机组清单</w:t>
      </w:r>
    </w:p>
    <w:tbl>
      <w:tblPr>
        <w:tblStyle w:val="39"/>
        <w:tblW w:w="8504" w:type="dxa"/>
        <w:tblInd w:w="120" w:type="dxa"/>
        <w:tblLayout w:type="fixed"/>
        <w:tblCellMar>
          <w:top w:w="0" w:type="dxa"/>
          <w:left w:w="108" w:type="dxa"/>
          <w:bottom w:w="0" w:type="dxa"/>
          <w:right w:w="108" w:type="dxa"/>
        </w:tblCellMa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665"/>
        <w:gridCol w:w="1227"/>
        <w:gridCol w:w="1578"/>
        <w:gridCol w:w="1578"/>
        <w:gridCol w:w="2456"/>
      </w:tblGrid>
      <w:tr w14:paraId="2F1D9EDD">
        <w:tblPrEx>
          <w:tblCellMar>
            <w:top w:w="0" w:type="dxa"/>
            <w:left w:w="108" w:type="dxa"/>
            <w:bottom w:w="0" w:type="dxa"/>
            <w:right w:w="108" w:type="dxa"/>
          </w:tblCellMar>
        </w:tblPrEx>
        <w:trPr>
          <w:tblHeader/>
        </w:trPr>
        <w:tc>
          <w:tcPr>
            <w:tcW w:w="1665" w:type="dxa"/>
            <w:vAlign w:val="center"/>
          </w:tcPr>
          <w:p w14:paraId="7AA9AAE4">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风机名称</w:t>
            </w:r>
          </w:p>
        </w:tc>
        <w:tc>
          <w:tcPr>
            <w:tcW w:w="1227" w:type="dxa"/>
            <w:vAlign w:val="center"/>
          </w:tcPr>
          <w:p w14:paraId="7F64F3D7">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异常点数</w:t>
            </w:r>
          </w:p>
        </w:tc>
        <w:tc>
          <w:tcPr>
            <w:tcW w:w="1578" w:type="dxa"/>
            <w:vAlign w:val="center"/>
          </w:tcPr>
          <w:p w14:paraId="1B49E4C5">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数值含义</w:t>
            </w:r>
          </w:p>
        </w:tc>
        <w:tc>
          <w:tcPr>
            <w:tcW w:w="1578" w:type="dxa"/>
            <w:vAlign w:val="center"/>
          </w:tcPr>
          <w:p w14:paraId="5897ACAE">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数值</w:t>
            </w:r>
          </w:p>
        </w:tc>
        <w:tc>
          <w:tcPr>
            <w:tcW w:w="2456" w:type="dxa"/>
            <w:vAlign w:val="center"/>
          </w:tcPr>
          <w:p w14:paraId="2FEC459F">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数据感知异常类型</w:t>
            </w:r>
          </w:p>
        </w:tc>
      </w:tr>
      <w:tr w14:paraId="1EDC10A7">
        <w:tblPrEx>
          <w:tblCellMar>
            <w:top w:w="0" w:type="dxa"/>
            <w:left w:w="108" w:type="dxa"/>
            <w:bottom w:w="0" w:type="dxa"/>
            <w:right w:w="108" w:type="dxa"/>
          </w:tblCellMar>
        </w:tblPrEx>
        <w:tc>
          <w:tcPr>
            <w:tcW w:w="1665" w:type="dxa"/>
            <w:vAlign w:val="center"/>
          </w:tcPr>
          <w:p w14:paraId="57268D04">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{#yaw_countRows}{turbine_name}</w:t>
            </w:r>
          </w:p>
        </w:tc>
        <w:tc>
          <w:tcPr>
            <w:tcW w:w="1227" w:type="dxa"/>
            <w:vAlign w:val="center"/>
          </w:tcPr>
          <w:p w14:paraId="4B74FB6E">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{anomaly_points}</w:t>
            </w:r>
          </w:p>
        </w:tc>
        <w:tc>
          <w:tcPr>
            <w:tcW w:w="1578" w:type="dxa"/>
            <w:vAlign w:val="center"/>
          </w:tcPr>
          <w:p w14:paraId="7522FD02">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偏航次数（次）</w:t>
            </w:r>
          </w:p>
        </w:tc>
        <w:tc>
          <w:tcPr>
            <w:tcW w:w="1578" w:type="dxa"/>
            <w:vAlign w:val="center"/>
          </w:tcPr>
          <w:p w14:paraId="22863878">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{anomaly_rate}</w:t>
            </w:r>
          </w:p>
        </w:tc>
        <w:tc>
          <w:tcPr>
            <w:tcW w:w="2456" w:type="dxa"/>
            <w:vAlign w:val="center"/>
          </w:tcPr>
          <w:p w14:paraId="5D16B76D">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{sensor_anomaly_type}{/yaw_countRows}</w:t>
            </w:r>
          </w:p>
        </w:tc>
      </w:tr>
    </w:tbl>
    <w:p w14:paraId="555A3835">
      <w:pPr>
        <w:keepNext/>
        <w:spacing w:before="120" w:after="60"/>
      </w:pPr>
      <w:r>
        <w:rPr>
          <w:rFonts w:hint="eastAsia" w:ascii="Times New Roman" w:hAnsi="Times New Roman" w:eastAsia="黑体" w:cs="Times New Roman"/>
          <w:b/>
          <w:bCs/>
          <w:sz w:val="24"/>
          <w:szCs w:val="24"/>
        </w:rPr>
        <w:t>（2）现象描述</w:t>
      </w:r>
    </w:p>
    <w:p w14:paraId="5A81E3FF">
      <w:pPr>
        <w:pStyle w:val="2"/>
      </w:pPr>
      <w:r>
        <w:rPr>
          <w:rFonts w:hint="eastAsia" w:ascii="Times New Roman" w:hAnsi="Times New Roman" w:eastAsia="宋体" w:cs="Times New Roman"/>
        </w:rPr>
        <w:t>本次检测中，偏航次数检测共识别异常机组{anomaly_turbines}台，占检测机组的{anomaly_turbine_ratio}%；主要表现为偏航动作次数明显高于风场平均水平，相关机组偏航次数及对比情况见表5-6、图5-12。</w:t>
      </w:r>
    </w:p>
    <w:p w14:paraId="7DF2116D">
      <w:pPr>
        <w:keepNext/>
        <w:spacing w:before="120" w:after="60"/>
      </w:pPr>
      <w:r>
        <w:rPr>
          <w:rFonts w:hint="eastAsia" w:ascii="Times New Roman" w:hAnsi="Times New Roman" w:eastAsia="黑体" w:cs="Times New Roman"/>
          <w:b/>
          <w:bCs/>
          <w:sz w:val="24"/>
          <w:szCs w:val="24"/>
        </w:rPr>
        <w:t>（3）原因分析</w:t>
      </w:r>
    </w:p>
    <w:p w14:paraId="1036ABE9">
      <w:pPr>
        <w:pStyle w:val="2"/>
      </w:pPr>
      <w:r>
        <w:rPr>
          <w:rFonts w:hint="eastAsia" w:ascii="Times New Roman" w:hAnsi="Times New Roman" w:eastAsia="宋体" w:cs="Times New Roman"/>
        </w:rPr>
        <w:t>偏航次数偏高通常与风向标灵敏度、偏航控制策略、风况波动或偏航系统响应异常有关，需结合现场检查确认。</w:t>
      </w:r>
    </w:p>
    <w:p w14:paraId="2E872D92">
      <w:pPr>
        <w:keepNext/>
        <w:spacing w:before="120" w:after="60"/>
      </w:pPr>
      <w:r>
        <w:rPr>
          <w:rFonts w:hint="eastAsia" w:ascii="Times New Roman" w:hAnsi="Times New Roman" w:eastAsia="黑体" w:cs="Times New Roman"/>
          <w:b/>
          <w:bCs/>
          <w:sz w:val="24"/>
          <w:szCs w:val="24"/>
        </w:rPr>
        <w:t>（4）排查建议</w:t>
      </w:r>
    </w:p>
    <w:p w14:paraId="3B84A31E">
      <w:pPr>
        <w:pStyle w:val="2"/>
      </w:pPr>
      <w:r>
        <w:rPr>
          <w:rFonts w:hint="eastAsia" w:ascii="Times New Roman" w:hAnsi="Times New Roman" w:eastAsia="宋体" w:cs="Times New Roman"/>
        </w:rPr>
        <w:t>建议核对偏航计数测点覆盖情况；对偏航次数明显偏高的机组检查偏航控制策略、风向标与制动器状态。</w:t>
      </w:r>
    </w:p>
    <w:p w14:paraId="576F0A19">
      <w:r>
        <w:rPr>
          <w:rFonts w:hint="eastAsia" w:ascii="Times New Roman" w:hAnsi="Times New Roman" w:eastAsia="宋体" w:cs="Times New Roman"/>
        </w:rPr>
        <w:t>{/show-zn-techcn-replace-tags-yaw_count-generalFiles}</w:t>
      </w:r>
    </w:p>
    <w:p w14:paraId="7159B589">
      <w:pPr>
        <w:pStyle w:val="4"/>
        <w:widowControl/>
        <w:numPr>
          <w:ilvl w:val="1"/>
          <w:numId w:val="5"/>
        </w:numPr>
        <w:wordWrap w:val="0"/>
        <w:adjustRightInd/>
        <w:ind w:left="0"/>
      </w:pPr>
      <w:bookmarkStart w:id="21" w:name="_TocAD022"/>
      <w:r>
        <w:rPr>
          <w:rFonts w:hint="eastAsia" w:ascii="Times New Roman" w:hAnsi="Times New Roman" w:eastAsia="黑体" w:cs="Times New Roman"/>
          <w:sz w:val="28"/>
          <w:szCs w:val="28"/>
        </w:rPr>
        <w:t>变桨系统异常</w:t>
      </w:r>
      <w:bookmarkEnd w:id="21"/>
    </w:p>
    <w:p w14:paraId="7B34B065">
      <w:r>
        <w:rPr>
          <w:rFonts w:hint="eastAsia" w:ascii="Times New Roman" w:hAnsi="Times New Roman" w:eastAsia="宋体" w:cs="Times New Roman"/>
        </w:rPr>
        <w:t>{#show-zn-techcn-replace-tags-pitch_coord-generalFiles}</w:t>
      </w:r>
    </w:p>
    <w:p w14:paraId="0DBB001F">
      <w:pPr>
        <w:keepNext/>
        <w:spacing w:before="120" w:after="60"/>
      </w:pPr>
      <w:r>
        <w:rPr>
          <w:rFonts w:hint="eastAsia" w:ascii="Times New Roman" w:hAnsi="Times New Roman" w:eastAsia="黑体" w:cs="Times New Roman"/>
          <w:b/>
          <w:bCs/>
          <w:sz w:val="24"/>
          <w:szCs w:val="24"/>
        </w:rPr>
        <w:t>5.3.1 变桨-转速-功率协调分析（pitch_coord）</w:t>
      </w:r>
    </w:p>
    <w:p w14:paraId="6C190794">
      <w:pPr>
        <w:keepNext/>
        <w:spacing w:before="120" w:after="60"/>
      </w:pPr>
      <w:r>
        <w:rPr>
          <w:rFonts w:hint="eastAsia" w:ascii="Times New Roman" w:hAnsi="Times New Roman" w:eastAsia="黑体" w:cs="Times New Roman"/>
          <w:b/>
          <w:bCs/>
          <w:sz w:val="24"/>
          <w:szCs w:val="24"/>
        </w:rPr>
        <w:t>（1）分析内容与可视化</w:t>
      </w:r>
    </w:p>
    <w:p w14:paraId="34BD92FF">
      <w:pPr>
        <w:pStyle w:val="2"/>
      </w:pPr>
      <w:r>
        <w:rPr>
          <w:rFonts w:hint="eastAsia" w:ascii="Times New Roman" w:hAnsi="Times New Roman" w:eastAsia="宋体" w:cs="Times New Roman"/>
        </w:rPr>
        <w:t>分析变桨动作与转速、功率的配合关系，识别额定风速以上变桨响应不协调、控制参数偏移的机组。</w:t>
      </w:r>
    </w:p>
    <w:p w14:paraId="755C16C0">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图5-13 全场变桨-转速-功率协调分析检测汇总</w:t>
      </w:r>
    </w:p>
    <w:p w14:paraId="521D0A1D">
      <w:r>
        <w:rPr>
          <w:rFonts w:hint="eastAsia" w:ascii="Times New Roman" w:hAnsi="Times New Roman" w:eastAsia="宋体" w:cs="Times New Roman"/>
        </w:rPr>
        <w:t>{#zn-techcn-replace-tags-pitch_coord-farmSummary}</w:t>
      </w:r>
    </w:p>
    <w:p w14:paraId="4924585F">
      <w:r>
        <w:rPr>
          <w:rFonts w:hint="eastAsia" w:ascii="Times New Roman" w:hAnsi="Times New Roman" w:eastAsia="宋体" w:cs="Times New Roman"/>
        </w:rPr>
        <w:t xml:space="preserve"> </w:t>
      </w:r>
    </w:p>
    <w:p w14:paraId="52ACA484">
      <w:r>
        <w:rPr>
          <w:rFonts w:hint="eastAsia" w:ascii="Times New Roman" w:hAnsi="Times New Roman" w:eastAsia="宋体" w:cs="Times New Roman"/>
        </w:rPr>
        <w:t>{%image}</w:t>
      </w:r>
    </w:p>
    <w:p w14:paraId="40283A9A">
      <w:r>
        <w:rPr>
          <w:rFonts w:hint="eastAsia" w:ascii="Times New Roman" w:hAnsi="Times New Roman" w:eastAsia="宋体" w:cs="Times New Roman"/>
        </w:rPr>
        <w:t xml:space="preserve"> </w:t>
      </w:r>
    </w:p>
    <w:p w14:paraId="303C6BF1">
      <w:r>
        <w:rPr>
          <w:rFonts w:hint="eastAsia" w:ascii="Times New Roman" w:hAnsi="Times New Roman" w:eastAsia="宋体" w:cs="Times New Roman"/>
        </w:rPr>
        <w:t>{/zn-techcn-replace-tags-pitch_coord-farmSummary}</w:t>
      </w:r>
    </w:p>
    <w:p w14:paraId="61D1F7B0">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图5-14 变桨-转速-功率协调分析（pitch_coord）</w:t>
      </w:r>
    </w:p>
    <w:p w14:paraId="7B6E0ED1">
      <w:r>
        <w:rPr>
          <w:rFonts w:hint="eastAsia" w:ascii="Times New Roman" w:hAnsi="Times New Roman" w:eastAsia="宋体" w:cs="Times New Roman"/>
        </w:rPr>
        <w:t>{#zn-techcn-replace-tags-pitch_coord-generalFiles}</w:t>
      </w:r>
    </w:p>
    <w:p w14:paraId="738F6943">
      <w:r>
        <w:rPr>
          <w:rFonts w:hint="eastAsia" w:ascii="Times New Roman" w:hAnsi="Times New Roman" w:eastAsia="宋体" w:cs="Times New Roman"/>
        </w:rPr>
        <w:t xml:space="preserve"> </w:t>
      </w:r>
    </w:p>
    <w:p w14:paraId="1C7E05AF">
      <w:r>
        <w:rPr>
          <w:rFonts w:hint="eastAsia" w:ascii="Times New Roman" w:hAnsi="Times New Roman" w:eastAsia="宋体" w:cs="Times New Roman"/>
        </w:rPr>
        <w:t xml:space="preserve"> </w:t>
      </w:r>
    </w:p>
    <w:p w14:paraId="25617873">
      <w:r>
        <w:rPr>
          <w:rFonts w:hint="eastAsia" w:ascii="Times New Roman" w:hAnsi="Times New Roman" w:eastAsia="宋体" w:cs="Times New Roman"/>
        </w:rPr>
        <w:t xml:space="preserve"> </w:t>
      </w:r>
    </w:p>
    <w:p>
      <w:pPr>
        <w:jc w:val="center"/>
      </w:pPr>
      <w:r>
        <w:t xml:space="preserve">{%image}</w:t>
      </w:r>
    </w:p>
    <w:p w14:paraId="1BDE6D63">
      <w:r>
        <w:rPr>
          <w:rFonts w:hint="eastAsia" w:ascii="Times New Roman" w:hAnsi="Times New Roman" w:eastAsia="宋体" w:cs="Times New Roman"/>
        </w:rPr>
        <w:t>{/zn-techcn-replace-tags-pitch_coord-generalFiles}</w:t>
      </w:r>
    </w:p>
    <w:p w14:paraId="1AB29910">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表5-7 变桨-转速-功率协调分析异常机组清单</w:t>
      </w:r>
    </w:p>
    <w:tbl>
      <w:tblPr>
        <w:tblStyle w:val="39"/>
        <w:tblW w:w="8504" w:type="dxa"/>
        <w:tblInd w:w="120" w:type="dxa"/>
        <w:tblLayout w:type="fixed"/>
        <w:tblCellMar>
          <w:top w:w="0" w:type="dxa"/>
          <w:left w:w="108" w:type="dxa"/>
          <w:bottom w:w="0" w:type="dxa"/>
          <w:right w:w="108" w:type="dxa"/>
        </w:tblCellMa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665"/>
        <w:gridCol w:w="1227"/>
        <w:gridCol w:w="1578"/>
        <w:gridCol w:w="1578"/>
        <w:gridCol w:w="2456"/>
      </w:tblGrid>
      <w:tr w14:paraId="3836934F">
        <w:tblPrEx>
          <w:tblCellMar>
            <w:top w:w="0" w:type="dxa"/>
            <w:left w:w="108" w:type="dxa"/>
            <w:bottom w:w="0" w:type="dxa"/>
            <w:right w:w="108" w:type="dxa"/>
          </w:tblCellMar>
        </w:tblPrEx>
        <w:trPr>
          <w:tblHeader/>
        </w:trPr>
        <w:tc>
          <w:tcPr>
            <w:tcW w:w="1665" w:type="dxa"/>
            <w:vAlign w:val="center"/>
          </w:tcPr>
          <w:p w14:paraId="3C17B526">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风机名称</w:t>
            </w:r>
          </w:p>
        </w:tc>
        <w:tc>
          <w:tcPr>
            <w:tcW w:w="1227" w:type="dxa"/>
            <w:vAlign w:val="center"/>
          </w:tcPr>
          <w:p w14:paraId="56CC29D3">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异常点数</w:t>
            </w:r>
          </w:p>
        </w:tc>
        <w:tc>
          <w:tcPr>
            <w:tcW w:w="1578" w:type="dxa"/>
            <w:vAlign w:val="center"/>
          </w:tcPr>
          <w:p w14:paraId="3B3B70BC">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数值含义</w:t>
            </w:r>
          </w:p>
        </w:tc>
        <w:tc>
          <w:tcPr>
            <w:tcW w:w="1578" w:type="dxa"/>
            <w:vAlign w:val="center"/>
          </w:tcPr>
          <w:p w14:paraId="7F7F76E5">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数值</w:t>
            </w:r>
          </w:p>
        </w:tc>
        <w:tc>
          <w:tcPr>
            <w:tcW w:w="2456" w:type="dxa"/>
            <w:vAlign w:val="center"/>
          </w:tcPr>
          <w:p w14:paraId="09FECFE3">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数据感知异常类型</w:t>
            </w:r>
          </w:p>
        </w:tc>
      </w:tr>
      <w:tr w14:paraId="74E85AB3">
        <w:tblPrEx>
          <w:tblCellMar>
            <w:top w:w="0" w:type="dxa"/>
            <w:left w:w="108" w:type="dxa"/>
            <w:bottom w:w="0" w:type="dxa"/>
            <w:right w:w="108" w:type="dxa"/>
          </w:tblCellMar>
        </w:tblPrEx>
        <w:tc>
          <w:tcPr>
            <w:tcW w:w="1665" w:type="dxa"/>
            <w:vAlign w:val="center"/>
          </w:tcPr>
          <w:p w14:paraId="49CFB060">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{#pitch_coordRows}{turbine_name}</w:t>
            </w:r>
          </w:p>
        </w:tc>
        <w:tc>
          <w:tcPr>
            <w:tcW w:w="1227" w:type="dxa"/>
            <w:vAlign w:val="center"/>
          </w:tcPr>
          <w:p w14:paraId="247BB877">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{anomaly_points}</w:t>
            </w:r>
          </w:p>
        </w:tc>
        <w:tc>
          <w:tcPr>
            <w:tcW w:w="1578" w:type="dxa"/>
            <w:vAlign w:val="center"/>
          </w:tcPr>
          <w:p w14:paraId="0A0966A5">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异常率</w:t>
            </w:r>
          </w:p>
        </w:tc>
        <w:tc>
          <w:tcPr>
            <w:tcW w:w="1578" w:type="dxa"/>
            <w:vAlign w:val="center"/>
          </w:tcPr>
          <w:p w14:paraId="22E70445">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{anomaly_rate}</w:t>
            </w:r>
          </w:p>
        </w:tc>
        <w:tc>
          <w:tcPr>
            <w:tcW w:w="2456" w:type="dxa"/>
            <w:vAlign w:val="center"/>
          </w:tcPr>
          <w:p w14:paraId="402C350D">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{sensor_anomaly_type}{/pitch_coordRows}</w:t>
            </w:r>
          </w:p>
        </w:tc>
      </w:tr>
    </w:tbl>
    <w:p w14:paraId="6E834A83">
      <w:pPr>
        <w:keepNext/>
        <w:spacing w:before="120" w:after="60"/>
      </w:pPr>
      <w:r>
        <w:rPr>
          <w:rFonts w:hint="eastAsia" w:ascii="Times New Roman" w:hAnsi="Times New Roman" w:eastAsia="黑体" w:cs="Times New Roman"/>
          <w:b/>
          <w:bCs/>
          <w:sz w:val="24"/>
          <w:szCs w:val="24"/>
        </w:rPr>
        <w:t>（2）现象描述</w:t>
      </w:r>
    </w:p>
    <w:p w14:paraId="3EFCC847">
      <w:pPr>
        <w:pStyle w:val="2"/>
      </w:pPr>
      <w:r>
        <w:rPr>
          <w:rFonts w:hint="eastAsia" w:ascii="Times New Roman" w:hAnsi="Times New Roman" w:eastAsia="宋体" w:cs="Times New Roman"/>
        </w:rPr>
        <w:t>本次检测中，变桨协调检测共识别异常机组{anomaly_turbines}台，占检测机组的{anomaly_turbine_ratio}%；主要表现为额定风速以上变桨动作与转速、功率配合不协调，机组明细见表5-7、图5-14。</w:t>
      </w:r>
    </w:p>
    <w:p w14:paraId="73926D19">
      <w:pPr>
        <w:keepNext/>
        <w:spacing w:before="120" w:after="60"/>
      </w:pPr>
      <w:r>
        <w:rPr>
          <w:rFonts w:hint="eastAsia" w:ascii="Times New Roman" w:hAnsi="Times New Roman" w:eastAsia="黑体" w:cs="Times New Roman"/>
          <w:b/>
          <w:bCs/>
          <w:sz w:val="24"/>
          <w:szCs w:val="24"/>
        </w:rPr>
        <w:t>（3）原因分析</w:t>
      </w:r>
    </w:p>
    <w:p w14:paraId="76EB50B1">
      <w:pPr>
        <w:pStyle w:val="2"/>
      </w:pPr>
      <w:r>
        <w:rPr>
          <w:rFonts w:hint="eastAsia" w:ascii="Times New Roman" w:hAnsi="Times New Roman" w:eastAsia="宋体" w:cs="Times New Roman"/>
        </w:rPr>
        <w:t>变桨协调异常通常与变桨控制器参数、桨距角标定偏差、转速传感器或变桨执行机构响应异常有关，需结合现场检查确认。</w:t>
      </w:r>
    </w:p>
    <w:p w14:paraId="2827571B">
      <w:pPr>
        <w:keepNext/>
        <w:spacing w:before="120" w:after="60"/>
      </w:pPr>
      <w:r>
        <w:rPr>
          <w:rFonts w:hint="eastAsia" w:ascii="Times New Roman" w:hAnsi="Times New Roman" w:eastAsia="黑体" w:cs="Times New Roman"/>
          <w:b/>
          <w:bCs/>
          <w:sz w:val="24"/>
          <w:szCs w:val="24"/>
        </w:rPr>
        <w:t>（4）排查建议</w:t>
      </w:r>
    </w:p>
    <w:p w14:paraId="3DF8520F">
      <w:pPr>
        <w:pStyle w:val="2"/>
      </w:pPr>
      <w:r>
        <w:rPr>
          <w:rFonts w:hint="eastAsia" w:ascii="Times New Roman" w:hAnsi="Times New Roman" w:eastAsia="宋体" w:cs="Times New Roman"/>
        </w:rPr>
        <w:t>建议检查变桨控制器参数、桨距角传感器标定及变桨执行机构响应。</w:t>
      </w:r>
    </w:p>
    <w:p w14:paraId="57C33D54">
      <w:r>
        <w:rPr>
          <w:rFonts w:hint="eastAsia" w:ascii="Times New Roman" w:hAnsi="Times New Roman" w:eastAsia="宋体" w:cs="Times New Roman"/>
        </w:rPr>
        <w:t>{/show-zn-techcn-replace-tags-pitch_coord-generalFiles}</w:t>
      </w:r>
    </w:p>
    <w:p w14:paraId="3F73E2FF">
      <w:r>
        <w:rPr>
          <w:rFonts w:hint="eastAsia" w:ascii="Times New Roman" w:hAnsi="Times New Roman" w:eastAsia="宋体" w:cs="Times New Roman"/>
        </w:rPr>
        <w:t>{#show-zn-techcn-replace-tags-pitch_regulation-generalFiles}</w:t>
      </w:r>
    </w:p>
    <w:p w14:paraId="64575672">
      <w:pPr>
        <w:keepNext/>
        <w:spacing w:before="120" w:after="60"/>
      </w:pPr>
      <w:r>
        <w:rPr>
          <w:rFonts w:hint="eastAsia" w:ascii="Times New Roman" w:hAnsi="Times New Roman" w:eastAsia="黑体" w:cs="Times New Roman"/>
          <w:b/>
          <w:bCs/>
          <w:sz w:val="24"/>
          <w:szCs w:val="24"/>
        </w:rPr>
        <w:t>5.3.2 桨叶不一致性分析（pitch_regulation）</w:t>
      </w:r>
    </w:p>
    <w:p w14:paraId="53381060">
      <w:pPr>
        <w:keepNext/>
        <w:spacing w:before="120" w:after="60"/>
      </w:pPr>
      <w:r>
        <w:rPr>
          <w:rFonts w:hint="eastAsia" w:ascii="Times New Roman" w:hAnsi="Times New Roman" w:eastAsia="黑体" w:cs="Times New Roman"/>
          <w:b/>
          <w:bCs/>
          <w:sz w:val="24"/>
          <w:szCs w:val="24"/>
        </w:rPr>
        <w:t>（1）分析内容与可视化</w:t>
      </w:r>
    </w:p>
    <w:p w14:paraId="6E02009B">
      <w:pPr>
        <w:pStyle w:val="2"/>
      </w:pPr>
      <w:r>
        <w:rPr>
          <w:rFonts w:hint="eastAsia" w:ascii="Times New Roman" w:hAnsi="Times New Roman" w:eastAsia="宋体" w:cs="Times New Roman"/>
        </w:rPr>
        <w:t>对比三支叶片桨距角的实时一致性，识别叶片间角差过大造成的载荷不平衡与振动风险。</w:t>
      </w:r>
    </w:p>
    <w:p w14:paraId="6EBC05B7">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图5-15 全场桨叶不一致性分析检测汇总</w:t>
      </w:r>
    </w:p>
    <w:p w14:paraId="43A86445">
      <w:r>
        <w:rPr>
          <w:rFonts w:hint="eastAsia" w:ascii="Times New Roman" w:hAnsi="Times New Roman" w:eastAsia="宋体" w:cs="Times New Roman"/>
        </w:rPr>
        <w:t>{#zn-techcn-replace-tags-pitch_regulation-farmSummary}</w:t>
      </w:r>
    </w:p>
    <w:p w14:paraId="6F1613EB">
      <w:r>
        <w:rPr>
          <w:rFonts w:hint="eastAsia" w:ascii="Times New Roman" w:hAnsi="Times New Roman" w:eastAsia="宋体" w:cs="Times New Roman"/>
        </w:rPr>
        <w:t xml:space="preserve"> </w:t>
      </w:r>
    </w:p>
    <w:p w14:paraId="2697E00D">
      <w:r>
        <w:rPr>
          <w:rFonts w:hint="eastAsia" w:ascii="Times New Roman" w:hAnsi="Times New Roman" w:eastAsia="宋体" w:cs="Times New Roman"/>
        </w:rPr>
        <w:t>{%image}</w:t>
      </w:r>
    </w:p>
    <w:p w14:paraId="484EECCF">
      <w:r>
        <w:rPr>
          <w:rFonts w:hint="eastAsia" w:ascii="Times New Roman" w:hAnsi="Times New Roman" w:eastAsia="宋体" w:cs="Times New Roman"/>
        </w:rPr>
        <w:t xml:space="preserve"> </w:t>
      </w:r>
    </w:p>
    <w:p w14:paraId="7A4EE404">
      <w:r>
        <w:rPr>
          <w:rFonts w:hint="eastAsia" w:ascii="Times New Roman" w:hAnsi="Times New Roman" w:eastAsia="宋体" w:cs="Times New Roman"/>
        </w:rPr>
        <w:t>{/zn-techcn-replace-tags-pitch_regulation-farmSummary}</w:t>
      </w:r>
    </w:p>
    <w:p w14:paraId="260687B9">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图5-16 桨叶不一致性分析（pitch_regulation）</w:t>
      </w:r>
    </w:p>
    <w:p w14:paraId="4A74D09A">
      <w:r>
        <w:rPr>
          <w:rFonts w:hint="eastAsia" w:ascii="Times New Roman" w:hAnsi="Times New Roman" w:eastAsia="宋体" w:cs="Times New Roman"/>
        </w:rPr>
        <w:t>{#zn-techcn-replace-tags-pitch_regulation-generalFiles}</w:t>
      </w:r>
    </w:p>
    <w:p w14:paraId="23EE9AC2">
      <w:r>
        <w:rPr>
          <w:rFonts w:hint="eastAsia" w:ascii="Times New Roman" w:hAnsi="Times New Roman" w:eastAsia="宋体" w:cs="Times New Roman"/>
        </w:rPr>
        <w:t xml:space="preserve"> </w:t>
      </w:r>
    </w:p>
    <w:p w14:paraId="3F434100">
      <w:r>
        <w:rPr>
          <w:rFonts w:hint="eastAsia" w:ascii="Times New Roman" w:hAnsi="Times New Roman" w:eastAsia="宋体" w:cs="Times New Roman"/>
        </w:rPr>
        <w:t xml:space="preserve"> </w:t>
      </w:r>
    </w:p>
    <w:p w14:paraId="103C6822">
      <w:r>
        <w:rPr>
          <w:rFonts w:hint="eastAsia" w:ascii="Times New Roman" w:hAnsi="Times New Roman" w:eastAsia="宋体" w:cs="Times New Roman"/>
        </w:rPr>
        <w:t xml:space="preserve"> </w:t>
      </w:r>
    </w:p>
    <w:p>
      <w:pPr>
        <w:jc w:val="center"/>
      </w:pPr>
      <w:r>
        <w:t xml:space="preserve">{%image}</w:t>
      </w:r>
    </w:p>
    <w:p w14:paraId="78DE13F5">
      <w:r>
        <w:rPr>
          <w:rFonts w:hint="eastAsia" w:ascii="Times New Roman" w:hAnsi="Times New Roman" w:eastAsia="宋体" w:cs="Times New Roman"/>
        </w:rPr>
        <w:t>{/zn-techcn-replace-tags-pitch_regulation-generalFiles}</w:t>
      </w:r>
    </w:p>
    <w:p w14:paraId="7AB30AC7">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表5-8 桨叶不一致性分析异常机组清单</w:t>
      </w:r>
    </w:p>
    <w:tbl>
      <w:tblPr>
        <w:tblStyle w:val="39"/>
        <w:tblW w:w="8504" w:type="dxa"/>
        <w:tblInd w:w="120" w:type="dxa"/>
        <w:tblLayout w:type="fixed"/>
        <w:tblCellMar>
          <w:top w:w="0" w:type="dxa"/>
          <w:left w:w="108" w:type="dxa"/>
          <w:bottom w:w="0" w:type="dxa"/>
          <w:right w:w="108" w:type="dxa"/>
        </w:tblCellMa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665"/>
        <w:gridCol w:w="1227"/>
        <w:gridCol w:w="1578"/>
        <w:gridCol w:w="1578"/>
        <w:gridCol w:w="2456"/>
      </w:tblGrid>
      <w:tr w14:paraId="4F961C65">
        <w:tblPrEx>
          <w:tblCellMar>
            <w:top w:w="0" w:type="dxa"/>
            <w:left w:w="108" w:type="dxa"/>
            <w:bottom w:w="0" w:type="dxa"/>
            <w:right w:w="108" w:type="dxa"/>
          </w:tblCellMar>
        </w:tblPrEx>
        <w:trPr>
          <w:tblHeader/>
        </w:trPr>
        <w:tc>
          <w:tcPr>
            <w:tcW w:w="1665" w:type="dxa"/>
            <w:vAlign w:val="center"/>
          </w:tcPr>
          <w:p w14:paraId="19A638FA">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风机名称</w:t>
            </w:r>
          </w:p>
        </w:tc>
        <w:tc>
          <w:tcPr>
            <w:tcW w:w="1227" w:type="dxa"/>
            <w:vAlign w:val="center"/>
          </w:tcPr>
          <w:p w14:paraId="3CCC62ED">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异常点数</w:t>
            </w:r>
          </w:p>
        </w:tc>
        <w:tc>
          <w:tcPr>
            <w:tcW w:w="1578" w:type="dxa"/>
            <w:vAlign w:val="center"/>
          </w:tcPr>
          <w:p w14:paraId="59C99B0F">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数值含义</w:t>
            </w:r>
          </w:p>
        </w:tc>
        <w:tc>
          <w:tcPr>
            <w:tcW w:w="1578" w:type="dxa"/>
            <w:vAlign w:val="center"/>
          </w:tcPr>
          <w:p w14:paraId="55146C39">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数值</w:t>
            </w:r>
          </w:p>
        </w:tc>
        <w:tc>
          <w:tcPr>
            <w:tcW w:w="2456" w:type="dxa"/>
            <w:vAlign w:val="center"/>
          </w:tcPr>
          <w:p w14:paraId="066989AE">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数据感知异常类型</w:t>
            </w:r>
          </w:p>
        </w:tc>
      </w:tr>
      <w:tr w14:paraId="22DC28DF">
        <w:tblPrEx>
          <w:tblCellMar>
            <w:top w:w="0" w:type="dxa"/>
            <w:left w:w="108" w:type="dxa"/>
            <w:bottom w:w="0" w:type="dxa"/>
            <w:right w:w="108" w:type="dxa"/>
          </w:tblCellMar>
        </w:tblPrEx>
        <w:tc>
          <w:tcPr>
            <w:tcW w:w="1665" w:type="dxa"/>
            <w:vAlign w:val="center"/>
          </w:tcPr>
          <w:p w14:paraId="0F9E27C8">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{#pitch_regulationRows}{turbine_name}</w:t>
            </w:r>
          </w:p>
        </w:tc>
        <w:tc>
          <w:tcPr>
            <w:tcW w:w="1227" w:type="dxa"/>
            <w:vAlign w:val="center"/>
          </w:tcPr>
          <w:p w14:paraId="09D4B0D3">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{anomaly_points}</w:t>
            </w:r>
          </w:p>
        </w:tc>
        <w:tc>
          <w:tcPr>
            <w:tcW w:w="1578" w:type="dxa"/>
            <w:vAlign w:val="center"/>
          </w:tcPr>
          <w:p w14:paraId="05C5A3D0">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异常率</w:t>
            </w:r>
          </w:p>
        </w:tc>
        <w:tc>
          <w:tcPr>
            <w:tcW w:w="1578" w:type="dxa"/>
            <w:vAlign w:val="center"/>
          </w:tcPr>
          <w:p w14:paraId="2FBA8603">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{anomaly_rate}</w:t>
            </w:r>
          </w:p>
        </w:tc>
        <w:tc>
          <w:tcPr>
            <w:tcW w:w="2456" w:type="dxa"/>
            <w:vAlign w:val="center"/>
          </w:tcPr>
          <w:p w14:paraId="24651042">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{sensor_anomaly_type}{/pitch_regulationRows}</w:t>
            </w:r>
          </w:p>
        </w:tc>
      </w:tr>
    </w:tbl>
    <w:p w14:paraId="035F87DF">
      <w:pPr>
        <w:keepNext/>
        <w:spacing w:before="120" w:after="60"/>
      </w:pPr>
      <w:r>
        <w:rPr>
          <w:rFonts w:hint="eastAsia" w:ascii="Times New Roman" w:hAnsi="Times New Roman" w:eastAsia="黑体" w:cs="Times New Roman"/>
          <w:b/>
          <w:bCs/>
          <w:sz w:val="24"/>
          <w:szCs w:val="24"/>
        </w:rPr>
        <w:t>（2）现象描述</w:t>
      </w:r>
    </w:p>
    <w:p w14:paraId="12FB800B">
      <w:pPr>
        <w:pStyle w:val="2"/>
      </w:pPr>
      <w:r>
        <w:rPr>
          <w:rFonts w:hint="eastAsia" w:ascii="Times New Roman" w:hAnsi="Times New Roman" w:eastAsia="宋体" w:cs="Times New Roman"/>
        </w:rPr>
        <w:t>本次检测中，变桨一致性检测共识别异常机组{anomaly_turbines}台，占检测机组的{anomaly_turbine_ratio}%；主要表现为三支叶片桨距角一致性偏差偏大，机组明细见表5-8、图5-16。</w:t>
      </w:r>
    </w:p>
    <w:p w14:paraId="32BF2CC6">
      <w:pPr>
        <w:keepNext/>
        <w:spacing w:before="120" w:after="60"/>
      </w:pPr>
      <w:r>
        <w:rPr>
          <w:rFonts w:hint="eastAsia" w:ascii="Times New Roman" w:hAnsi="Times New Roman" w:eastAsia="黑体" w:cs="Times New Roman"/>
          <w:b/>
          <w:bCs/>
          <w:sz w:val="24"/>
          <w:szCs w:val="24"/>
        </w:rPr>
        <w:t>（3）原因分析</w:t>
      </w:r>
    </w:p>
    <w:p w14:paraId="4038706D">
      <w:pPr>
        <w:pStyle w:val="2"/>
      </w:pPr>
      <w:r>
        <w:rPr>
          <w:rFonts w:hint="eastAsia" w:ascii="Times New Roman" w:hAnsi="Times New Roman" w:eastAsia="宋体" w:cs="Times New Roman"/>
        </w:rPr>
        <w:t>桨叶不一致通常与变桨角度标定偏差、变桨驱动性能差异、叶片本身状态或桨距角传感器误差有关，需结合现场检查确认。</w:t>
      </w:r>
    </w:p>
    <w:p w14:paraId="4449D514">
      <w:pPr>
        <w:keepNext/>
        <w:spacing w:before="120" w:after="60"/>
      </w:pPr>
      <w:r>
        <w:rPr>
          <w:rFonts w:hint="eastAsia" w:ascii="Times New Roman" w:hAnsi="Times New Roman" w:eastAsia="黑体" w:cs="Times New Roman"/>
          <w:b/>
          <w:bCs/>
          <w:sz w:val="24"/>
          <w:szCs w:val="24"/>
        </w:rPr>
        <w:t>（4）排查建议</w:t>
      </w:r>
    </w:p>
    <w:p w14:paraId="76F6C641">
      <w:pPr>
        <w:pStyle w:val="2"/>
      </w:pPr>
      <w:r>
        <w:rPr>
          <w:rFonts w:hint="eastAsia" w:ascii="Times New Roman" w:hAnsi="Times New Roman" w:eastAsia="宋体" w:cs="Times New Roman"/>
        </w:rPr>
        <w:t>建议检查三支桨叶的变桨角度标定、变桨驱动一致性及叶片本身状态。</w:t>
      </w:r>
    </w:p>
    <w:p w14:paraId="2820A586">
      <w:r>
        <w:rPr>
          <w:rFonts w:hint="eastAsia" w:ascii="Times New Roman" w:hAnsi="Times New Roman" w:eastAsia="宋体" w:cs="Times New Roman"/>
        </w:rPr>
        <w:t>{/show-zn-techcn-replace-tags-pitch_regulation-generalFiles}</w:t>
      </w:r>
    </w:p>
    <w:p w14:paraId="6AA95A4A">
      <w:r>
        <w:rPr>
          <w:rFonts w:hint="eastAsia" w:ascii="Times New Roman" w:hAnsi="Times New Roman" w:eastAsia="宋体" w:cs="Times New Roman"/>
        </w:rPr>
        <w:t>{#show-zn-techcn-replace-tags-pitch_min-generalFiles}</w:t>
      </w:r>
    </w:p>
    <w:p w14:paraId="04D6CD5B">
      <w:pPr>
        <w:keepNext/>
        <w:spacing w:before="120" w:after="60"/>
      </w:pPr>
      <w:r>
        <w:rPr>
          <w:rFonts w:hint="eastAsia" w:ascii="Times New Roman" w:hAnsi="Times New Roman" w:eastAsia="黑体" w:cs="Times New Roman"/>
          <w:b/>
          <w:bCs/>
          <w:sz w:val="24"/>
          <w:szCs w:val="24"/>
        </w:rPr>
        <w:t>5.3.3 最小桨距角分析（pitch_min）</w:t>
      </w:r>
    </w:p>
    <w:p w14:paraId="553D95B6">
      <w:pPr>
        <w:keepNext/>
        <w:spacing w:before="120" w:after="60"/>
      </w:pPr>
      <w:r>
        <w:rPr>
          <w:rFonts w:hint="eastAsia" w:ascii="Times New Roman" w:hAnsi="Times New Roman" w:eastAsia="黑体" w:cs="Times New Roman"/>
          <w:b/>
          <w:bCs/>
          <w:sz w:val="24"/>
          <w:szCs w:val="24"/>
        </w:rPr>
        <w:t>（1）分析内容与可视化</w:t>
      </w:r>
    </w:p>
    <w:p w14:paraId="1E799EBE">
      <w:pPr>
        <w:pStyle w:val="2"/>
      </w:pPr>
      <w:r>
        <w:rPr>
          <w:rFonts w:hint="eastAsia" w:ascii="Times New Roman" w:hAnsi="Times New Roman" w:eastAsia="宋体" w:cs="Times New Roman"/>
          <w:highlight w:val="yellow"/>
        </w:rPr>
        <w:t>监测低风速段（2区）叶片最小桨距角是否长期偏离理论开桨零位，判断变桨零位标定是否发生漂移；以近一年历史各日2区桨距角P10的中位数为基线，检测最近7天内每日P10是否持续高于基线加阈值。</w:t>
      </w:r>
    </w:p>
    <w:p w14:paraId="4371D6D0">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图5-17 全场最小桨距角分析检测汇总</w:t>
      </w:r>
    </w:p>
    <w:p w14:paraId="1FEB59BA">
      <w:r>
        <w:rPr>
          <w:rFonts w:hint="eastAsia" w:ascii="Times New Roman" w:hAnsi="Times New Roman" w:eastAsia="宋体" w:cs="Times New Roman"/>
        </w:rPr>
        <w:t>{#zn-techcn-replace-tags-pitch_min-farmSummary}</w:t>
      </w:r>
    </w:p>
    <w:p w14:paraId="647683F7">
      <w:r>
        <w:rPr>
          <w:rFonts w:hint="eastAsia" w:ascii="Times New Roman" w:hAnsi="Times New Roman" w:eastAsia="宋体" w:cs="Times New Roman"/>
        </w:rPr>
        <w:t xml:space="preserve"> </w:t>
      </w:r>
    </w:p>
    <w:p w14:paraId="5E03B7AE">
      <w:r>
        <w:rPr>
          <w:rFonts w:hint="eastAsia" w:ascii="Times New Roman" w:hAnsi="Times New Roman" w:eastAsia="宋体" w:cs="Times New Roman"/>
        </w:rPr>
        <w:t>{%image}</w:t>
      </w:r>
    </w:p>
    <w:p w14:paraId="6D17A9D8">
      <w:r>
        <w:rPr>
          <w:rFonts w:hint="eastAsia" w:ascii="Times New Roman" w:hAnsi="Times New Roman" w:eastAsia="宋体" w:cs="Times New Roman"/>
        </w:rPr>
        <w:t xml:space="preserve"> </w:t>
      </w:r>
    </w:p>
    <w:p w14:paraId="6F361D3E">
      <w:r>
        <w:rPr>
          <w:rFonts w:hint="eastAsia" w:ascii="Times New Roman" w:hAnsi="Times New Roman" w:eastAsia="宋体" w:cs="Times New Roman"/>
        </w:rPr>
        <w:t>{/zn-techcn-replace-tags-pitch_min-farmSummary}</w:t>
      </w:r>
    </w:p>
    <w:p w14:paraId="17AE781A">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图5-18 最小桨距角分析（pitch_min）</w:t>
      </w:r>
    </w:p>
    <w:p w14:paraId="2F6CEAA3">
      <w:r>
        <w:rPr>
          <w:rFonts w:hint="eastAsia" w:ascii="Times New Roman" w:hAnsi="Times New Roman" w:eastAsia="宋体" w:cs="Times New Roman"/>
        </w:rPr>
        <w:t>{#zn-techcn-replace-tags-pitch_min-generalFiles}</w:t>
      </w:r>
    </w:p>
    <w:p w14:paraId="09C45E26">
      <w:r>
        <w:rPr>
          <w:rFonts w:hint="eastAsia" w:ascii="Times New Roman" w:hAnsi="Times New Roman" w:eastAsia="宋体" w:cs="Times New Roman"/>
        </w:rPr>
        <w:t xml:space="preserve"> </w:t>
      </w:r>
    </w:p>
    <w:p w14:paraId="3B624CB7">
      <w:r>
        <w:rPr>
          <w:rFonts w:hint="eastAsia" w:ascii="Times New Roman" w:hAnsi="Times New Roman" w:eastAsia="宋体" w:cs="Times New Roman"/>
        </w:rPr>
        <w:t>{%image}</w:t>
      </w:r>
    </w:p>
    <w:p w14:paraId="76AD0EA5">
      <w:r>
        <w:rPr>
          <w:rFonts w:hint="eastAsia" w:ascii="Times New Roman" w:hAnsi="Times New Roman" w:eastAsia="宋体" w:cs="Times New Roman"/>
        </w:rPr>
        <w:t xml:space="preserve"> </w:t>
      </w:r>
    </w:p>
    <w:p w14:paraId="6B74EF49">
      <w:r>
        <w:rPr>
          <w:rFonts w:hint="eastAsia" w:ascii="Times New Roman" w:hAnsi="Times New Roman" w:eastAsia="宋体" w:cs="Times New Roman"/>
        </w:rPr>
        <w:t>{/zn-techcn-replace-tags-pitch_min-generalFiles}</w:t>
      </w:r>
    </w:p>
    <w:p w14:paraId="600E8145">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表5-9 最小桨距角分析异常机组清单</w:t>
      </w:r>
    </w:p>
    <w:tbl>
      <w:tblPr>
        <w:tblStyle w:val="39"/>
        <w:tblW w:w="8504" w:type="dxa"/>
        <w:tblInd w:w="120" w:type="dxa"/>
        <w:tblLayout w:type="fixed"/>
        <w:tblCellMar>
          <w:top w:w="0" w:type="dxa"/>
          <w:left w:w="108" w:type="dxa"/>
          <w:bottom w:w="0" w:type="dxa"/>
          <w:right w:w="108" w:type="dxa"/>
        </w:tblCellMa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665"/>
        <w:gridCol w:w="1227"/>
        <w:gridCol w:w="1578"/>
        <w:gridCol w:w="1578"/>
        <w:gridCol w:w="2456"/>
      </w:tblGrid>
      <w:tr w14:paraId="661496EC">
        <w:tblPrEx>
          <w:tblCellMar>
            <w:top w:w="0" w:type="dxa"/>
            <w:left w:w="108" w:type="dxa"/>
            <w:bottom w:w="0" w:type="dxa"/>
            <w:right w:w="108" w:type="dxa"/>
          </w:tblCellMar>
        </w:tblPrEx>
        <w:trPr>
          <w:tblHeader/>
        </w:trPr>
        <w:tc>
          <w:tcPr>
            <w:tcW w:w="1665" w:type="dxa"/>
            <w:vAlign w:val="center"/>
          </w:tcPr>
          <w:p w14:paraId="27BD1987">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风机名称</w:t>
            </w:r>
          </w:p>
        </w:tc>
        <w:tc>
          <w:tcPr>
            <w:tcW w:w="1227" w:type="dxa"/>
            <w:vAlign w:val="center"/>
          </w:tcPr>
          <w:p w14:paraId="683E1038">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异常点数</w:t>
            </w:r>
          </w:p>
        </w:tc>
        <w:tc>
          <w:tcPr>
            <w:tcW w:w="1578" w:type="dxa"/>
            <w:vAlign w:val="center"/>
          </w:tcPr>
          <w:p w14:paraId="532F759B">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数值含义</w:t>
            </w:r>
          </w:p>
        </w:tc>
        <w:tc>
          <w:tcPr>
            <w:tcW w:w="1578" w:type="dxa"/>
            <w:vAlign w:val="center"/>
          </w:tcPr>
          <w:p w14:paraId="5D64DA0D">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数值</w:t>
            </w:r>
          </w:p>
        </w:tc>
        <w:tc>
          <w:tcPr>
            <w:tcW w:w="2456" w:type="dxa"/>
            <w:vAlign w:val="center"/>
          </w:tcPr>
          <w:p w14:paraId="6E4F0036">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数据感知异常类型</w:t>
            </w:r>
          </w:p>
        </w:tc>
      </w:tr>
      <w:tr w14:paraId="5ACE8FE1">
        <w:tblPrEx>
          <w:tblCellMar>
            <w:top w:w="0" w:type="dxa"/>
            <w:left w:w="108" w:type="dxa"/>
            <w:bottom w:w="0" w:type="dxa"/>
            <w:right w:w="108" w:type="dxa"/>
          </w:tblCellMar>
        </w:tblPrEx>
        <w:tc>
          <w:tcPr>
            <w:tcW w:w="1665" w:type="dxa"/>
            <w:vAlign w:val="center"/>
          </w:tcPr>
          <w:p w14:paraId="7394C810">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{#pitch_minRows}{turbine_name}</w:t>
            </w:r>
          </w:p>
        </w:tc>
        <w:tc>
          <w:tcPr>
            <w:tcW w:w="1227" w:type="dxa"/>
            <w:vAlign w:val="center"/>
          </w:tcPr>
          <w:p w14:paraId="091D7BD0">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{anomaly_points}</w:t>
            </w:r>
          </w:p>
        </w:tc>
        <w:tc>
          <w:tcPr>
            <w:tcW w:w="1578" w:type="dxa"/>
            <w:vAlign w:val="center"/>
          </w:tcPr>
          <w:p w14:paraId="23486368">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最小桨距角漂移量（°）</w:t>
            </w:r>
          </w:p>
        </w:tc>
        <w:tc>
          <w:tcPr>
            <w:tcW w:w="1578" w:type="dxa"/>
            <w:vAlign w:val="center"/>
          </w:tcPr>
          <w:p w14:paraId="7F84505E">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{anomaly_rate}</w:t>
            </w:r>
          </w:p>
        </w:tc>
        <w:tc>
          <w:tcPr>
            <w:tcW w:w="2456" w:type="dxa"/>
            <w:vAlign w:val="center"/>
          </w:tcPr>
          <w:p w14:paraId="195C7A15">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{sensor_anomaly_type}{/pitch_minRows}</w:t>
            </w:r>
          </w:p>
        </w:tc>
      </w:tr>
    </w:tbl>
    <w:p w14:paraId="753D6055">
      <w:pPr>
        <w:keepNext/>
        <w:spacing w:before="120" w:after="60"/>
      </w:pPr>
      <w:r>
        <w:rPr>
          <w:rFonts w:hint="eastAsia" w:ascii="Times New Roman" w:hAnsi="Times New Roman" w:eastAsia="黑体" w:cs="Times New Roman"/>
          <w:b/>
          <w:bCs/>
          <w:sz w:val="24"/>
          <w:szCs w:val="24"/>
        </w:rPr>
        <w:t>（2）现象描述</w:t>
      </w:r>
    </w:p>
    <w:p w14:paraId="6E68D9ED">
      <w:pPr>
        <w:pStyle w:val="2"/>
      </w:pPr>
      <w:r>
        <w:rPr>
          <w:rFonts w:hint="eastAsia" w:ascii="Times New Roman" w:hAnsi="Times New Roman" w:eastAsia="宋体" w:cs="Times New Roman"/>
          <w:highlight w:val="yellow"/>
        </w:rPr>
        <w:t>本次检测中，最小桨距角检测共识别异常机组{anomaly_turbines}台，占检测机组的{anomaly_turbine_ratio}%；主要表现为低风速段最小桨距角相对近一年历史基线发生漂移，机组明细见表5-9、图5-18。</w:t>
      </w:r>
    </w:p>
    <w:p w14:paraId="66976B52">
      <w:pPr>
        <w:keepNext/>
        <w:spacing w:before="120" w:after="60"/>
      </w:pPr>
      <w:r>
        <w:rPr>
          <w:rFonts w:hint="eastAsia" w:ascii="Times New Roman" w:hAnsi="Times New Roman" w:eastAsia="黑体" w:cs="Times New Roman"/>
          <w:b/>
          <w:bCs/>
          <w:sz w:val="24"/>
          <w:szCs w:val="24"/>
        </w:rPr>
        <w:t>（3）原因分析</w:t>
      </w:r>
    </w:p>
    <w:p w14:paraId="51AB0246">
      <w:pPr>
        <w:pStyle w:val="2"/>
      </w:pPr>
      <w:r>
        <w:rPr>
          <w:rFonts w:hint="eastAsia" w:ascii="Times New Roman" w:hAnsi="Times New Roman" w:eastAsia="宋体" w:cs="Times New Roman"/>
        </w:rPr>
        <w:t>最小桨距角漂移通常与变桨零位标定漂移、变桨限位或传感器偏差、控制参数调整等因素有关，需结合现场检查确认。</w:t>
      </w:r>
    </w:p>
    <w:p w14:paraId="39D7D1A6">
      <w:pPr>
        <w:keepNext/>
        <w:spacing w:before="120" w:after="60"/>
      </w:pPr>
      <w:r>
        <w:rPr>
          <w:rFonts w:hint="eastAsia" w:ascii="Times New Roman" w:hAnsi="Times New Roman" w:eastAsia="黑体" w:cs="Times New Roman"/>
          <w:b/>
          <w:bCs/>
          <w:sz w:val="24"/>
          <w:szCs w:val="24"/>
        </w:rPr>
        <w:t>（4）排查建议</w:t>
      </w:r>
    </w:p>
    <w:p w14:paraId="2B981F15">
      <w:pPr>
        <w:pStyle w:val="2"/>
      </w:pPr>
      <w:r>
        <w:rPr>
          <w:rFonts w:hint="eastAsia" w:ascii="Times New Roman" w:hAnsi="Times New Roman" w:eastAsia="宋体" w:cs="Times New Roman"/>
        </w:rPr>
        <w:t>建议检查2区叶片开桨零位标定、变桨零位传感器与变桨控制参数。</w:t>
      </w:r>
    </w:p>
    <w:p w14:paraId="4033605F">
      <w:r>
        <w:rPr>
          <w:rFonts w:hint="eastAsia" w:ascii="Times New Roman" w:hAnsi="Times New Roman" w:eastAsia="宋体" w:cs="Times New Roman"/>
        </w:rPr>
        <w:t>{/show-zn-techcn-replace-tags-pitch_min-generalFiles}</w:t>
      </w:r>
    </w:p>
    <w:p w14:paraId="21FF81E9">
      <w:pPr>
        <w:pStyle w:val="4"/>
        <w:widowControl/>
        <w:numPr>
          <w:ilvl w:val="1"/>
          <w:numId w:val="5"/>
        </w:numPr>
        <w:wordWrap w:val="0"/>
        <w:adjustRightInd/>
        <w:ind w:left="0"/>
      </w:pPr>
      <w:bookmarkStart w:id="22" w:name="_TocAD023"/>
      <w:r>
        <w:rPr>
          <w:rFonts w:hint="eastAsia" w:ascii="Times New Roman" w:hAnsi="Times New Roman" w:eastAsia="黑体" w:cs="Times New Roman"/>
          <w:sz w:val="28"/>
          <w:szCs w:val="28"/>
        </w:rPr>
        <w:t>控制参数异常</w:t>
      </w:r>
      <w:bookmarkEnd w:id="22"/>
    </w:p>
    <w:p w14:paraId="6CF1633D">
      <w:r>
        <w:rPr>
          <w:rFonts w:hint="eastAsia" w:ascii="Times New Roman" w:hAnsi="Times New Roman" w:eastAsia="宋体" w:cs="Times New Roman"/>
        </w:rPr>
        <w:t>{#show-zn-techcn-replace-tags-ctrl_power_quality-generalFiles}</w:t>
      </w:r>
    </w:p>
    <w:p w14:paraId="60FE327B">
      <w:pPr>
        <w:keepNext/>
        <w:spacing w:before="120" w:after="60"/>
      </w:pPr>
      <w:r>
        <w:rPr>
          <w:rFonts w:hint="eastAsia" w:ascii="Times New Roman" w:hAnsi="Times New Roman" w:eastAsia="黑体" w:cs="Times New Roman"/>
          <w:b/>
          <w:bCs/>
          <w:sz w:val="24"/>
          <w:szCs w:val="24"/>
        </w:rPr>
        <w:t>5.4.1 功率质量分析（ctrl_power_quality）</w:t>
      </w:r>
    </w:p>
    <w:p w14:paraId="752ECA10">
      <w:pPr>
        <w:keepNext/>
        <w:spacing w:before="120" w:after="60"/>
      </w:pPr>
      <w:r>
        <w:rPr>
          <w:rFonts w:hint="eastAsia" w:ascii="Times New Roman" w:hAnsi="Times New Roman" w:eastAsia="黑体" w:cs="Times New Roman"/>
          <w:b/>
          <w:bCs/>
          <w:sz w:val="24"/>
          <w:szCs w:val="24"/>
        </w:rPr>
        <w:t>（1）分析内容与可视化</w:t>
      </w:r>
    </w:p>
    <w:p w14:paraId="60424647">
      <w:pPr>
        <w:pStyle w:val="2"/>
      </w:pPr>
      <w:r>
        <w:rPr>
          <w:rFonts w:hint="eastAsia" w:ascii="Times New Roman" w:hAnsi="Times New Roman" w:eastAsia="宋体" w:cs="Times New Roman"/>
          <w:highlight w:val="yellow"/>
        </w:rPr>
        <w:t>基于历史基线监测功率因数、三相电流/电压不平衡度等电能质量指标，识别并网电能质量问题与变流器异常。</w:t>
      </w:r>
    </w:p>
    <w:p w14:paraId="7532BCB7">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图5-19 全场功率质量分析检测汇总</w:t>
      </w:r>
    </w:p>
    <w:p w14:paraId="7239FF43">
      <w:r>
        <w:rPr>
          <w:rFonts w:hint="eastAsia" w:ascii="Times New Roman" w:hAnsi="Times New Roman" w:eastAsia="宋体" w:cs="Times New Roman"/>
        </w:rPr>
        <w:t>{#zn-techcn-replace-tags-ctrl_power_quality-farmSummary}</w:t>
      </w:r>
    </w:p>
    <w:p w14:paraId="1C33AFD7">
      <w:r>
        <w:rPr>
          <w:rFonts w:hint="eastAsia" w:ascii="Times New Roman" w:hAnsi="Times New Roman" w:eastAsia="宋体" w:cs="Times New Roman"/>
        </w:rPr>
        <w:t xml:space="preserve"> </w:t>
      </w:r>
    </w:p>
    <w:p w14:paraId="33953727">
      <w:r>
        <w:rPr>
          <w:rFonts w:hint="eastAsia" w:ascii="Times New Roman" w:hAnsi="Times New Roman" w:eastAsia="宋体" w:cs="Times New Roman"/>
        </w:rPr>
        <w:t>{%image}</w:t>
      </w:r>
    </w:p>
    <w:p w14:paraId="411F7794">
      <w:r>
        <w:rPr>
          <w:rFonts w:hint="eastAsia" w:ascii="Times New Roman" w:hAnsi="Times New Roman" w:eastAsia="宋体" w:cs="Times New Roman"/>
        </w:rPr>
        <w:t xml:space="preserve"> </w:t>
      </w:r>
    </w:p>
    <w:p w14:paraId="19B267B7">
      <w:r>
        <w:rPr>
          <w:rFonts w:hint="eastAsia" w:ascii="Times New Roman" w:hAnsi="Times New Roman" w:eastAsia="宋体" w:cs="Times New Roman"/>
        </w:rPr>
        <w:t>{/zn-techcn-replace-tags-ctrl_power_quality-farmSummary}</w:t>
      </w:r>
    </w:p>
    <w:p w14:paraId="79A8EB25">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图5-20 功率质量分析（ctrl_power_quality）</w:t>
      </w:r>
    </w:p>
    <w:p w14:paraId="52147C19">
      <w:r>
        <w:rPr>
          <w:rFonts w:hint="eastAsia" w:ascii="Times New Roman" w:hAnsi="Times New Roman" w:eastAsia="宋体" w:cs="Times New Roman"/>
        </w:rPr>
        <w:t>{#zn-techcn-replace-tags-ctrl_power_quality-generalFiles}</w:t>
      </w:r>
    </w:p>
    <w:p w14:paraId="30B8CA54">
      <w:r>
        <w:rPr>
          <w:rFonts w:hint="eastAsia" w:ascii="Times New Roman" w:hAnsi="Times New Roman" w:eastAsia="宋体" w:cs="Times New Roman"/>
        </w:rPr>
        <w:t xml:space="preserve"> </w:t>
      </w:r>
    </w:p>
    <w:p w14:paraId="7E0E5E74">
      <w:r>
        <w:rPr>
          <w:rFonts w:hint="eastAsia" w:ascii="Times New Roman" w:hAnsi="Times New Roman" w:eastAsia="宋体" w:cs="Times New Roman"/>
        </w:rPr>
        <w:t xml:space="preserve"> </w:t>
      </w:r>
    </w:p>
    <w:p w14:paraId="018FDF24">
      <w:r>
        <w:rPr>
          <w:rFonts w:hint="eastAsia" w:ascii="Times New Roman" w:hAnsi="Times New Roman" w:eastAsia="宋体" w:cs="Times New Roman"/>
        </w:rPr>
        <w:t xml:space="preserve"> </w:t>
      </w:r>
    </w:p>
    <w:p w14:paraId="2133D696">
      <w:r>
        <w:rPr>
          <w:rFonts w:hint="eastAsia" w:ascii="Times New Roman" w:hAnsi="Times New Roman" w:eastAsia="宋体" w:cs="Times New Roman"/>
        </w:rPr>
        <w:t xml:space="preserve"> </w:t>
      </w:r>
    </w:p>
    <w:p>
      <w:pPr>
        <w:jc w:val="center"/>
      </w:pPr>
      <w:r>
        <w:t xml:space="preserve">{%image}</w:t>
      </w:r>
    </w:p>
    <w:p w14:paraId="1FFFCABB">
      <w:r>
        <w:rPr>
          <w:rFonts w:hint="eastAsia" w:ascii="Times New Roman" w:hAnsi="Times New Roman" w:eastAsia="宋体" w:cs="Times New Roman"/>
        </w:rPr>
        <w:t>{/zn-techcn-replace-tags-ctrl_power_quality-generalFiles}</w:t>
      </w:r>
    </w:p>
    <w:p w14:paraId="03BD6C11">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表5-10 功率质量分析异常机组清单</w:t>
      </w:r>
    </w:p>
    <w:tbl>
      <w:tblPr>
        <w:tblStyle w:val="39"/>
        <w:tblW w:w="8504" w:type="dxa"/>
        <w:tblInd w:w="120" w:type="dxa"/>
        <w:tblLayout w:type="fixed"/>
        <w:tblCellMar>
          <w:top w:w="0" w:type="dxa"/>
          <w:left w:w="108" w:type="dxa"/>
          <w:bottom w:w="0" w:type="dxa"/>
          <w:right w:w="108" w:type="dxa"/>
        </w:tblCellMa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665"/>
        <w:gridCol w:w="1227"/>
        <w:gridCol w:w="1578"/>
        <w:gridCol w:w="1578"/>
        <w:gridCol w:w="2456"/>
      </w:tblGrid>
      <w:tr w14:paraId="48C07F43">
        <w:tblPrEx>
          <w:tblCellMar>
            <w:top w:w="0" w:type="dxa"/>
            <w:left w:w="108" w:type="dxa"/>
            <w:bottom w:w="0" w:type="dxa"/>
            <w:right w:w="108" w:type="dxa"/>
          </w:tblCellMar>
        </w:tblPrEx>
        <w:trPr>
          <w:tblHeader/>
        </w:trPr>
        <w:tc>
          <w:tcPr>
            <w:tcW w:w="1665" w:type="dxa"/>
            <w:vAlign w:val="center"/>
          </w:tcPr>
          <w:p w14:paraId="3EB6A172">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风机名称</w:t>
            </w:r>
          </w:p>
        </w:tc>
        <w:tc>
          <w:tcPr>
            <w:tcW w:w="1227" w:type="dxa"/>
            <w:vAlign w:val="center"/>
          </w:tcPr>
          <w:p w14:paraId="6B2EF0F7">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异常点数</w:t>
            </w:r>
          </w:p>
        </w:tc>
        <w:tc>
          <w:tcPr>
            <w:tcW w:w="1578" w:type="dxa"/>
            <w:vAlign w:val="center"/>
          </w:tcPr>
          <w:p w14:paraId="6CF04B78">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数值含义</w:t>
            </w:r>
          </w:p>
        </w:tc>
        <w:tc>
          <w:tcPr>
            <w:tcW w:w="1578" w:type="dxa"/>
            <w:vAlign w:val="center"/>
          </w:tcPr>
          <w:p w14:paraId="321EA4CC">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数值</w:t>
            </w:r>
          </w:p>
        </w:tc>
        <w:tc>
          <w:tcPr>
            <w:tcW w:w="2456" w:type="dxa"/>
            <w:vAlign w:val="center"/>
          </w:tcPr>
          <w:p w14:paraId="4E26DC00">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数据感知异常类型</w:t>
            </w:r>
          </w:p>
        </w:tc>
      </w:tr>
      <w:tr w14:paraId="2966CE3B">
        <w:tblPrEx>
          <w:tblCellMar>
            <w:top w:w="0" w:type="dxa"/>
            <w:left w:w="108" w:type="dxa"/>
            <w:bottom w:w="0" w:type="dxa"/>
            <w:right w:w="108" w:type="dxa"/>
          </w:tblCellMar>
        </w:tblPrEx>
        <w:tc>
          <w:tcPr>
            <w:tcW w:w="1665" w:type="dxa"/>
            <w:vAlign w:val="center"/>
          </w:tcPr>
          <w:p w14:paraId="3A340528">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{#ctrl_power_qualityRows}{turbine_name}</w:t>
            </w:r>
          </w:p>
        </w:tc>
        <w:tc>
          <w:tcPr>
            <w:tcW w:w="1227" w:type="dxa"/>
            <w:vAlign w:val="center"/>
          </w:tcPr>
          <w:p w14:paraId="0FCBAFCE">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{anomaly_points}</w:t>
            </w:r>
          </w:p>
        </w:tc>
        <w:tc>
          <w:tcPr>
            <w:tcW w:w="1578" w:type="dxa"/>
            <w:vAlign w:val="center"/>
          </w:tcPr>
          <w:p w14:paraId="7134B61F">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异常率</w:t>
            </w:r>
          </w:p>
        </w:tc>
        <w:tc>
          <w:tcPr>
            <w:tcW w:w="1578" w:type="dxa"/>
            <w:vAlign w:val="center"/>
          </w:tcPr>
          <w:p w14:paraId="1A0A1BFC">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{anomaly_rate}</w:t>
            </w:r>
          </w:p>
        </w:tc>
        <w:tc>
          <w:tcPr>
            <w:tcW w:w="2456" w:type="dxa"/>
            <w:vAlign w:val="center"/>
          </w:tcPr>
          <w:p w14:paraId="6D05B2FA">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{sensor_anomaly_type}{/ctrl_power_qualityRows}</w:t>
            </w:r>
          </w:p>
        </w:tc>
      </w:tr>
    </w:tbl>
    <w:p w14:paraId="54590CBA">
      <w:pPr>
        <w:keepNext/>
        <w:spacing w:before="120" w:after="60"/>
      </w:pPr>
      <w:r>
        <w:rPr>
          <w:rFonts w:hint="eastAsia" w:ascii="Times New Roman" w:hAnsi="Times New Roman" w:eastAsia="黑体" w:cs="Times New Roman"/>
          <w:b/>
          <w:bCs/>
          <w:sz w:val="24"/>
          <w:szCs w:val="24"/>
        </w:rPr>
        <w:t>（2）现象描述</w:t>
      </w:r>
    </w:p>
    <w:p w14:paraId="33251B28">
      <w:pPr>
        <w:pStyle w:val="2"/>
      </w:pPr>
      <w:r>
        <w:rPr>
          <w:rFonts w:hint="eastAsia" w:ascii="Times New Roman" w:hAnsi="Times New Roman" w:eastAsia="宋体" w:cs="Times New Roman"/>
          <w:highlight w:val="yellow"/>
        </w:rPr>
        <w:t>本次检测中，电能质量检测共识别异常机组{anomaly_turbines}台，占检测机组的{anomaly_turbine_ratio}%；主要表现为功率因数、三相电流/电压不平衡度等电能质量指标异常，机组明细见表5-10、图5-20。</w:t>
      </w:r>
    </w:p>
    <w:p w14:paraId="5C1455AD">
      <w:pPr>
        <w:keepNext/>
        <w:spacing w:before="120" w:after="60"/>
      </w:pPr>
      <w:r>
        <w:rPr>
          <w:rFonts w:hint="eastAsia" w:ascii="Times New Roman" w:hAnsi="Times New Roman" w:eastAsia="黑体" w:cs="Times New Roman"/>
          <w:b/>
          <w:bCs/>
          <w:sz w:val="24"/>
          <w:szCs w:val="24"/>
        </w:rPr>
        <w:t>（3）原因分析</w:t>
      </w:r>
    </w:p>
    <w:p w14:paraId="2BADB15E">
      <w:pPr>
        <w:pStyle w:val="2"/>
      </w:pPr>
      <w:r>
        <w:rPr>
          <w:rFonts w:hint="eastAsia" w:ascii="Times New Roman" w:hAnsi="Times New Roman" w:eastAsia="宋体" w:cs="Times New Roman"/>
        </w:rPr>
        <w:t>电能质量异常通常与并网变流器控制参数、电网侧扰动、无功补偿配置或测量回路异常有关，需结合现场检查确认。</w:t>
      </w:r>
    </w:p>
    <w:p w14:paraId="38D41E40">
      <w:pPr>
        <w:keepNext/>
        <w:spacing w:before="120" w:after="60"/>
      </w:pPr>
      <w:r>
        <w:rPr>
          <w:rFonts w:hint="eastAsia" w:ascii="Times New Roman" w:hAnsi="Times New Roman" w:eastAsia="黑体" w:cs="Times New Roman"/>
          <w:b/>
          <w:bCs/>
          <w:sz w:val="24"/>
          <w:szCs w:val="24"/>
        </w:rPr>
        <w:t>（4）排查建议</w:t>
      </w:r>
    </w:p>
    <w:p w14:paraId="5CDC001D">
      <w:pPr>
        <w:pStyle w:val="2"/>
      </w:pPr>
      <w:r>
        <w:rPr>
          <w:rFonts w:hint="eastAsia" w:ascii="Times New Roman" w:hAnsi="Times New Roman" w:eastAsia="宋体" w:cs="Times New Roman"/>
        </w:rPr>
        <w:t>建议检查电能质量监测数据、并网开关与变流器控制参数，必要时安排电气侧专项检测。</w:t>
      </w:r>
    </w:p>
    <w:p w14:paraId="516BCF27">
      <w:r>
        <w:rPr>
          <w:rFonts w:hint="eastAsia" w:ascii="Times New Roman" w:hAnsi="Times New Roman" w:eastAsia="宋体" w:cs="Times New Roman"/>
        </w:rPr>
        <w:t>{/show-zn-techcn-replace-tags-ctrl_power_quality-generalFiles}</w:t>
      </w:r>
    </w:p>
    <w:p w14:paraId="3611BCD9">
      <w:r>
        <w:rPr>
          <w:rFonts w:hint="eastAsia" w:ascii="Times New Roman" w:hAnsi="Times New Roman" w:eastAsia="宋体" w:cs="Times New Roman"/>
        </w:rPr>
        <w:t>{#show-zn-techcn-replace-tags-ctrl_op_state-generalFiles}</w:t>
      </w:r>
    </w:p>
    <w:p w14:paraId="3379A043">
      <w:pPr>
        <w:keepNext/>
        <w:spacing w:before="120" w:after="60"/>
      </w:pPr>
      <w:r>
        <w:rPr>
          <w:rFonts w:hint="eastAsia" w:ascii="Times New Roman" w:hAnsi="Times New Roman" w:eastAsia="黑体" w:cs="Times New Roman"/>
          <w:b/>
          <w:bCs/>
          <w:sz w:val="24"/>
          <w:szCs w:val="24"/>
        </w:rPr>
        <w:t>5.4.2 运行状态分析（ctrl_op_state）</w:t>
      </w:r>
    </w:p>
    <w:p w14:paraId="00C1D18B">
      <w:pPr>
        <w:keepNext/>
        <w:spacing w:before="120" w:after="60"/>
      </w:pPr>
      <w:r>
        <w:rPr>
          <w:rFonts w:hint="eastAsia" w:ascii="Times New Roman" w:hAnsi="Times New Roman" w:eastAsia="黑体" w:cs="Times New Roman"/>
          <w:b/>
          <w:bCs/>
          <w:sz w:val="24"/>
          <w:szCs w:val="24"/>
        </w:rPr>
        <w:t>（1）分析内容与可视化</w:t>
      </w:r>
    </w:p>
    <w:p w14:paraId="49A832B9">
      <w:pPr>
        <w:pStyle w:val="2"/>
      </w:pPr>
      <w:r>
        <w:rPr>
          <w:rFonts w:hint="eastAsia" w:ascii="Times New Roman" w:hAnsi="Times New Roman" w:eastAsia="宋体" w:cs="Times New Roman"/>
        </w:rPr>
        <w:t>综合功率、转速、桨距角等运行参数的关联模式，识别机组整体运行状态偏离正常工况的时段；投影图横轴PC1、纵轴PC2为多个运行参数综合后的两个主方向，正常工况聚集分布，偏离簇心的点即为潜在异常。</w:t>
      </w:r>
    </w:p>
    <w:p w14:paraId="5191E8D4">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图5-21 全场运行状态分析检测汇总</w:t>
      </w:r>
    </w:p>
    <w:p w14:paraId="6DCF12F5">
      <w:r>
        <w:rPr>
          <w:rFonts w:hint="eastAsia" w:ascii="Times New Roman" w:hAnsi="Times New Roman" w:eastAsia="宋体" w:cs="Times New Roman"/>
        </w:rPr>
        <w:t>{#zn-techcn-replace-tags-ctrl_op_state-farmSummary}</w:t>
      </w:r>
    </w:p>
    <w:p w14:paraId="127372F4">
      <w:r>
        <w:rPr>
          <w:rFonts w:hint="eastAsia" w:ascii="Times New Roman" w:hAnsi="Times New Roman" w:eastAsia="宋体" w:cs="Times New Roman"/>
        </w:rPr>
        <w:t xml:space="preserve"> </w:t>
      </w:r>
    </w:p>
    <w:p w14:paraId="0CF3AFBF">
      <w:r>
        <w:rPr>
          <w:rFonts w:hint="eastAsia" w:ascii="Times New Roman" w:hAnsi="Times New Roman" w:eastAsia="宋体" w:cs="Times New Roman"/>
        </w:rPr>
        <w:t>{%image}</w:t>
      </w:r>
    </w:p>
    <w:p w14:paraId="3B71D531">
      <w:r>
        <w:rPr>
          <w:rFonts w:hint="eastAsia" w:ascii="Times New Roman" w:hAnsi="Times New Roman" w:eastAsia="宋体" w:cs="Times New Roman"/>
        </w:rPr>
        <w:t xml:space="preserve"> </w:t>
      </w:r>
    </w:p>
    <w:p w14:paraId="0C48F0EA">
      <w:r>
        <w:rPr>
          <w:rFonts w:hint="eastAsia" w:ascii="Times New Roman" w:hAnsi="Times New Roman" w:eastAsia="宋体" w:cs="Times New Roman"/>
        </w:rPr>
        <w:t>{/zn-techcn-replace-tags-ctrl_op_state-farmSummary}</w:t>
      </w:r>
    </w:p>
    <w:p w14:paraId="32EDA864">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图5-22 运行状态分析（ctrl_op_state）</w:t>
      </w:r>
    </w:p>
    <w:p w14:paraId="64E663A4">
      <w:r>
        <w:rPr>
          <w:rFonts w:hint="eastAsia" w:ascii="Times New Roman" w:hAnsi="Times New Roman" w:eastAsia="宋体" w:cs="Times New Roman"/>
        </w:rPr>
        <w:t>{#zn-techcn-replace-tags-ctrl_op_state-generalFiles}</w:t>
      </w:r>
    </w:p>
    <w:p w14:paraId="6DD26471">
      <w:r>
        <w:rPr>
          <w:rFonts w:hint="eastAsia" w:ascii="Times New Roman" w:hAnsi="Times New Roman" w:eastAsia="宋体" w:cs="Times New Roman"/>
        </w:rPr>
        <w:t xml:space="preserve"> </w:t>
      </w:r>
    </w:p>
    <w:p w14:paraId="7D3D431A">
      <w:r>
        <w:rPr>
          <w:rFonts w:hint="eastAsia" w:ascii="Times New Roman" w:hAnsi="Times New Roman" w:eastAsia="宋体" w:cs="Times New Roman"/>
        </w:rPr>
        <w:t xml:space="preserve"> </w:t>
      </w:r>
    </w:p>
    <w:p w14:paraId="6BB3D983">
      <w:r>
        <w:rPr>
          <w:rFonts w:hint="eastAsia" w:ascii="Times New Roman" w:hAnsi="Times New Roman" w:eastAsia="宋体" w:cs="Times New Roman"/>
        </w:rPr>
        <w:t xml:space="preserve"> </w:t>
      </w:r>
    </w:p>
    <w:p>
      <w:pPr>
        <w:jc w:val="center"/>
      </w:pPr>
      <w:r>
        <w:t xml:space="preserve">{%image}</w:t>
      </w:r>
    </w:p>
    <w:p w14:paraId="79294A31">
      <w:r>
        <w:rPr>
          <w:rFonts w:hint="eastAsia" w:ascii="Times New Roman" w:hAnsi="Times New Roman" w:eastAsia="宋体" w:cs="Times New Roman"/>
        </w:rPr>
        <w:t>{/zn-techcn-replace-tags-ctrl_op_state-generalFiles}</w:t>
      </w:r>
    </w:p>
    <w:p w14:paraId="7A016F64">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表5-11 运行状态分析异常机组清单</w:t>
      </w:r>
    </w:p>
    <w:tbl>
      <w:tblPr>
        <w:tblStyle w:val="39"/>
        <w:tblW w:w="8504" w:type="dxa"/>
        <w:tblInd w:w="120" w:type="dxa"/>
        <w:tblLayout w:type="fixed"/>
        <w:tblCellMar>
          <w:top w:w="0" w:type="dxa"/>
          <w:left w:w="108" w:type="dxa"/>
          <w:bottom w:w="0" w:type="dxa"/>
          <w:right w:w="108" w:type="dxa"/>
        </w:tblCellMa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665"/>
        <w:gridCol w:w="1227"/>
        <w:gridCol w:w="1578"/>
        <w:gridCol w:w="1578"/>
        <w:gridCol w:w="2456"/>
      </w:tblGrid>
      <w:tr w14:paraId="238BA918">
        <w:tblPrEx>
          <w:tblCellMar>
            <w:top w:w="0" w:type="dxa"/>
            <w:left w:w="108" w:type="dxa"/>
            <w:bottom w:w="0" w:type="dxa"/>
            <w:right w:w="108" w:type="dxa"/>
          </w:tblCellMar>
        </w:tblPrEx>
        <w:trPr>
          <w:tblHeader/>
        </w:trPr>
        <w:tc>
          <w:tcPr>
            <w:tcW w:w="1665" w:type="dxa"/>
            <w:vAlign w:val="center"/>
          </w:tcPr>
          <w:p w14:paraId="05FD0A87">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风机名称</w:t>
            </w:r>
          </w:p>
        </w:tc>
        <w:tc>
          <w:tcPr>
            <w:tcW w:w="1227" w:type="dxa"/>
            <w:vAlign w:val="center"/>
          </w:tcPr>
          <w:p w14:paraId="4A10061C">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异常点数</w:t>
            </w:r>
          </w:p>
        </w:tc>
        <w:tc>
          <w:tcPr>
            <w:tcW w:w="1578" w:type="dxa"/>
            <w:vAlign w:val="center"/>
          </w:tcPr>
          <w:p w14:paraId="62E45F38">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数值含义</w:t>
            </w:r>
          </w:p>
        </w:tc>
        <w:tc>
          <w:tcPr>
            <w:tcW w:w="1578" w:type="dxa"/>
            <w:vAlign w:val="center"/>
          </w:tcPr>
          <w:p w14:paraId="6DEF5779">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数值</w:t>
            </w:r>
          </w:p>
        </w:tc>
        <w:tc>
          <w:tcPr>
            <w:tcW w:w="2456" w:type="dxa"/>
            <w:vAlign w:val="center"/>
          </w:tcPr>
          <w:p w14:paraId="20289DD5">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数据感知异常类型</w:t>
            </w:r>
          </w:p>
        </w:tc>
      </w:tr>
      <w:tr w14:paraId="485EC792">
        <w:tblPrEx>
          <w:tblCellMar>
            <w:top w:w="0" w:type="dxa"/>
            <w:left w:w="108" w:type="dxa"/>
            <w:bottom w:w="0" w:type="dxa"/>
            <w:right w:w="108" w:type="dxa"/>
          </w:tblCellMar>
        </w:tblPrEx>
        <w:tc>
          <w:tcPr>
            <w:tcW w:w="1665" w:type="dxa"/>
            <w:vAlign w:val="center"/>
          </w:tcPr>
          <w:p w14:paraId="33438822">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{#ctrl_op_stateRows}{turbine_name}</w:t>
            </w:r>
          </w:p>
        </w:tc>
        <w:tc>
          <w:tcPr>
            <w:tcW w:w="1227" w:type="dxa"/>
            <w:vAlign w:val="center"/>
          </w:tcPr>
          <w:p w14:paraId="00971E67">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{anomaly_points}</w:t>
            </w:r>
          </w:p>
        </w:tc>
        <w:tc>
          <w:tcPr>
            <w:tcW w:w="1578" w:type="dxa"/>
            <w:vAlign w:val="center"/>
          </w:tcPr>
          <w:p w14:paraId="6B708CD6">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异常率</w:t>
            </w:r>
          </w:p>
        </w:tc>
        <w:tc>
          <w:tcPr>
            <w:tcW w:w="1578" w:type="dxa"/>
            <w:vAlign w:val="center"/>
          </w:tcPr>
          <w:p w14:paraId="74520D78">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{anomaly_rate}</w:t>
            </w:r>
          </w:p>
        </w:tc>
        <w:tc>
          <w:tcPr>
            <w:tcW w:w="2456" w:type="dxa"/>
            <w:vAlign w:val="center"/>
          </w:tcPr>
          <w:p w14:paraId="3B70E8EB">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{sensor_anomaly_type}{/ctrl_op_stateRows}</w:t>
            </w:r>
          </w:p>
        </w:tc>
      </w:tr>
    </w:tbl>
    <w:p w14:paraId="04C0B3FE">
      <w:pPr>
        <w:keepNext/>
        <w:spacing w:before="120" w:after="60"/>
      </w:pPr>
      <w:r>
        <w:rPr>
          <w:rFonts w:hint="eastAsia" w:ascii="Times New Roman" w:hAnsi="Times New Roman" w:eastAsia="黑体" w:cs="Times New Roman"/>
          <w:b/>
          <w:bCs/>
          <w:sz w:val="24"/>
          <w:szCs w:val="24"/>
        </w:rPr>
        <w:t>（2）现象描述</w:t>
      </w:r>
    </w:p>
    <w:p w14:paraId="78973914">
      <w:pPr>
        <w:pStyle w:val="2"/>
      </w:pPr>
      <w:r>
        <w:rPr>
          <w:rFonts w:hint="eastAsia" w:ascii="Times New Roman" w:hAnsi="Times New Roman" w:eastAsia="宋体" w:cs="Times New Roman"/>
        </w:rPr>
        <w:t>本次检测中，运行状态检测共识别异常机组{anomaly_turbines}台，占检测机组的{anomaly_turbine_ratio}%；主要表现为机组整体运行状态偏离正常工况，投影图中异常点偏离正常簇群，机组明细见表5-11、图5-22。</w:t>
      </w:r>
    </w:p>
    <w:p w14:paraId="2753194A">
      <w:pPr>
        <w:keepNext/>
        <w:spacing w:before="120" w:after="60"/>
      </w:pPr>
      <w:r>
        <w:rPr>
          <w:rFonts w:hint="eastAsia" w:ascii="Times New Roman" w:hAnsi="Times New Roman" w:eastAsia="黑体" w:cs="Times New Roman"/>
          <w:b/>
          <w:bCs/>
          <w:sz w:val="24"/>
          <w:szCs w:val="24"/>
        </w:rPr>
        <w:t>（3）原因分析</w:t>
      </w:r>
    </w:p>
    <w:p w14:paraId="72F8048F">
      <w:pPr>
        <w:pStyle w:val="2"/>
      </w:pPr>
      <w:r>
        <w:rPr>
          <w:rFonts w:hint="eastAsia" w:ascii="Times New Roman" w:hAnsi="Times New Roman" w:eastAsia="宋体" w:cs="Times New Roman"/>
        </w:rPr>
        <w:t>运行状态偏离通常与降载或限功率运行、季节性或环境变化、控制参数调整或部件性能退化有关，需结合时段工况与现场检查确认。</w:t>
      </w:r>
    </w:p>
    <w:p w14:paraId="1064C0C0">
      <w:pPr>
        <w:keepNext/>
        <w:spacing w:before="120" w:after="60"/>
      </w:pPr>
      <w:r>
        <w:rPr>
          <w:rFonts w:hint="eastAsia" w:ascii="Times New Roman" w:hAnsi="Times New Roman" w:eastAsia="黑体" w:cs="Times New Roman"/>
          <w:b/>
          <w:bCs/>
          <w:sz w:val="24"/>
          <w:szCs w:val="24"/>
        </w:rPr>
        <w:t>（4）排查建议</w:t>
      </w:r>
    </w:p>
    <w:p w14:paraId="59F2FC5E">
      <w:pPr>
        <w:pStyle w:val="2"/>
      </w:pPr>
      <w:r>
        <w:rPr>
          <w:rFonts w:hint="eastAsia" w:ascii="Times New Roman" w:hAnsi="Times New Roman" w:eastAsia="宋体" w:cs="Times New Roman"/>
        </w:rPr>
        <w:t>建议结合运行状态标记复核异常时段，排查限功率、降载与环境因素，再判断是否存在设备问题。</w:t>
      </w:r>
    </w:p>
    <w:p w14:paraId="19F1E323">
      <w:r>
        <w:rPr>
          <w:rFonts w:hint="eastAsia" w:ascii="Times New Roman" w:hAnsi="Times New Roman" w:eastAsia="宋体" w:cs="Times New Roman"/>
        </w:rPr>
        <w:t>{/show-zn-techcn-replace-tags-ctrl_op_state-generalFiles}</w:t>
      </w:r>
    </w:p>
    <w:p w14:paraId="306D9DB3">
      <w:r>
        <w:rPr>
          <w:rFonts w:hint="eastAsia" w:ascii="Times New Roman" w:hAnsi="Times New Roman" w:eastAsia="宋体" w:cs="Times New Roman"/>
        </w:rPr>
        <w:t>{#show-zn-techcn-replace-tags-ctrl_deload-generalFiles}</w:t>
      </w:r>
    </w:p>
    <w:p w14:paraId="48F63559">
      <w:pPr>
        <w:keepNext/>
        <w:spacing w:before="120" w:after="60"/>
      </w:pPr>
      <w:r>
        <w:rPr>
          <w:rFonts w:hint="eastAsia" w:ascii="Times New Roman" w:hAnsi="Times New Roman" w:eastAsia="黑体" w:cs="Times New Roman"/>
          <w:b/>
          <w:bCs/>
          <w:sz w:val="24"/>
          <w:szCs w:val="24"/>
        </w:rPr>
        <w:t>5.4.3 降载判定分析（ctrl_deload）</w:t>
      </w:r>
    </w:p>
    <w:p w14:paraId="59A10165">
      <w:pPr>
        <w:keepNext/>
        <w:spacing w:before="120" w:after="60"/>
      </w:pPr>
      <w:r>
        <w:rPr>
          <w:rFonts w:hint="eastAsia" w:ascii="Times New Roman" w:hAnsi="Times New Roman" w:eastAsia="黑体" w:cs="Times New Roman"/>
          <w:b/>
          <w:bCs/>
          <w:sz w:val="24"/>
          <w:szCs w:val="24"/>
        </w:rPr>
        <w:t>（1）分析内容与可视化</w:t>
      </w:r>
    </w:p>
    <w:p w14:paraId="4F799550">
      <w:pPr>
        <w:pStyle w:val="2"/>
      </w:pPr>
      <w:r>
        <w:rPr>
          <w:rFonts w:hint="eastAsia" w:ascii="Times New Roman" w:hAnsi="Times New Roman" w:eastAsia="宋体" w:cs="Times New Roman"/>
        </w:rPr>
        <w:t>统计机组降载运行占比，区分正常、偶发与频繁降载，识别长期限功率或调度受限的机组。</w:t>
      </w:r>
    </w:p>
    <w:p w14:paraId="57A824DC">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图5-23 全场降载判定分析检测汇总</w:t>
      </w:r>
    </w:p>
    <w:p w14:paraId="0DB4BD67">
      <w:r>
        <w:rPr>
          <w:rFonts w:hint="eastAsia" w:ascii="Times New Roman" w:hAnsi="Times New Roman" w:eastAsia="宋体" w:cs="Times New Roman"/>
        </w:rPr>
        <w:t>{#zn-techcn-replace-tags-ctrl_deload-farmSummary}</w:t>
      </w:r>
    </w:p>
    <w:p w14:paraId="7C635D64">
      <w:r>
        <w:rPr>
          <w:rFonts w:hint="eastAsia" w:ascii="Times New Roman" w:hAnsi="Times New Roman" w:eastAsia="宋体" w:cs="Times New Roman"/>
        </w:rPr>
        <w:t xml:space="preserve"> </w:t>
      </w:r>
    </w:p>
    <w:p w14:paraId="71462CB9">
      <w:r>
        <w:rPr>
          <w:rFonts w:hint="eastAsia" w:ascii="Times New Roman" w:hAnsi="Times New Roman" w:eastAsia="宋体" w:cs="Times New Roman"/>
        </w:rPr>
        <w:t>{%image}</w:t>
      </w:r>
    </w:p>
    <w:p w14:paraId="072C8F42">
      <w:r>
        <w:rPr>
          <w:rFonts w:hint="eastAsia" w:ascii="Times New Roman" w:hAnsi="Times New Roman" w:eastAsia="宋体" w:cs="Times New Roman"/>
        </w:rPr>
        <w:t xml:space="preserve"> </w:t>
      </w:r>
    </w:p>
    <w:p w14:paraId="55D7E701">
      <w:r>
        <w:rPr>
          <w:rFonts w:hint="eastAsia" w:ascii="Times New Roman" w:hAnsi="Times New Roman" w:eastAsia="宋体" w:cs="Times New Roman"/>
        </w:rPr>
        <w:t>{/zn-techcn-replace-tags-ctrl_deload-farmSummary}</w:t>
      </w:r>
    </w:p>
    <w:p w14:paraId="273AC8EE">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图5-24 降载判定分析（ctrl_deload）</w:t>
      </w:r>
    </w:p>
    <w:p w14:paraId="61F6B7A9">
      <w:r>
        <w:rPr>
          <w:rFonts w:hint="eastAsia" w:ascii="Times New Roman" w:hAnsi="Times New Roman" w:eastAsia="宋体" w:cs="Times New Roman"/>
        </w:rPr>
        <w:t>{#zn-techcn-replace-tags-ctrl_deload-generalFiles}</w:t>
      </w:r>
    </w:p>
    <w:p w14:paraId="1D55BF17">
      <w:r>
        <w:rPr>
          <w:rFonts w:hint="eastAsia" w:ascii="Times New Roman" w:hAnsi="Times New Roman" w:eastAsia="宋体" w:cs="Times New Roman"/>
        </w:rPr>
        <w:t xml:space="preserve"> </w:t>
      </w:r>
    </w:p>
    <w:p w14:paraId="3F430FBA">
      <w:r>
        <w:rPr>
          <w:rFonts w:hint="eastAsia" w:ascii="Times New Roman" w:hAnsi="Times New Roman" w:eastAsia="宋体" w:cs="Times New Roman"/>
        </w:rPr>
        <w:t xml:space="preserve"> </w:t>
      </w:r>
    </w:p>
    <w:p w14:paraId="2B64A0D7">
      <w:r>
        <w:rPr>
          <w:rFonts w:hint="eastAsia" w:ascii="Times New Roman" w:hAnsi="Times New Roman" w:eastAsia="宋体" w:cs="Times New Roman"/>
        </w:rPr>
        <w:t xml:space="preserve"> </w:t>
      </w:r>
    </w:p>
    <w:p w14:paraId="63AA9B74">
      <w:r>
        <w:rPr>
          <w:rFonts w:hint="eastAsia" w:ascii="Times New Roman" w:hAnsi="Times New Roman" w:eastAsia="宋体" w:cs="Times New Roman"/>
        </w:rPr>
        <w:t xml:space="preserve"> </w:t>
      </w:r>
    </w:p>
    <w:p>
      <w:pPr>
        <w:jc w:val="center"/>
      </w:pPr>
      <w:r>
        <w:t xml:space="preserve">{%image}</w:t>
      </w:r>
    </w:p>
    <w:p w14:paraId="1A68C822">
      <w:r>
        <w:rPr>
          <w:rFonts w:hint="eastAsia" w:ascii="Times New Roman" w:hAnsi="Times New Roman" w:eastAsia="宋体" w:cs="Times New Roman"/>
        </w:rPr>
        <w:t>{/zn-techcn-replace-tags-ctrl_deload-generalFiles}</w:t>
      </w:r>
    </w:p>
    <w:p w14:paraId="40924CDF">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表5-12 降载判定分析异常机组清单</w:t>
      </w:r>
    </w:p>
    <w:tbl>
      <w:tblPr>
        <w:tblStyle w:val="39"/>
        <w:tblW w:w="8504" w:type="dxa"/>
        <w:tblInd w:w="120" w:type="dxa"/>
        <w:tblLayout w:type="fixed"/>
        <w:tblCellMar>
          <w:top w:w="0" w:type="dxa"/>
          <w:left w:w="108" w:type="dxa"/>
          <w:bottom w:w="0" w:type="dxa"/>
          <w:right w:w="108" w:type="dxa"/>
        </w:tblCellMa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665"/>
        <w:gridCol w:w="1227"/>
        <w:gridCol w:w="1578"/>
        <w:gridCol w:w="1578"/>
        <w:gridCol w:w="2456"/>
      </w:tblGrid>
      <w:tr w14:paraId="06837220">
        <w:tblPrEx>
          <w:tblCellMar>
            <w:top w:w="0" w:type="dxa"/>
            <w:left w:w="108" w:type="dxa"/>
            <w:bottom w:w="0" w:type="dxa"/>
            <w:right w:w="108" w:type="dxa"/>
          </w:tblCellMar>
        </w:tblPrEx>
        <w:trPr>
          <w:tblHeader/>
        </w:trPr>
        <w:tc>
          <w:tcPr>
            <w:tcW w:w="1665" w:type="dxa"/>
            <w:vAlign w:val="center"/>
          </w:tcPr>
          <w:p w14:paraId="474A3F4F">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风机名称</w:t>
            </w:r>
          </w:p>
        </w:tc>
        <w:tc>
          <w:tcPr>
            <w:tcW w:w="1227" w:type="dxa"/>
            <w:vAlign w:val="center"/>
          </w:tcPr>
          <w:p w14:paraId="39888EAB">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异常点数</w:t>
            </w:r>
          </w:p>
        </w:tc>
        <w:tc>
          <w:tcPr>
            <w:tcW w:w="1578" w:type="dxa"/>
            <w:vAlign w:val="center"/>
          </w:tcPr>
          <w:p w14:paraId="2259004E">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数值含义</w:t>
            </w:r>
          </w:p>
        </w:tc>
        <w:tc>
          <w:tcPr>
            <w:tcW w:w="1578" w:type="dxa"/>
            <w:vAlign w:val="center"/>
          </w:tcPr>
          <w:p w14:paraId="35B976EE">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数值</w:t>
            </w:r>
          </w:p>
        </w:tc>
        <w:tc>
          <w:tcPr>
            <w:tcW w:w="2456" w:type="dxa"/>
            <w:vAlign w:val="center"/>
          </w:tcPr>
          <w:p w14:paraId="6E0A82C4">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数据感知异常类型</w:t>
            </w:r>
          </w:p>
        </w:tc>
      </w:tr>
      <w:tr w14:paraId="3DF42839">
        <w:tblPrEx>
          <w:tblCellMar>
            <w:top w:w="0" w:type="dxa"/>
            <w:left w:w="108" w:type="dxa"/>
            <w:bottom w:w="0" w:type="dxa"/>
            <w:right w:w="108" w:type="dxa"/>
          </w:tblCellMar>
        </w:tblPrEx>
        <w:tc>
          <w:tcPr>
            <w:tcW w:w="1665" w:type="dxa"/>
            <w:vAlign w:val="center"/>
          </w:tcPr>
          <w:p w14:paraId="051D0DDD">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{#ctrl_deloadRows}{turbine_name}</w:t>
            </w:r>
          </w:p>
        </w:tc>
        <w:tc>
          <w:tcPr>
            <w:tcW w:w="1227" w:type="dxa"/>
            <w:vAlign w:val="center"/>
          </w:tcPr>
          <w:p w14:paraId="1486475B">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{anomaly_points}</w:t>
            </w:r>
          </w:p>
        </w:tc>
        <w:tc>
          <w:tcPr>
            <w:tcW w:w="1578" w:type="dxa"/>
            <w:vAlign w:val="center"/>
          </w:tcPr>
          <w:p w14:paraId="0CE84471">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降载率</w:t>
            </w:r>
          </w:p>
        </w:tc>
        <w:tc>
          <w:tcPr>
            <w:tcW w:w="1578" w:type="dxa"/>
            <w:vAlign w:val="center"/>
          </w:tcPr>
          <w:p w14:paraId="23802774">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{anomaly_rate}</w:t>
            </w:r>
          </w:p>
        </w:tc>
        <w:tc>
          <w:tcPr>
            <w:tcW w:w="2456" w:type="dxa"/>
            <w:vAlign w:val="center"/>
          </w:tcPr>
          <w:p w14:paraId="5E275FE9">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{sensor_anomaly_type}{/ctrl_deloadRows}</w:t>
            </w:r>
          </w:p>
        </w:tc>
      </w:tr>
    </w:tbl>
    <w:p w14:paraId="07E8E591">
      <w:pPr>
        <w:keepNext/>
        <w:spacing w:before="120" w:after="60"/>
      </w:pPr>
      <w:r>
        <w:rPr>
          <w:rFonts w:hint="eastAsia" w:ascii="Times New Roman" w:hAnsi="Times New Roman" w:eastAsia="黑体" w:cs="Times New Roman"/>
          <w:b/>
          <w:bCs/>
          <w:sz w:val="24"/>
          <w:szCs w:val="24"/>
        </w:rPr>
        <w:t>（2）现象描述</w:t>
      </w:r>
    </w:p>
    <w:p w14:paraId="22F905E3">
      <w:pPr>
        <w:pStyle w:val="2"/>
      </w:pPr>
      <w:r>
        <w:rPr>
          <w:rFonts w:hint="eastAsia" w:ascii="Times New Roman" w:hAnsi="Times New Roman" w:eastAsia="宋体" w:cs="Times New Roman"/>
        </w:rPr>
        <w:t>本次检测中，降载判定共识别频繁降载机组{anomaly_turbines}台，占检测机组的{anomaly_turbine_ratio}%；按降载率分级统计，相关机组降载情况见表5-12、图5-24。</w:t>
      </w:r>
    </w:p>
    <w:p w14:paraId="5E1E810C">
      <w:pPr>
        <w:keepNext/>
        <w:spacing w:before="120" w:after="60"/>
      </w:pPr>
      <w:r>
        <w:rPr>
          <w:rFonts w:hint="eastAsia" w:ascii="Times New Roman" w:hAnsi="Times New Roman" w:eastAsia="黑体" w:cs="Times New Roman"/>
          <w:b/>
          <w:bCs/>
          <w:sz w:val="24"/>
          <w:szCs w:val="24"/>
        </w:rPr>
        <w:t>（3）原因分析</w:t>
      </w:r>
    </w:p>
    <w:p w14:paraId="4D804B35">
      <w:pPr>
        <w:pStyle w:val="2"/>
      </w:pPr>
      <w:r>
        <w:rPr>
          <w:rFonts w:hint="eastAsia" w:ascii="Times New Roman" w:hAnsi="Times New Roman" w:eastAsia="宋体" w:cs="Times New Roman"/>
        </w:rPr>
        <w:t>降载运行通常与电网调度限电、高温保护、超噪声运行限制或场站功率控制策略有关，需结合调度指令与运行记录确认。</w:t>
      </w:r>
    </w:p>
    <w:p w14:paraId="2FAFFAD4">
      <w:pPr>
        <w:keepNext/>
        <w:spacing w:before="120" w:after="60"/>
      </w:pPr>
      <w:r>
        <w:rPr>
          <w:rFonts w:hint="eastAsia" w:ascii="Times New Roman" w:hAnsi="Times New Roman" w:eastAsia="黑体" w:cs="Times New Roman"/>
          <w:b/>
          <w:bCs/>
          <w:sz w:val="24"/>
          <w:szCs w:val="24"/>
        </w:rPr>
        <w:t>（4）排查建议</w:t>
      </w:r>
    </w:p>
    <w:p w14:paraId="72B6D454">
      <w:pPr>
        <w:pStyle w:val="2"/>
      </w:pPr>
      <w:r>
        <w:rPr>
          <w:rFonts w:hint="eastAsia" w:ascii="Times New Roman" w:hAnsi="Times New Roman" w:eastAsia="宋体" w:cs="Times New Roman"/>
        </w:rPr>
        <w:t>建议核对调度限电指令与场站AGC策略，对频繁降载机组检查功率控制链路。</w:t>
      </w:r>
    </w:p>
    <w:p w14:paraId="3C2BE41E">
      <w:r>
        <w:rPr>
          <w:rFonts w:hint="eastAsia" w:ascii="Times New Roman" w:hAnsi="Times New Roman" w:eastAsia="宋体" w:cs="Times New Roman"/>
        </w:rPr>
        <w:t>{/show-zn-techcn-replace-tags-ctrl_deload-generalFiles}</w:t>
      </w:r>
    </w:p>
    <w:p w14:paraId="4F9679AF">
      <w:pPr>
        <w:pStyle w:val="4"/>
        <w:widowControl/>
        <w:numPr>
          <w:ilvl w:val="1"/>
          <w:numId w:val="5"/>
        </w:numPr>
        <w:wordWrap w:val="0"/>
        <w:adjustRightInd/>
        <w:ind w:left="0"/>
      </w:pPr>
      <w:bookmarkStart w:id="23" w:name="_TocAD024"/>
      <w:r>
        <w:rPr>
          <w:rFonts w:hint="eastAsia" w:ascii="Times New Roman" w:hAnsi="Times New Roman" w:eastAsia="黑体" w:cs="Times New Roman"/>
          <w:sz w:val="28"/>
          <w:szCs w:val="28"/>
        </w:rPr>
        <w:t>气动性能异常</w:t>
      </w:r>
      <w:bookmarkEnd w:id="23"/>
    </w:p>
    <w:p w14:paraId="7F579BF5">
      <w:r>
        <w:rPr>
          <w:rFonts w:hint="eastAsia" w:ascii="Times New Roman" w:hAnsi="Times New Roman" w:eastAsia="宋体" w:cs="Times New Roman"/>
        </w:rPr>
        <w:t>{#show-zn-techcn-replace-tags-aero_cp-generalFiles}</w:t>
      </w:r>
    </w:p>
    <w:p w14:paraId="769EE235">
      <w:pPr>
        <w:keepNext/>
        <w:spacing w:before="120" w:after="60"/>
      </w:pPr>
      <w:r>
        <w:rPr>
          <w:rFonts w:hint="eastAsia" w:ascii="Times New Roman" w:hAnsi="Times New Roman" w:eastAsia="黑体" w:cs="Times New Roman"/>
          <w:b/>
          <w:bCs/>
          <w:sz w:val="24"/>
          <w:szCs w:val="24"/>
        </w:rPr>
        <w:t>5.5.1 Cp功率系数分析（aero_cp）</w:t>
      </w:r>
    </w:p>
    <w:p w14:paraId="48199D4E">
      <w:pPr>
        <w:keepNext/>
        <w:spacing w:before="120" w:after="60"/>
      </w:pPr>
      <w:r>
        <w:rPr>
          <w:rFonts w:hint="eastAsia" w:ascii="Times New Roman" w:hAnsi="Times New Roman" w:eastAsia="黑体" w:cs="Times New Roman"/>
          <w:b/>
          <w:bCs/>
          <w:sz w:val="24"/>
          <w:szCs w:val="24"/>
        </w:rPr>
        <w:t>（1）分析内容与可视化</w:t>
      </w:r>
    </w:p>
    <w:p w14:paraId="6C7EA7AD">
      <w:pPr>
        <w:pStyle w:val="2"/>
      </w:pPr>
      <w:r>
        <w:rPr>
          <w:rFonts w:hint="eastAsia" w:ascii="Times New Roman" w:hAnsi="Times New Roman" w:eastAsia="宋体" w:cs="Times New Roman"/>
        </w:rPr>
        <w:t>分析机组风能利用系数是否明显低于正常水平，判断叶片气动性能是否下降（如结冰、污损）。</w:t>
      </w:r>
    </w:p>
    <w:p w14:paraId="04EBCDF3">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图5-25 全场Cp功率系数分析检测汇总</w:t>
      </w:r>
    </w:p>
    <w:p w14:paraId="35AE6040">
      <w:r>
        <w:rPr>
          <w:rFonts w:hint="eastAsia" w:ascii="Times New Roman" w:hAnsi="Times New Roman" w:eastAsia="宋体" w:cs="Times New Roman"/>
        </w:rPr>
        <w:t>{#zn-techcn-replace-tags-aero_cp-farmSummary}</w:t>
      </w:r>
    </w:p>
    <w:p w14:paraId="6855C941">
      <w:r>
        <w:rPr>
          <w:rFonts w:hint="eastAsia" w:ascii="Times New Roman" w:hAnsi="Times New Roman" w:eastAsia="宋体" w:cs="Times New Roman"/>
        </w:rPr>
        <w:t xml:space="preserve"> </w:t>
      </w:r>
    </w:p>
    <w:p w14:paraId="48DA75EF">
      <w:r>
        <w:rPr>
          <w:rFonts w:hint="eastAsia" w:ascii="Times New Roman" w:hAnsi="Times New Roman" w:eastAsia="宋体" w:cs="Times New Roman"/>
        </w:rPr>
        <w:t>{%image}</w:t>
      </w:r>
    </w:p>
    <w:p w14:paraId="309F5FC2">
      <w:r>
        <w:rPr>
          <w:rFonts w:hint="eastAsia" w:ascii="Times New Roman" w:hAnsi="Times New Roman" w:eastAsia="宋体" w:cs="Times New Roman"/>
        </w:rPr>
        <w:t xml:space="preserve"> </w:t>
      </w:r>
    </w:p>
    <w:p w14:paraId="7C819E66">
      <w:r>
        <w:rPr>
          <w:rFonts w:hint="eastAsia" w:ascii="Times New Roman" w:hAnsi="Times New Roman" w:eastAsia="宋体" w:cs="Times New Roman"/>
        </w:rPr>
        <w:t>{/zn-techcn-replace-tags-aero_cp-farmSummary}</w:t>
      </w:r>
    </w:p>
    <w:p w14:paraId="4266E8D8">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图5-26 Cp功率系数分析（aero_cp）</w:t>
      </w:r>
    </w:p>
    <w:p w14:paraId="65B190C2">
      <w:r>
        <w:rPr>
          <w:rFonts w:hint="eastAsia" w:ascii="Times New Roman" w:hAnsi="Times New Roman" w:eastAsia="宋体" w:cs="Times New Roman"/>
        </w:rPr>
        <w:t>{#zn-techcn-replace-tags-aero_cp-generalFiles}</w:t>
      </w:r>
    </w:p>
    <w:p w14:paraId="0B2601EC">
      <w:r>
        <w:rPr>
          <w:rFonts w:hint="eastAsia" w:ascii="Times New Roman" w:hAnsi="Times New Roman" w:eastAsia="宋体" w:cs="Times New Roman"/>
        </w:rPr>
        <w:t xml:space="preserve"> </w:t>
      </w:r>
    </w:p>
    <w:p w14:paraId="058BE816">
      <w:r>
        <w:rPr>
          <w:rFonts w:hint="eastAsia" w:ascii="Times New Roman" w:hAnsi="Times New Roman" w:eastAsia="宋体" w:cs="Times New Roman"/>
        </w:rPr>
        <w:t xml:space="preserve"> </w:t>
      </w:r>
    </w:p>
    <w:p>
      <w:pPr>
        <w:jc w:val="center"/>
      </w:pPr>
      <w:r>
        <w:t xml:space="preserve">{%image}</w:t>
      </w:r>
    </w:p>
    <w:p w14:paraId="24DBA2A9">
      <w:r>
        <w:rPr>
          <w:rFonts w:hint="eastAsia" w:ascii="Times New Roman" w:hAnsi="Times New Roman" w:eastAsia="宋体" w:cs="Times New Roman"/>
        </w:rPr>
        <w:t>{/zn-techcn-replace-tags-aero_cp-generalFiles}</w:t>
      </w:r>
    </w:p>
    <w:p w14:paraId="3A18E16A">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表5-13 Cp功率系数分析异常机组清单</w:t>
      </w:r>
    </w:p>
    <w:tbl>
      <w:tblPr>
        <w:tblStyle w:val="39"/>
        <w:tblW w:w="8504" w:type="dxa"/>
        <w:tblInd w:w="120" w:type="dxa"/>
        <w:tblLayout w:type="fixed"/>
        <w:tblCellMar>
          <w:top w:w="0" w:type="dxa"/>
          <w:left w:w="108" w:type="dxa"/>
          <w:bottom w:w="0" w:type="dxa"/>
          <w:right w:w="108" w:type="dxa"/>
        </w:tblCellMa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665"/>
        <w:gridCol w:w="1227"/>
        <w:gridCol w:w="1578"/>
        <w:gridCol w:w="1578"/>
        <w:gridCol w:w="2456"/>
      </w:tblGrid>
      <w:tr w14:paraId="2DE67072">
        <w:tblPrEx>
          <w:tblCellMar>
            <w:top w:w="0" w:type="dxa"/>
            <w:left w:w="108" w:type="dxa"/>
            <w:bottom w:w="0" w:type="dxa"/>
            <w:right w:w="108" w:type="dxa"/>
          </w:tblCellMar>
        </w:tblPrEx>
        <w:trPr>
          <w:tblHeader/>
        </w:trPr>
        <w:tc>
          <w:tcPr>
            <w:tcW w:w="1665" w:type="dxa"/>
            <w:vAlign w:val="center"/>
          </w:tcPr>
          <w:p w14:paraId="0F970702">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风机名称</w:t>
            </w:r>
          </w:p>
        </w:tc>
        <w:tc>
          <w:tcPr>
            <w:tcW w:w="1227" w:type="dxa"/>
            <w:vAlign w:val="center"/>
          </w:tcPr>
          <w:p w14:paraId="5BBBF3FB">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异常点数</w:t>
            </w:r>
          </w:p>
        </w:tc>
        <w:tc>
          <w:tcPr>
            <w:tcW w:w="1578" w:type="dxa"/>
            <w:vAlign w:val="center"/>
          </w:tcPr>
          <w:p w14:paraId="63AB47F1">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数值含义</w:t>
            </w:r>
          </w:p>
        </w:tc>
        <w:tc>
          <w:tcPr>
            <w:tcW w:w="1578" w:type="dxa"/>
            <w:vAlign w:val="center"/>
          </w:tcPr>
          <w:p w14:paraId="5EBAA3C2">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数值</w:t>
            </w:r>
          </w:p>
        </w:tc>
        <w:tc>
          <w:tcPr>
            <w:tcW w:w="2456" w:type="dxa"/>
            <w:vAlign w:val="center"/>
          </w:tcPr>
          <w:p w14:paraId="4C52EF47">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数据感知异常类型</w:t>
            </w:r>
          </w:p>
        </w:tc>
      </w:tr>
      <w:tr w14:paraId="6219DE27">
        <w:tblPrEx>
          <w:tblCellMar>
            <w:top w:w="0" w:type="dxa"/>
            <w:left w:w="108" w:type="dxa"/>
            <w:bottom w:w="0" w:type="dxa"/>
            <w:right w:w="108" w:type="dxa"/>
          </w:tblCellMar>
        </w:tblPrEx>
        <w:tc>
          <w:tcPr>
            <w:tcW w:w="1665" w:type="dxa"/>
            <w:vAlign w:val="center"/>
          </w:tcPr>
          <w:p w14:paraId="2BEE3FE9">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{#aero_cpRows}{turbine_name}</w:t>
            </w:r>
          </w:p>
        </w:tc>
        <w:tc>
          <w:tcPr>
            <w:tcW w:w="1227" w:type="dxa"/>
            <w:vAlign w:val="center"/>
          </w:tcPr>
          <w:p w14:paraId="2B6B0EAD">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{anomaly_points}</w:t>
            </w:r>
          </w:p>
        </w:tc>
        <w:tc>
          <w:tcPr>
            <w:tcW w:w="1578" w:type="dxa"/>
            <w:vAlign w:val="center"/>
          </w:tcPr>
          <w:p w14:paraId="07285118">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异常率</w:t>
            </w:r>
          </w:p>
        </w:tc>
        <w:tc>
          <w:tcPr>
            <w:tcW w:w="1578" w:type="dxa"/>
            <w:vAlign w:val="center"/>
          </w:tcPr>
          <w:p w14:paraId="3D0A9265">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{anomaly_rate}</w:t>
            </w:r>
          </w:p>
        </w:tc>
        <w:tc>
          <w:tcPr>
            <w:tcW w:w="2456" w:type="dxa"/>
            <w:vAlign w:val="center"/>
          </w:tcPr>
          <w:p w14:paraId="5EA9C0A7">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{sensor_anomaly_type}{/aero_cpRows}</w:t>
            </w:r>
          </w:p>
        </w:tc>
      </w:tr>
    </w:tbl>
    <w:p w14:paraId="57337614">
      <w:pPr>
        <w:keepNext/>
        <w:spacing w:before="120" w:after="60"/>
      </w:pPr>
      <w:r>
        <w:rPr>
          <w:rFonts w:hint="eastAsia" w:ascii="Times New Roman" w:hAnsi="Times New Roman" w:eastAsia="黑体" w:cs="Times New Roman"/>
          <w:b/>
          <w:bCs/>
          <w:sz w:val="24"/>
          <w:szCs w:val="24"/>
        </w:rPr>
        <w:t>（2）现象描述</w:t>
      </w:r>
    </w:p>
    <w:p w14:paraId="4762D7D2">
      <w:pPr>
        <w:pStyle w:val="2"/>
      </w:pPr>
      <w:r>
        <w:rPr>
          <w:rFonts w:hint="eastAsia" w:ascii="Times New Roman" w:hAnsi="Times New Roman" w:eastAsia="宋体" w:cs="Times New Roman"/>
        </w:rPr>
        <w:t>本次检测中，Cp检测共识别异常机组{anomaly_turbines}台，占检测机组的{anomaly_turbine_ratio}%；主要表现为风能利用系数（Cp）低于正常水平，机组明细见表5-13、图5-26。</w:t>
      </w:r>
    </w:p>
    <w:p w14:paraId="79FDD238">
      <w:pPr>
        <w:keepNext/>
        <w:spacing w:before="120" w:after="60"/>
      </w:pPr>
      <w:r>
        <w:rPr>
          <w:rFonts w:hint="eastAsia" w:ascii="Times New Roman" w:hAnsi="Times New Roman" w:eastAsia="黑体" w:cs="Times New Roman"/>
          <w:b/>
          <w:bCs/>
          <w:sz w:val="24"/>
          <w:szCs w:val="24"/>
        </w:rPr>
        <w:t>（3）原因分析</w:t>
      </w:r>
    </w:p>
    <w:p w14:paraId="0C1F5860">
      <w:pPr>
        <w:pStyle w:val="2"/>
      </w:pPr>
      <w:r>
        <w:rPr>
          <w:rFonts w:hint="eastAsia" w:ascii="Times New Roman" w:hAnsi="Times New Roman" w:eastAsia="宋体" w:cs="Times New Roman"/>
        </w:rPr>
        <w:t>Cp偏低通常与叶片结冰或污损、变桨标定偏差、风速仪误差或气动性能退化有关，需结合现场检查确认。</w:t>
      </w:r>
    </w:p>
    <w:p w14:paraId="00BB18F5">
      <w:pPr>
        <w:keepNext/>
        <w:spacing w:before="120" w:after="60"/>
      </w:pPr>
      <w:r>
        <w:rPr>
          <w:rFonts w:hint="eastAsia" w:ascii="Times New Roman" w:hAnsi="Times New Roman" w:eastAsia="黑体" w:cs="Times New Roman"/>
          <w:b/>
          <w:bCs/>
          <w:sz w:val="24"/>
          <w:szCs w:val="24"/>
        </w:rPr>
        <w:t>（4）排查建议</w:t>
      </w:r>
    </w:p>
    <w:p w14:paraId="2D2966C5">
      <w:pPr>
        <w:pStyle w:val="2"/>
      </w:pPr>
      <w:r>
        <w:rPr>
          <w:rFonts w:hint="eastAsia" w:ascii="Times New Roman" w:hAnsi="Times New Roman" w:eastAsia="宋体" w:cs="Times New Roman"/>
        </w:rPr>
        <w:t>建议检查叶片表面状态、变桨标定及机舱传递函数，必要时开展叶片专项检查。</w:t>
      </w:r>
    </w:p>
    <w:p w14:paraId="5C3A030A">
      <w:r>
        <w:rPr>
          <w:rFonts w:hint="eastAsia" w:ascii="Times New Roman" w:hAnsi="Times New Roman" w:eastAsia="宋体" w:cs="Times New Roman"/>
        </w:rPr>
        <w:t>{/show-zn-techcn-replace-tags-aero_cp-generalFiles}</w:t>
      </w:r>
    </w:p>
    <w:p w14:paraId="3B323B34">
      <w:r>
        <w:rPr>
          <w:rFonts w:hint="eastAsia" w:ascii="Times New Roman" w:hAnsi="Times New Roman" w:eastAsia="宋体" w:cs="Times New Roman"/>
        </w:rPr>
        <w:t>{#show-zn-techcn-replace-tags-aero_tsr-generalFiles}</w:t>
      </w:r>
    </w:p>
    <w:p w14:paraId="128EC2E6">
      <w:pPr>
        <w:keepNext/>
        <w:spacing w:before="120" w:after="60"/>
      </w:pPr>
      <w:r>
        <w:rPr>
          <w:rFonts w:hint="eastAsia" w:ascii="Times New Roman" w:hAnsi="Times New Roman" w:eastAsia="黑体" w:cs="Times New Roman"/>
          <w:b/>
          <w:bCs/>
          <w:sz w:val="24"/>
          <w:szCs w:val="24"/>
        </w:rPr>
        <w:t>5.5.2 TSR叶尖速比分析（aero_tsr）</w:t>
      </w:r>
    </w:p>
    <w:p w14:paraId="337B760A">
      <w:pPr>
        <w:keepNext/>
        <w:spacing w:before="120" w:after="60"/>
      </w:pPr>
      <w:r>
        <w:rPr>
          <w:rFonts w:hint="eastAsia" w:ascii="Times New Roman" w:hAnsi="Times New Roman" w:eastAsia="黑体" w:cs="Times New Roman"/>
          <w:b/>
          <w:bCs/>
          <w:sz w:val="24"/>
          <w:szCs w:val="24"/>
        </w:rPr>
        <w:t>（1）分析内容与可视化</w:t>
      </w:r>
    </w:p>
    <w:p w14:paraId="077AB7BF">
      <w:pPr>
        <w:pStyle w:val="2"/>
      </w:pPr>
      <w:r>
        <w:rPr>
          <w:rFonts w:hint="eastAsia" w:ascii="Times New Roman" w:hAnsi="Times New Roman" w:eastAsia="宋体" w:cs="Times New Roman"/>
        </w:rPr>
        <w:t>分析叶尖速比是否偏离最优运行区间，判断转速控制与叶片气动特性是否正常。</w:t>
      </w:r>
    </w:p>
    <w:p w14:paraId="600847F6">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图5-27 全场TSR叶尖速比分析检测汇总</w:t>
      </w:r>
    </w:p>
    <w:p w14:paraId="1F0925C2">
      <w:r>
        <w:rPr>
          <w:rFonts w:hint="eastAsia" w:ascii="Times New Roman" w:hAnsi="Times New Roman" w:eastAsia="宋体" w:cs="Times New Roman"/>
        </w:rPr>
        <w:t>{#zn-techcn-replace-tags-aero_tsr-farmSummary}</w:t>
      </w:r>
    </w:p>
    <w:p w14:paraId="7A20C75E">
      <w:r>
        <w:rPr>
          <w:rFonts w:hint="eastAsia" w:ascii="Times New Roman" w:hAnsi="Times New Roman" w:eastAsia="宋体" w:cs="Times New Roman"/>
        </w:rPr>
        <w:t xml:space="preserve"> </w:t>
      </w:r>
    </w:p>
    <w:p w14:paraId="3358AEC4">
      <w:r>
        <w:rPr>
          <w:rFonts w:hint="eastAsia" w:ascii="Times New Roman" w:hAnsi="Times New Roman" w:eastAsia="宋体" w:cs="Times New Roman"/>
        </w:rPr>
        <w:t>{%image}</w:t>
      </w:r>
    </w:p>
    <w:p w14:paraId="142398D2">
      <w:r>
        <w:rPr>
          <w:rFonts w:hint="eastAsia" w:ascii="Times New Roman" w:hAnsi="Times New Roman" w:eastAsia="宋体" w:cs="Times New Roman"/>
        </w:rPr>
        <w:t xml:space="preserve"> </w:t>
      </w:r>
    </w:p>
    <w:p w14:paraId="46B43620">
      <w:r>
        <w:rPr>
          <w:rFonts w:hint="eastAsia" w:ascii="Times New Roman" w:hAnsi="Times New Roman" w:eastAsia="宋体" w:cs="Times New Roman"/>
        </w:rPr>
        <w:t>{/zn-techcn-replace-tags-aero_tsr-farmSummary}</w:t>
      </w:r>
    </w:p>
    <w:p w14:paraId="775D0DE3">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图5-28 TSR叶尖速比分析（aero_tsr）</w:t>
      </w:r>
    </w:p>
    <w:p w14:paraId="71909215">
      <w:r>
        <w:rPr>
          <w:rFonts w:hint="eastAsia" w:ascii="Times New Roman" w:hAnsi="Times New Roman" w:eastAsia="宋体" w:cs="Times New Roman"/>
        </w:rPr>
        <w:t>{#zn-techcn-replace-tags-aero_tsr-generalFiles}</w:t>
      </w:r>
    </w:p>
    <w:p w14:paraId="6E99C945">
      <w:r>
        <w:rPr>
          <w:rFonts w:hint="eastAsia" w:ascii="Times New Roman" w:hAnsi="Times New Roman" w:eastAsia="宋体" w:cs="Times New Roman"/>
        </w:rPr>
        <w:t xml:space="preserve"> </w:t>
      </w:r>
    </w:p>
    <w:p w14:paraId="2F98CCD2">
      <w:r>
        <w:rPr>
          <w:rFonts w:hint="eastAsia" w:ascii="Times New Roman" w:hAnsi="Times New Roman" w:eastAsia="宋体" w:cs="Times New Roman"/>
        </w:rPr>
        <w:t xml:space="preserve"> </w:t>
      </w:r>
    </w:p>
    <w:p>
      <w:pPr>
        <w:jc w:val="center"/>
      </w:pPr>
      <w:r>
        <w:t xml:space="preserve">{%image}</w:t>
      </w:r>
    </w:p>
    <w:p w14:paraId="480AE0B9">
      <w:r>
        <w:rPr>
          <w:rFonts w:hint="eastAsia" w:ascii="Times New Roman" w:hAnsi="Times New Roman" w:eastAsia="宋体" w:cs="Times New Roman"/>
        </w:rPr>
        <w:t>{/zn-techcn-replace-tags-aero_tsr-generalFiles}</w:t>
      </w:r>
    </w:p>
    <w:p w14:paraId="0B547869">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表5-14 TSR叶尖速比分析异常机组清单</w:t>
      </w:r>
    </w:p>
    <w:tbl>
      <w:tblPr>
        <w:tblStyle w:val="39"/>
        <w:tblW w:w="8504" w:type="dxa"/>
        <w:tblInd w:w="120" w:type="dxa"/>
        <w:tblLayout w:type="fixed"/>
        <w:tblCellMar>
          <w:top w:w="0" w:type="dxa"/>
          <w:left w:w="108" w:type="dxa"/>
          <w:bottom w:w="0" w:type="dxa"/>
          <w:right w:w="108" w:type="dxa"/>
        </w:tblCellMa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665"/>
        <w:gridCol w:w="1227"/>
        <w:gridCol w:w="1578"/>
        <w:gridCol w:w="1578"/>
        <w:gridCol w:w="2456"/>
      </w:tblGrid>
      <w:tr w14:paraId="0D682831">
        <w:tblPrEx>
          <w:tblCellMar>
            <w:top w:w="0" w:type="dxa"/>
            <w:left w:w="108" w:type="dxa"/>
            <w:bottom w:w="0" w:type="dxa"/>
            <w:right w:w="108" w:type="dxa"/>
          </w:tblCellMar>
        </w:tblPrEx>
        <w:trPr>
          <w:tblHeader/>
        </w:trPr>
        <w:tc>
          <w:tcPr>
            <w:tcW w:w="1665" w:type="dxa"/>
            <w:vAlign w:val="center"/>
          </w:tcPr>
          <w:p w14:paraId="330F99B7">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风机名称</w:t>
            </w:r>
          </w:p>
        </w:tc>
        <w:tc>
          <w:tcPr>
            <w:tcW w:w="1227" w:type="dxa"/>
            <w:vAlign w:val="center"/>
          </w:tcPr>
          <w:p w14:paraId="379FA058">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异常点数</w:t>
            </w:r>
          </w:p>
        </w:tc>
        <w:tc>
          <w:tcPr>
            <w:tcW w:w="1578" w:type="dxa"/>
            <w:vAlign w:val="center"/>
          </w:tcPr>
          <w:p w14:paraId="35CCBC38">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数值含义</w:t>
            </w:r>
          </w:p>
        </w:tc>
        <w:tc>
          <w:tcPr>
            <w:tcW w:w="1578" w:type="dxa"/>
            <w:vAlign w:val="center"/>
          </w:tcPr>
          <w:p w14:paraId="7273639A">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数值</w:t>
            </w:r>
          </w:p>
        </w:tc>
        <w:tc>
          <w:tcPr>
            <w:tcW w:w="2456" w:type="dxa"/>
            <w:vAlign w:val="center"/>
          </w:tcPr>
          <w:p w14:paraId="43E8C305">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数据感知异常类型</w:t>
            </w:r>
          </w:p>
        </w:tc>
      </w:tr>
      <w:tr w14:paraId="70915795">
        <w:tblPrEx>
          <w:tblCellMar>
            <w:top w:w="0" w:type="dxa"/>
            <w:left w:w="108" w:type="dxa"/>
            <w:bottom w:w="0" w:type="dxa"/>
            <w:right w:w="108" w:type="dxa"/>
          </w:tblCellMar>
        </w:tblPrEx>
        <w:tc>
          <w:tcPr>
            <w:tcW w:w="1665" w:type="dxa"/>
            <w:vAlign w:val="center"/>
          </w:tcPr>
          <w:p w14:paraId="1FD9CBD7">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{#aero_tsrRows}{turbine_name}</w:t>
            </w:r>
          </w:p>
        </w:tc>
        <w:tc>
          <w:tcPr>
            <w:tcW w:w="1227" w:type="dxa"/>
            <w:vAlign w:val="center"/>
          </w:tcPr>
          <w:p w14:paraId="106ACBB3">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{anomaly_points}</w:t>
            </w:r>
          </w:p>
        </w:tc>
        <w:tc>
          <w:tcPr>
            <w:tcW w:w="1578" w:type="dxa"/>
            <w:vAlign w:val="center"/>
          </w:tcPr>
          <w:p w14:paraId="35FC514E">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异常率</w:t>
            </w:r>
          </w:p>
        </w:tc>
        <w:tc>
          <w:tcPr>
            <w:tcW w:w="1578" w:type="dxa"/>
            <w:vAlign w:val="center"/>
          </w:tcPr>
          <w:p w14:paraId="7FE89B53">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{anomaly_rate}</w:t>
            </w:r>
          </w:p>
        </w:tc>
        <w:tc>
          <w:tcPr>
            <w:tcW w:w="2456" w:type="dxa"/>
            <w:vAlign w:val="center"/>
          </w:tcPr>
          <w:p w14:paraId="5346DAA8">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{sensor_anomaly_type}{/aero_tsrRows}</w:t>
            </w:r>
          </w:p>
        </w:tc>
      </w:tr>
    </w:tbl>
    <w:p w14:paraId="71E91CB4">
      <w:pPr>
        <w:keepNext/>
        <w:spacing w:before="120" w:after="60"/>
      </w:pPr>
      <w:r>
        <w:rPr>
          <w:rFonts w:hint="eastAsia" w:ascii="Times New Roman" w:hAnsi="Times New Roman" w:eastAsia="黑体" w:cs="Times New Roman"/>
          <w:b/>
          <w:bCs/>
          <w:sz w:val="24"/>
          <w:szCs w:val="24"/>
        </w:rPr>
        <w:t>（2）现象描述</w:t>
      </w:r>
    </w:p>
    <w:p w14:paraId="59C7DE05">
      <w:pPr>
        <w:pStyle w:val="2"/>
      </w:pPr>
      <w:r>
        <w:rPr>
          <w:rFonts w:hint="eastAsia" w:ascii="Times New Roman" w:hAnsi="Times New Roman" w:eastAsia="宋体" w:cs="Times New Roman"/>
        </w:rPr>
        <w:t>本次检测中，TSR检测共识别异常机组{anomaly_turbines}台，占检测机组的{anomaly_turbine_ratio}%；主要表现为叶尖速比偏离最优运行区间，机组明细见表5-14、图5-28。</w:t>
      </w:r>
    </w:p>
    <w:p w14:paraId="6AA6BCD7">
      <w:pPr>
        <w:keepNext/>
        <w:spacing w:before="120" w:after="60"/>
      </w:pPr>
      <w:r>
        <w:rPr>
          <w:rFonts w:hint="eastAsia" w:ascii="Times New Roman" w:hAnsi="Times New Roman" w:eastAsia="黑体" w:cs="Times New Roman"/>
          <w:b/>
          <w:bCs/>
          <w:sz w:val="24"/>
          <w:szCs w:val="24"/>
        </w:rPr>
        <w:t>（3）原因分析</w:t>
      </w:r>
    </w:p>
    <w:p w14:paraId="009A5382">
      <w:pPr>
        <w:pStyle w:val="2"/>
      </w:pPr>
      <w:r>
        <w:rPr>
          <w:rFonts w:hint="eastAsia" w:ascii="Times New Roman" w:hAnsi="Times New Roman" w:eastAsia="宋体" w:cs="Times New Roman"/>
        </w:rPr>
        <w:t>TSR偏离通常与转速传感器偏差、变桨控制异常、叶片气动特性变化或风速测量误差有关，需结合现场检查确认。</w:t>
      </w:r>
    </w:p>
    <w:p w14:paraId="68A4598B">
      <w:pPr>
        <w:keepNext/>
        <w:spacing w:before="120" w:after="60"/>
      </w:pPr>
      <w:r>
        <w:rPr>
          <w:rFonts w:hint="eastAsia" w:ascii="Times New Roman" w:hAnsi="Times New Roman" w:eastAsia="黑体" w:cs="Times New Roman"/>
          <w:b/>
          <w:bCs/>
          <w:sz w:val="24"/>
          <w:szCs w:val="24"/>
        </w:rPr>
        <w:t>（4）排查建议</w:t>
      </w:r>
    </w:p>
    <w:p w14:paraId="771D760E">
      <w:pPr>
        <w:pStyle w:val="2"/>
      </w:pPr>
      <w:r>
        <w:rPr>
          <w:rFonts w:hint="eastAsia" w:ascii="Times New Roman" w:hAnsi="Times New Roman" w:eastAsia="宋体" w:cs="Times New Roman"/>
        </w:rPr>
        <w:t>建议检查转速传感器、变桨控制及叶片气动特性，复核转速-功率控制曲线。</w:t>
      </w:r>
    </w:p>
    <w:p w14:paraId="031FCDD9">
      <w:r>
        <w:rPr>
          <w:rFonts w:hint="eastAsia" w:ascii="Times New Roman" w:hAnsi="Times New Roman" w:eastAsia="宋体" w:cs="Times New Roman"/>
        </w:rPr>
        <w:t>{/show-zn-techcn-replace-tags-aero_tsr-generalFiles}</w:t>
      </w:r>
    </w:p>
    <w:p w14:paraId="284EBA4A">
      <w:r>
        <w:rPr>
          <w:rFonts w:hint="eastAsia" w:ascii="Times New Roman" w:hAnsi="Times New Roman" w:eastAsia="宋体" w:cs="Times New Roman"/>
        </w:rPr>
        <w:t>{#show-zn-techcn-replace-tags-aero_tsr_wind-generalFiles}</w:t>
      </w:r>
    </w:p>
    <w:p w14:paraId="75B9146A">
      <w:pPr>
        <w:keepNext/>
        <w:spacing w:before="120" w:after="60"/>
      </w:pPr>
      <w:r>
        <w:rPr>
          <w:rFonts w:hint="eastAsia" w:ascii="Times New Roman" w:hAnsi="Times New Roman" w:eastAsia="黑体" w:cs="Times New Roman"/>
          <w:b/>
          <w:bCs/>
          <w:sz w:val="24"/>
          <w:szCs w:val="24"/>
        </w:rPr>
        <w:t>5.5.3 TSR-Cp联合分析（aero_tsr_wind）</w:t>
      </w:r>
    </w:p>
    <w:p w14:paraId="420388DB">
      <w:pPr>
        <w:keepNext/>
        <w:spacing w:before="120" w:after="60"/>
      </w:pPr>
      <w:r>
        <w:rPr>
          <w:rFonts w:hint="eastAsia" w:ascii="Times New Roman" w:hAnsi="Times New Roman" w:eastAsia="黑体" w:cs="Times New Roman"/>
          <w:b/>
          <w:bCs/>
          <w:sz w:val="24"/>
          <w:szCs w:val="24"/>
        </w:rPr>
        <w:t>（1）分析内容与可视化</w:t>
      </w:r>
    </w:p>
    <w:p w14:paraId="60801409">
      <w:pPr>
        <w:pStyle w:val="2"/>
      </w:pPr>
      <w:r>
        <w:rPr>
          <w:rFonts w:hint="eastAsia" w:ascii="Times New Roman" w:hAnsi="Times New Roman" w:eastAsia="宋体" w:cs="Times New Roman"/>
        </w:rPr>
        <w:t>综合叶尖速比与风能利用系数的关联分布，识别气动效率与控制协同异常，交叉印证气动性能问题。</w:t>
      </w:r>
    </w:p>
    <w:p w14:paraId="1FB0B136">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图5-29 全场TSR-Cp联合分析检测汇总</w:t>
      </w:r>
    </w:p>
    <w:p w14:paraId="1B17E4ED">
      <w:r>
        <w:rPr>
          <w:rFonts w:hint="eastAsia" w:ascii="Times New Roman" w:hAnsi="Times New Roman" w:eastAsia="宋体" w:cs="Times New Roman"/>
        </w:rPr>
        <w:t>{#zn-techcn-replace-tags-aero_tsr_wind-farmSummary}</w:t>
      </w:r>
    </w:p>
    <w:p w14:paraId="5ACAAD6E">
      <w:r>
        <w:rPr>
          <w:rFonts w:hint="eastAsia" w:ascii="Times New Roman" w:hAnsi="Times New Roman" w:eastAsia="宋体" w:cs="Times New Roman"/>
        </w:rPr>
        <w:t xml:space="preserve"> </w:t>
      </w:r>
    </w:p>
    <w:p w14:paraId="7FECFB11">
      <w:r>
        <w:rPr>
          <w:rFonts w:hint="eastAsia" w:ascii="Times New Roman" w:hAnsi="Times New Roman" w:eastAsia="宋体" w:cs="Times New Roman"/>
        </w:rPr>
        <w:t>{%image}</w:t>
      </w:r>
    </w:p>
    <w:p w14:paraId="6B359F35">
      <w:r>
        <w:rPr>
          <w:rFonts w:hint="eastAsia" w:ascii="Times New Roman" w:hAnsi="Times New Roman" w:eastAsia="宋体" w:cs="Times New Roman"/>
        </w:rPr>
        <w:t xml:space="preserve"> </w:t>
      </w:r>
    </w:p>
    <w:p w14:paraId="6AF261DA">
      <w:r>
        <w:rPr>
          <w:rFonts w:hint="eastAsia" w:ascii="Times New Roman" w:hAnsi="Times New Roman" w:eastAsia="宋体" w:cs="Times New Roman"/>
        </w:rPr>
        <w:t>{/zn-techcn-replace-tags-aero_tsr_wind-farmSummary}</w:t>
      </w:r>
    </w:p>
    <w:p w14:paraId="0E981321">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图5-30 TSR-Cp联合分析（aero_tsr_wind）</w:t>
      </w:r>
    </w:p>
    <w:p w14:paraId="00B20469">
      <w:r>
        <w:rPr>
          <w:rFonts w:hint="eastAsia" w:ascii="Times New Roman" w:hAnsi="Times New Roman" w:eastAsia="宋体" w:cs="Times New Roman"/>
        </w:rPr>
        <w:t>{#zn-techcn-replace-tags-aero_tsr_wind-generalFiles}</w:t>
      </w:r>
    </w:p>
    <w:p w14:paraId="41752EED">
      <w:r>
        <w:rPr>
          <w:rFonts w:hint="eastAsia" w:ascii="Times New Roman" w:hAnsi="Times New Roman" w:eastAsia="宋体" w:cs="Times New Roman"/>
        </w:rPr>
        <w:t xml:space="preserve"> </w:t>
      </w:r>
    </w:p>
    <w:p w14:paraId="5996932F">
      <w:r>
        <w:rPr>
          <w:rFonts w:hint="eastAsia" w:ascii="Times New Roman" w:hAnsi="Times New Roman" w:eastAsia="宋体" w:cs="Times New Roman"/>
        </w:rPr>
        <w:t xml:space="preserve"> </w:t>
      </w:r>
    </w:p>
    <w:p>
      <w:pPr>
        <w:jc w:val="center"/>
      </w:pPr>
      <w:r>
        <w:t xml:space="preserve">{%image}</w:t>
      </w:r>
    </w:p>
    <w:p w14:paraId="28CFD94E">
      <w:r>
        <w:rPr>
          <w:rFonts w:hint="eastAsia" w:ascii="Times New Roman" w:hAnsi="Times New Roman" w:eastAsia="宋体" w:cs="Times New Roman"/>
        </w:rPr>
        <w:t>{/zn-techcn-replace-tags-aero_tsr_wind-generalFiles}</w:t>
      </w:r>
    </w:p>
    <w:p w14:paraId="1C8FD15B">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表5-15 TSR-Cp联合分析异常机组清单</w:t>
      </w:r>
    </w:p>
    <w:tbl>
      <w:tblPr>
        <w:tblStyle w:val="39"/>
        <w:tblW w:w="8504" w:type="dxa"/>
        <w:tblInd w:w="120" w:type="dxa"/>
        <w:tblLayout w:type="fixed"/>
        <w:tblCellMar>
          <w:top w:w="0" w:type="dxa"/>
          <w:left w:w="108" w:type="dxa"/>
          <w:bottom w:w="0" w:type="dxa"/>
          <w:right w:w="108" w:type="dxa"/>
        </w:tblCellMa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665"/>
        <w:gridCol w:w="1227"/>
        <w:gridCol w:w="1578"/>
        <w:gridCol w:w="1578"/>
        <w:gridCol w:w="2456"/>
      </w:tblGrid>
      <w:tr w14:paraId="6531B020">
        <w:tblPrEx>
          <w:tblCellMar>
            <w:top w:w="0" w:type="dxa"/>
            <w:left w:w="108" w:type="dxa"/>
            <w:bottom w:w="0" w:type="dxa"/>
            <w:right w:w="108" w:type="dxa"/>
          </w:tblCellMar>
        </w:tblPrEx>
        <w:trPr>
          <w:tblHeader/>
        </w:trPr>
        <w:tc>
          <w:tcPr>
            <w:tcW w:w="1665" w:type="dxa"/>
            <w:vAlign w:val="center"/>
          </w:tcPr>
          <w:p w14:paraId="0BD93C1A">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风机名称</w:t>
            </w:r>
          </w:p>
        </w:tc>
        <w:tc>
          <w:tcPr>
            <w:tcW w:w="1227" w:type="dxa"/>
            <w:vAlign w:val="center"/>
          </w:tcPr>
          <w:p w14:paraId="3BA969D8">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异常点数</w:t>
            </w:r>
          </w:p>
        </w:tc>
        <w:tc>
          <w:tcPr>
            <w:tcW w:w="1578" w:type="dxa"/>
            <w:vAlign w:val="center"/>
          </w:tcPr>
          <w:p w14:paraId="2870D69F">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数值含义</w:t>
            </w:r>
          </w:p>
        </w:tc>
        <w:tc>
          <w:tcPr>
            <w:tcW w:w="1578" w:type="dxa"/>
            <w:vAlign w:val="center"/>
          </w:tcPr>
          <w:p w14:paraId="6692F24F">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数值</w:t>
            </w:r>
          </w:p>
        </w:tc>
        <w:tc>
          <w:tcPr>
            <w:tcW w:w="2456" w:type="dxa"/>
            <w:vAlign w:val="center"/>
          </w:tcPr>
          <w:p w14:paraId="02373182">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数据感知异常类型</w:t>
            </w:r>
          </w:p>
        </w:tc>
      </w:tr>
      <w:tr w14:paraId="3BD5DFBA">
        <w:tblPrEx>
          <w:tblCellMar>
            <w:top w:w="0" w:type="dxa"/>
            <w:left w:w="108" w:type="dxa"/>
            <w:bottom w:w="0" w:type="dxa"/>
            <w:right w:w="108" w:type="dxa"/>
          </w:tblCellMar>
        </w:tblPrEx>
        <w:tc>
          <w:tcPr>
            <w:tcW w:w="1665" w:type="dxa"/>
            <w:vAlign w:val="center"/>
          </w:tcPr>
          <w:p w14:paraId="0E630C99">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{#aero_tsr_windRows}{turbine_name}</w:t>
            </w:r>
          </w:p>
        </w:tc>
        <w:tc>
          <w:tcPr>
            <w:tcW w:w="1227" w:type="dxa"/>
            <w:vAlign w:val="center"/>
          </w:tcPr>
          <w:p w14:paraId="19AE3FD9">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{anomaly_points}</w:t>
            </w:r>
          </w:p>
        </w:tc>
        <w:tc>
          <w:tcPr>
            <w:tcW w:w="1578" w:type="dxa"/>
            <w:vAlign w:val="center"/>
          </w:tcPr>
          <w:p w14:paraId="23E36822">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异常率</w:t>
            </w:r>
          </w:p>
        </w:tc>
        <w:tc>
          <w:tcPr>
            <w:tcW w:w="1578" w:type="dxa"/>
            <w:vAlign w:val="center"/>
          </w:tcPr>
          <w:p w14:paraId="4808D020">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{anomaly_rate}</w:t>
            </w:r>
          </w:p>
        </w:tc>
        <w:tc>
          <w:tcPr>
            <w:tcW w:w="2456" w:type="dxa"/>
            <w:vAlign w:val="center"/>
          </w:tcPr>
          <w:p w14:paraId="3936FFC6">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{sensor_anomaly_type}{/aero_tsr_windRows}</w:t>
            </w:r>
          </w:p>
        </w:tc>
      </w:tr>
    </w:tbl>
    <w:p w14:paraId="4301248A">
      <w:pPr>
        <w:keepNext/>
        <w:spacing w:before="120" w:after="60"/>
      </w:pPr>
      <w:r>
        <w:rPr>
          <w:rFonts w:hint="eastAsia" w:ascii="Times New Roman" w:hAnsi="Times New Roman" w:eastAsia="黑体" w:cs="Times New Roman"/>
          <w:b/>
          <w:bCs/>
          <w:sz w:val="24"/>
          <w:szCs w:val="24"/>
        </w:rPr>
        <w:t>（2）现象描述</w:t>
      </w:r>
    </w:p>
    <w:p w14:paraId="6D9B32B9">
      <w:pPr>
        <w:pStyle w:val="2"/>
      </w:pPr>
      <w:r>
        <w:rPr>
          <w:rFonts w:hint="eastAsia" w:ascii="Times New Roman" w:hAnsi="Times New Roman" w:eastAsia="宋体" w:cs="Times New Roman"/>
        </w:rPr>
        <w:t>本次检测中，TSR-Cp联合检测共识别异常机组{anomaly_turbines}台，占检测机组的{anomaly_turbine_ratio}%；主要表现为TSR-Cp联合分布偏离正常范围，机组明细见表5-15、图5-30。</w:t>
      </w:r>
    </w:p>
    <w:p w14:paraId="4A7BDD71">
      <w:pPr>
        <w:keepNext/>
        <w:spacing w:before="120" w:after="60"/>
      </w:pPr>
      <w:r>
        <w:rPr>
          <w:rFonts w:hint="eastAsia" w:ascii="Times New Roman" w:hAnsi="Times New Roman" w:eastAsia="黑体" w:cs="Times New Roman"/>
          <w:b/>
          <w:bCs/>
          <w:sz w:val="24"/>
          <w:szCs w:val="24"/>
        </w:rPr>
        <w:t>（3）原因分析</w:t>
      </w:r>
    </w:p>
    <w:p w14:paraId="2DDA9097">
      <w:pPr>
        <w:pStyle w:val="2"/>
      </w:pPr>
      <w:r>
        <w:rPr>
          <w:rFonts w:hint="eastAsia" w:ascii="Times New Roman" w:hAnsi="Times New Roman" w:eastAsia="宋体" w:cs="Times New Roman"/>
        </w:rPr>
        <w:t>TSR-Cp联合分布偏离通常与叶片气动性能退化、控制参数偏移或测风、转速测量误差有关，需结合现场检查确认。</w:t>
      </w:r>
    </w:p>
    <w:p w14:paraId="65EDCF31">
      <w:pPr>
        <w:keepNext/>
        <w:spacing w:before="120" w:after="60"/>
      </w:pPr>
      <w:r>
        <w:rPr>
          <w:rFonts w:hint="eastAsia" w:ascii="Times New Roman" w:hAnsi="Times New Roman" w:eastAsia="黑体" w:cs="Times New Roman"/>
          <w:b/>
          <w:bCs/>
          <w:sz w:val="24"/>
          <w:szCs w:val="24"/>
        </w:rPr>
        <w:t>（4）排查建议</w:t>
      </w:r>
    </w:p>
    <w:p w14:paraId="0E801EB1">
      <w:pPr>
        <w:pStyle w:val="2"/>
      </w:pPr>
      <w:r>
        <w:rPr>
          <w:rFonts w:hint="eastAsia" w:ascii="Times New Roman" w:hAnsi="Times New Roman" w:eastAsia="宋体" w:cs="Times New Roman"/>
        </w:rPr>
        <w:t>建议对同时被aero_cp与aero_tsr标记的机组优先现场排查，复核气动与控制参数。</w:t>
      </w:r>
    </w:p>
    <w:p w14:paraId="3B2B8B8D">
      <w:r>
        <w:rPr>
          <w:rFonts w:hint="eastAsia" w:ascii="Times New Roman" w:hAnsi="Times New Roman" w:eastAsia="宋体" w:cs="Times New Roman"/>
        </w:rPr>
        <w:t>{/show-zn-techcn-replace-tags-aero_tsr_wind-generalFiles}</w:t>
      </w:r>
    </w:p>
    <w:p w14:paraId="34B025E1">
      <w:pPr>
        <w:pStyle w:val="3"/>
        <w:widowControl/>
        <w:numPr>
          <w:ilvl w:val="0"/>
          <w:numId w:val="5"/>
        </w:numPr>
        <w:wordWrap w:val="0"/>
        <w:adjustRightInd/>
        <w:ind w:left="0"/>
        <w:jc w:val="left"/>
        <w:rPr>
          <w:rFonts w:cs="Times New Roman"/>
          <w:color w:val="000000" w:themeColor="text1"/>
          <w14:textFill>
            <w14:solidFill>
              <w14:schemeClr w14:val="tx1"/>
            </w14:solidFill>
          </w14:textFill>
        </w:rPr>
      </w:pPr>
      <w:bookmarkStart w:id="24" w:name="_TocAD025"/>
      <w:r>
        <w:rPr>
          <w:rFonts w:hint="eastAsia" w:ascii="Times New Roman" w:hAnsi="Times New Roman" w:eastAsia="黑体" w:cs="Times New Roman"/>
          <w:sz w:val="30"/>
          <w:szCs w:val="30"/>
        </w:rPr>
        <w:t>重点风机专项分析</w:t>
      </w:r>
      <w:bookmarkEnd w:id="24"/>
    </w:p>
    <w:p w14:paraId="79755E90">
      <w:pPr>
        <w:pStyle w:val="4"/>
        <w:widowControl/>
        <w:numPr>
          <w:ilvl w:val="1"/>
          <w:numId w:val="5"/>
        </w:numPr>
        <w:wordWrap w:val="0"/>
        <w:adjustRightInd/>
        <w:ind w:left="0"/>
      </w:pPr>
      <w:bookmarkStart w:id="25" w:name="_TocAD027"/>
      <w:r>
        <w:rPr>
          <w:rFonts w:hint="eastAsia" w:ascii="Times New Roman" w:hAnsi="Times New Roman" w:eastAsia="黑体" w:cs="Times New Roman"/>
          <w:sz w:val="28"/>
          <w:szCs w:val="28"/>
        </w:rPr>
        <w:t>重点机组专项分析</w:t>
      </w:r>
      <w:bookmarkEnd w:id="25"/>
    </w:p>
    <w:p w14:paraId="3EE353E0">
      <w:r>
        <w:rPr>
          <w:rFonts w:hint="eastAsia" w:ascii="Times New Roman" w:hAnsi="Times New Roman" w:eastAsia="宋体" w:cs="Times New Roman"/>
        </w:rPr>
        <w:t>{#keyTurbineLoop}</w:t>
      </w:r>
    </w:p>
    <w:p w14:paraId="7C010D97">
      <w:pPr>
        <w:spacing w:before="120" w:after="60"/>
      </w:pPr>
      <w:r>
        <w:rPr>
          <w:rFonts w:hint="eastAsia" w:ascii="Times New Roman" w:hAnsi="Times New Roman" w:eastAsia="黑体" w:cs="Times New Roman"/>
          <w:b/>
          <w:bCs/>
          <w:sz w:val="24"/>
          <w:szCs w:val="24"/>
        </w:rPr>
        <w:t>{turbine_name}机组专项分析</w:t>
      </w:r>
    </w:p>
    <w:p w14:paraId="7A241D75">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表6-1 {turbine_name}机组检测结果明细</w:t>
      </w:r>
    </w:p>
    <w:tbl>
      <w:tblPr>
        <w:tblStyle w:val="39"/>
        <w:tblW w:w="8504" w:type="dxa"/>
        <w:tblInd w:w="120" w:type="dxa"/>
        <w:tblLayout w:type="fixed"/>
        <w:tblCellMar>
          <w:top w:w="0" w:type="dxa"/>
          <w:left w:w="108" w:type="dxa"/>
          <w:bottom w:w="0" w:type="dxa"/>
          <w:right w:w="108" w:type="dxa"/>
        </w:tblCellMa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645"/>
        <w:gridCol w:w="1188"/>
        <w:gridCol w:w="1280"/>
        <w:gridCol w:w="1280"/>
        <w:gridCol w:w="3111"/>
      </w:tblGrid>
      <w:tr w14:paraId="0057E936">
        <w:tblPrEx>
          <w:tblCellMar>
            <w:top w:w="0" w:type="dxa"/>
            <w:left w:w="108" w:type="dxa"/>
            <w:bottom w:w="0" w:type="dxa"/>
            <w:right w:w="108" w:type="dxa"/>
          </w:tblCellMar>
        </w:tblPrEx>
        <w:trPr>
          <w:tblHeader/>
        </w:trPr>
        <w:tc>
          <w:tcPr>
            <w:tcW w:w="1645" w:type="dxa"/>
            <w:vAlign w:val="center"/>
          </w:tcPr>
          <w:p w14:paraId="5572C539">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功能诊断项</w:t>
            </w:r>
          </w:p>
        </w:tc>
        <w:tc>
          <w:tcPr>
            <w:tcW w:w="1188" w:type="dxa"/>
            <w:vAlign w:val="center"/>
          </w:tcPr>
          <w:p w14:paraId="411EE60F">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异常点数</w:t>
            </w:r>
          </w:p>
        </w:tc>
        <w:tc>
          <w:tcPr>
            <w:tcW w:w="1280" w:type="dxa"/>
            <w:vAlign w:val="center"/>
          </w:tcPr>
          <w:p w14:paraId="254CB55F">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数值含义</w:t>
            </w:r>
          </w:p>
        </w:tc>
        <w:tc>
          <w:tcPr>
            <w:tcW w:w="1280" w:type="dxa"/>
            <w:vAlign w:val="center"/>
          </w:tcPr>
          <w:p w14:paraId="09649F84">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数值</w:t>
            </w:r>
          </w:p>
        </w:tc>
        <w:tc>
          <w:tcPr>
            <w:tcW w:w="3111" w:type="dxa"/>
            <w:vAlign w:val="center"/>
          </w:tcPr>
          <w:p w14:paraId="6AA5B5D4">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数据感知异常类型</w:t>
            </w:r>
          </w:p>
        </w:tc>
      </w:tr>
      <w:tr w14:paraId="48B77EC5">
        <w:tblPrEx>
          <w:tblCellMar>
            <w:top w:w="0" w:type="dxa"/>
            <w:left w:w="108" w:type="dxa"/>
            <w:bottom w:w="0" w:type="dxa"/>
            <w:right w:w="108" w:type="dxa"/>
          </w:tblCellMar>
        </w:tblPrEx>
        <w:tc>
          <w:tcPr>
            <w:tcW w:w="1645" w:type="dxa"/>
            <w:vAlign w:val="center"/>
          </w:tcPr>
          <w:p w14:paraId="5AE09169">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{#turbineDetailRows}{detector_name}</w:t>
            </w:r>
          </w:p>
        </w:tc>
        <w:tc>
          <w:tcPr>
            <w:tcW w:w="1188" w:type="dxa"/>
            <w:vAlign w:val="center"/>
          </w:tcPr>
          <w:p w14:paraId="7555F3D1">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{anomaly_points}</w:t>
            </w:r>
          </w:p>
        </w:tc>
        <w:tc>
          <w:tcPr>
            <w:tcW w:w="1280" w:type="dxa"/>
            <w:vAlign w:val="center"/>
          </w:tcPr>
          <w:p w14:paraId="5DF9D584">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highlight w:val="yellow"/>
              </w:rPr>
              <w:t>{anomaly_rate_label}</w:t>
            </w:r>
          </w:p>
        </w:tc>
        <w:tc>
          <w:tcPr>
            <w:tcW w:w="1280" w:type="dxa"/>
            <w:vAlign w:val="center"/>
          </w:tcPr>
          <w:p w14:paraId="093C71AE">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{anomaly_rate}</w:t>
            </w:r>
          </w:p>
        </w:tc>
        <w:tc>
          <w:tcPr>
            <w:tcW w:w="3111" w:type="dxa"/>
            <w:vAlign w:val="center"/>
          </w:tcPr>
          <w:p w14:paraId="7F464D8E">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{sensor_anomaly_type}{/turbineDetailRows}</w:t>
            </w:r>
          </w:p>
        </w:tc>
      </w:tr>
    </w:tbl>
    <w:p w14:paraId="29F324A4">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图6-1 {turbine_name}机组各功能诊断项异常分布</w:t>
      </w:r>
    </w:p>
    <w:p w14:paraId="5D220337">
      <w:r>
        <w:rPr>
          <w:rFonts w:hint="eastAsia" w:ascii="Times New Roman" w:hAnsi="Times New Roman" w:eastAsia="宋体" w:cs="Times New Roman"/>
        </w:rPr>
        <w:t>{#zn-techcn-replace-tags-key_turbine-generalFiles}</w:t>
      </w:r>
    </w:p>
    <w:p w14:paraId="121A7E57">
      <w:r>
        <w:rPr>
          <w:rFonts w:hint="eastAsia" w:ascii="Times New Roman" w:hAnsi="Times New Roman" w:eastAsia="宋体" w:cs="Times New Roman"/>
        </w:rPr>
        <w:t xml:space="preserve"> </w:t>
      </w:r>
    </w:p>
    <w:p w14:paraId="060558D4">
      <w:r>
        <w:rPr>
          <w:rFonts w:hint="eastAsia" w:ascii="Times New Roman" w:hAnsi="Times New Roman" w:eastAsia="宋体" w:cs="Times New Roman"/>
        </w:rPr>
        <w:t xml:space="preserve"> </w:t>
      </w:r>
    </w:p>
    <w:p>
      <w:pPr>
        <w:jc w:val="center"/>
      </w:pPr>
      <w:r>
        <w:t xml:space="preserve">{%image}</w:t>
      </w:r>
    </w:p>
    <w:p w14:paraId="651C19C6">
      <w:r>
        <w:rPr>
          <w:rFonts w:hint="eastAsia" w:ascii="Times New Roman" w:hAnsi="Times New Roman" w:eastAsia="宋体" w:cs="Times New Roman"/>
        </w:rPr>
        <w:t>{/zn-techcn-replace-tags-key_turbine-generalFiles}</w:t>
      </w:r>
    </w:p>
    <w:p w14:paraId="41E8B464">
      <w:r>
        <w:rPr>
          <w:rFonts w:hint="eastAsia" w:ascii="Times New Roman" w:hAnsi="Times New Roman" w:eastAsia="宋体" w:cs="Times New Roman"/>
        </w:rPr>
        <w:t>{/keyTurbineLoop}</w:t>
      </w:r>
    </w:p>
    <w:p w14:paraId="6DEAF8F5">
      <w:pPr>
        <w:pStyle w:val="3"/>
        <w:widowControl/>
        <w:numPr>
          <w:ilvl w:val="0"/>
          <w:numId w:val="5"/>
        </w:numPr>
        <w:wordWrap w:val="0"/>
        <w:adjustRightInd/>
        <w:ind w:left="0"/>
        <w:jc w:val="left"/>
        <w:rPr>
          <w:rFonts w:cs="Times New Roman"/>
          <w:color w:val="000000" w:themeColor="text1"/>
          <w14:textFill>
            <w14:solidFill>
              <w14:schemeClr w14:val="tx1"/>
            </w14:solidFill>
          </w14:textFill>
        </w:rPr>
      </w:pPr>
      <w:bookmarkStart w:id="26" w:name="_TocAD028"/>
      <w:r>
        <w:rPr>
          <w:rFonts w:hint="eastAsia" w:ascii="Times New Roman" w:hAnsi="Times New Roman" w:eastAsia="黑体" w:cs="Times New Roman"/>
          <w:sz w:val="30"/>
          <w:szCs w:val="30"/>
        </w:rPr>
        <w:t>结论与建议</w:t>
      </w:r>
      <w:bookmarkEnd w:id="26"/>
    </w:p>
    <w:p w14:paraId="33F1A0D7">
      <w:pPr>
        <w:pStyle w:val="4"/>
        <w:widowControl/>
        <w:numPr>
          <w:ilvl w:val="1"/>
          <w:numId w:val="5"/>
        </w:numPr>
        <w:wordWrap w:val="0"/>
        <w:adjustRightInd/>
        <w:ind w:left="0"/>
      </w:pPr>
      <w:bookmarkStart w:id="27" w:name="_TocAD029"/>
      <w:r>
        <w:rPr>
          <w:rFonts w:hint="eastAsia" w:ascii="Times New Roman" w:hAnsi="Times New Roman" w:eastAsia="黑体" w:cs="Times New Roman"/>
          <w:sz w:val="28"/>
          <w:szCs w:val="28"/>
        </w:rPr>
        <w:t>检测结论</w:t>
      </w:r>
      <w:bookmarkEnd w:id="27"/>
    </w:p>
    <w:p w14:paraId="1AE2630E">
      <w:pPr>
        <w:pStyle w:val="2"/>
      </w:pPr>
      <w:r>
        <w:rPr>
          <w:rFonts w:hint="eastAsia" w:ascii="Times New Roman" w:hAnsi="Times New Roman" w:eastAsia="宋体" w:cs="Times New Roman"/>
        </w:rPr>
        <w:t>本次异常检测覆盖{turbine_count}台机组、15个功能诊断项，共发现功能诊断异常风机{anomaly_turbine_count}台，功能诊断异常点{total_anomaly_points}个。</w:t>
      </w:r>
    </w:p>
    <w:p w14:paraId="6E7A75DD">
      <w:pPr>
        <w:pStyle w:val="4"/>
        <w:widowControl/>
        <w:numPr>
          <w:ilvl w:val="1"/>
          <w:numId w:val="5"/>
        </w:numPr>
        <w:wordWrap w:val="0"/>
        <w:adjustRightInd/>
        <w:ind w:left="0"/>
      </w:pPr>
      <w:bookmarkStart w:id="28" w:name="_TocAD031"/>
      <w:r>
        <w:rPr>
          <w:rFonts w:hint="eastAsia" w:ascii="Times New Roman" w:hAnsi="Times New Roman" w:eastAsia="黑体" w:cs="Times New Roman"/>
          <w:sz w:val="28"/>
          <w:szCs w:val="28"/>
        </w:rPr>
        <w:t>整改建议</w:t>
      </w:r>
      <w:bookmarkEnd w:id="28"/>
    </w:p>
    <w:p w14:paraId="689ED9B7">
      <w:r>
        <w:rPr>
          <w:rFonts w:hint="eastAsia" w:ascii="Times New Roman" w:hAnsi="Times New Roman" w:eastAsia="宋体" w:cs="Times New Roman"/>
        </w:rPr>
        <w:t>针对检测发现的问题与系统运行情况，提出以下整改建议（按优先级排序）：</w:t>
      </w:r>
    </w:p>
    <w:p w14:paraId="45E47488">
      <w:r>
        <w:rPr>
          <w:rFonts w:hint="eastAsia" w:ascii="Times New Roman" w:hAnsi="Times New Roman" w:eastAsia="宋体" w:cs="Times New Roman"/>
          <w:highlight w:val="yellow"/>
        </w:rPr>
        <w:t>P0（紧急）：对静态偏航误差检测异常（绝对值大于10°）的机组进行偏航校正并分阶段复核；校正后积累2~3周数据验证效果。</w:t>
      </w:r>
    </w:p>
    <w:p w14:paraId="5CEC9A0F">
      <w:r>
        <w:rPr>
          <w:rFonts w:hint="eastAsia" w:ascii="Times New Roman" w:hAnsi="Times New Roman" w:eastAsia="宋体" w:cs="Times New Roman"/>
        </w:rPr>
        <w:t>P1（重要）：对最小桨距角漂移超限的机组开展2区开桨零位标定与变桨传感器检查。</w:t>
      </w:r>
    </w:p>
    <w:p w14:paraId="147FEAC5">
      <w:r>
        <w:rPr>
          <w:rFonts w:hint="eastAsia" w:ascii="Times New Roman" w:hAnsi="Times New Roman" w:eastAsia="宋体" w:cs="Times New Roman"/>
        </w:rPr>
        <w:t>P1（重要）：推动偏航动作状态测点（cw/ccw）规范接入与数据治理，提升偏航次数检测的覆盖率与置信度。</w:t>
      </w:r>
    </w:p>
    <w:p w14:paraId="0EAD28FF">
      <w:r>
        <w:rPr>
          <w:rFonts w:hint="eastAsia" w:ascii="Times New Roman" w:hAnsi="Times New Roman" w:eastAsia="宋体" w:cs="Times New Roman"/>
        </w:rPr>
        <w:t>P2（重要）：加强秒级数据完整度与缺口治理，静态偏航误差、偏航次数在覆盖率低于30%时输出数据不足/低置信，应优先补齐数据链路。</w:t>
      </w:r>
    </w:p>
    <w:p w14:paraId="2A7400D1">
      <w:r>
        <w:rPr>
          <w:rFonts w:hint="eastAsia" w:ascii="Times New Roman" w:hAnsi="Times New Roman" w:eastAsia="宋体" w:cs="Times New Roman"/>
        </w:rPr>
        <w:t>P2（重要）：对数据冻结（类型8）高发的机组与测点开展传感器、采集链路专项排查。</w:t>
      </w:r>
    </w:p>
    <w:p w14:paraId="05C7E108">
      <w:r>
        <w:rPr>
          <w:rFonts w:hint="eastAsia" w:ascii="Times New Roman" w:hAnsi="Times New Roman" w:eastAsia="宋体" w:cs="Times New Roman"/>
          <w:highlight w:val="yellow"/>
        </w:rPr>
        <w:t>P3（一般）：保障90天分钟级数据链路，90天文件缺失时记录告警并核对数据链路完整性。</w:t>
      </w:r>
    </w:p>
    <w:p w14:paraId="7CEB0D9C">
      <w:r>
        <w:rPr>
          <w:rFonts w:hint="eastAsia" w:ascii="Times New Roman" w:hAnsi="Times New Roman" w:eastAsia="宋体" w:cs="Times New Roman"/>
        </w:rPr>
        <w:t>P4（建议）：异常检测统计数据接入健康评估模型，按周评估并联动告警。</w:t>
      </w:r>
    </w:p>
    <w:p w14:paraId="52EFFE61">
      <w:r>
        <w:rPr>
          <w:rFonts w:hint="eastAsia" w:ascii="Times New Roman" w:hAnsi="Times New Roman" w:eastAsia="宋体" w:cs="Times New Roman"/>
        </w:rPr>
        <w:t>P5（建议）：建立按风场粒度的异常率监控告警，识别异常数暴增/突降事件并及时响应。</w:t>
      </w:r>
    </w:p>
    <w:p w14:paraId="0C7615F4">
      <w:pPr>
        <w:pStyle w:val="4"/>
        <w:widowControl/>
        <w:numPr>
          <w:ilvl w:val="1"/>
          <w:numId w:val="5"/>
        </w:numPr>
        <w:wordWrap w:val="0"/>
        <w:adjustRightInd/>
        <w:ind w:left="0"/>
      </w:pPr>
      <w:bookmarkStart w:id="29" w:name="_TocAD032"/>
      <w:r>
        <w:rPr>
          <w:rFonts w:hint="eastAsia" w:ascii="Times New Roman" w:hAnsi="Times New Roman" w:eastAsia="黑体" w:cs="Times New Roman"/>
          <w:sz w:val="28"/>
          <w:szCs w:val="28"/>
        </w:rPr>
        <w:t>后续工作</w:t>
      </w:r>
      <w:bookmarkEnd w:id="29"/>
    </w:p>
    <w:p w14:paraId="0BC2E74D">
      <w:pPr>
        <w:pStyle w:val="2"/>
      </w:pPr>
      <w:r>
        <w:rPr>
          <w:rFonts w:hint="eastAsia" w:ascii="Times New Roman" w:hAnsi="Times New Roman" w:eastAsia="宋体" w:cs="Times New Roman"/>
        </w:rPr>
        <w:t>对重点机组开展现场检查与数据复核，验证检测结论；完成整改后积累2-3周数据，重新运行检测以验证整改效果。</w:t>
      </w:r>
    </w:p>
    <w:p w14:paraId="607DE963">
      <w:pPr>
        <w:pStyle w:val="2"/>
      </w:pPr>
      <w:r>
        <w:rPr>
          <w:rFonts w:hint="eastAsia" w:ascii="Times New Roman" w:hAnsi="Times New Roman" w:eastAsia="宋体" w:cs="Times New Roman"/>
        </w:rPr>
        <w:t>根据新增数据持续迭代模型，定期评估误报/漏报情况；结合健康评估按周评估机制，将异常检测统计数据作为健康评估输入源之一。</w:t>
      </w:r>
    </w:p>
    <w:sectPr>
      <w:headerReference r:id="rId21" w:type="default"/>
      <w:footerReference r:id="rId23" w:type="default"/>
      <w:headerReference r:id="rId22" w:type="even"/>
      <w:footerReference r:id="rId24" w:type="even"/>
      <w:pgSz w:w="11906" w:h="16838"/>
      <w:pgMar w:top="1701" w:right="1701" w:bottom="1701" w:left="1701" w:header="1247" w:footer="1247" w:gutter="0"/>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Arial Narrow">
    <w:panose1 w:val="020B0606020202030204"/>
    <w:charset w:val="00"/>
    <w:family w:val="swiss"/>
    <w:pitch w:val="default"/>
    <w:sig w:usb0="00000287" w:usb1="00000800" w:usb2="00000000" w:usb3="00000000" w:csb0="2000009F" w:csb1="DFD70000"/>
  </w:font>
  <w:font w:name="menlo">
    <w:altName w:val="Segoe Print"/>
    <w:panose1 w:val="020B0609030804020204"/>
    <w:charset w:val="00"/>
    <w:family w:val="auto"/>
    <w:pitch w:val="default"/>
    <w:sig w:usb0="00000000" w:usb1="00000000" w:usb2="02000028" w:usb3="00000000" w:csb0="600001DF" w:csb1="FFDF0000"/>
  </w:font>
  <w:font w:name="Segoe Print">
    <w:panose1 w:val="02000600000000000000"/>
    <w:charset w:val="00"/>
    <w:family w:val="auto"/>
    <w:pitch w:val="default"/>
    <w:sig w:usb0="0000028F" w:usb1="00000000" w:usb2="00000000" w:usb3="00000000" w:csb0="2000009F" w:csb1="47010000"/>
  </w:font>
  <w:font w:name="Songti SC Regular">
    <w:altName w:val="宋体"/>
    <w:panose1 w:val="02010800040101010101"/>
    <w:charset w:val="86"/>
    <w:family w:val="auto"/>
    <w:pitch w:val="default"/>
    <w:sig w:usb0="00000000" w:usb1="0000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2A451">
    <w:pPr>
      <w:pStyle w:val="24"/>
      <w:spacing w:after="240"/>
      <w:ind w:right="18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86831">
    <w:pPr>
      <w:pStyle w:val="24"/>
      <w:spacing w:after="240"/>
      <w:ind w:firstLine="0" w:firstLineChars="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FE31D">
    <w:pPr>
      <w:pStyle w:val="24"/>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C0D8B">
    <w:pPr>
      <w:tabs>
        <w:tab w:val="center" w:pos="4153"/>
        <w:tab w:val="right" w:pos="8306"/>
      </w:tabs>
      <w:adjustRightInd w:val="0"/>
      <w:snapToGrid w:val="0"/>
      <w:spacing w:after="240" w:line="240" w:lineRule="atLeast"/>
      <w:jc w:val="right"/>
      <w:rPr>
        <w:rFonts w:ascii="Times New Roman" w:hAnsi="Times New Roman" w:eastAsia="宋体" w:cs="Times New Roman"/>
        <w:sz w:val="18"/>
        <w:szCs w:val="1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5D982">
    <w:pPr>
      <w:tabs>
        <w:tab w:val="center" w:pos="4153"/>
        <w:tab w:val="right" w:pos="8306"/>
      </w:tabs>
      <w:adjustRightInd w:val="0"/>
      <w:snapToGrid w:val="0"/>
      <w:spacing w:after="240" w:line="240" w:lineRule="atLeast"/>
      <w:ind w:right="360"/>
      <w:jc w:val="right"/>
      <w:rPr>
        <w:rFonts w:ascii="Times New Roman" w:hAnsi="Times New Roman" w:eastAsia="宋体" w:cs="Times New Roman"/>
        <w:sz w:val="18"/>
        <w:szCs w:val="1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1BD65C">
    <w:pPr>
      <w:pStyle w:val="24"/>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A1396A">
    <w:pPr>
      <w:tabs>
        <w:tab w:val="center" w:pos="4153"/>
        <w:tab w:val="right" w:pos="8306"/>
      </w:tabs>
      <w:adjustRightInd w:val="0"/>
      <w:snapToGrid w:val="0"/>
      <w:spacing w:after="240" w:line="240" w:lineRule="atLeast"/>
      <w:jc w:val="left"/>
      <w:rPr>
        <w:rFonts w:ascii="Times New Roman" w:hAnsi="Times New Roman" w:eastAsia="宋体" w:cs="Times New Roman"/>
        <w:sz w:val="18"/>
        <w:szCs w:val="18"/>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6FEA4">
    <w:pPr>
      <w:tabs>
        <w:tab w:val="center" w:pos="4153"/>
        <w:tab w:val="right" w:pos="8306"/>
      </w:tabs>
      <w:adjustRightInd w:val="0"/>
      <w:snapToGrid w:val="0"/>
      <w:spacing w:after="240" w:line="240" w:lineRule="atLeast"/>
      <w:jc w:val="right"/>
      <w:rPr>
        <w:rFonts w:ascii="Times New Roman" w:hAnsi="Times New Roman" w:eastAsia="宋体" w:cs="Times New Roman"/>
        <w:sz w:val="18"/>
        <w:szCs w:val="18"/>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9682A1">
    <w:pPr>
      <w:tabs>
        <w:tab w:val="center" w:pos="4153"/>
        <w:tab w:val="right" w:pos="8306"/>
      </w:tabs>
      <w:spacing w:after="240" w:line="240" w:lineRule="atLeast"/>
      <w:rPr>
        <w:rFonts w:ascii="Times New Roman" w:hAnsi="Times New Roman" w:cs="Times New Roman"/>
        <w:sz w:val="18"/>
        <w:szCs w:val="18"/>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25284">
    <w:pPr>
      <w:pStyle w:val="24"/>
      <w:spacing w:after="240"/>
      <w:ind w:firstLine="0" w:firstLineChars="0"/>
      <w:rPr>
        <w:rFonts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20A79">
    <w:pPr>
      <w:pStyle w:val="25"/>
      <w:pBdr>
        <w:bottom w:val="none" w:color="auto" w:sz="0" w:space="0"/>
      </w:pBdr>
      <w:tabs>
        <w:tab w:val="clear" w:pos="8306"/>
      </w:tabs>
      <w:ind w:firstLine="0" w:firstLineChars="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F21C25">
    <w:pPr>
      <w:ind w:left="48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04C7F6">
    <w:pPr>
      <w:pStyle w:val="25"/>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6D26D3">
    <w:pPr>
      <w:pBdr>
        <w:bottom w:val="double" w:color="auto" w:sz="4" w:space="1"/>
      </w:pBdr>
      <w:adjustRightInd w:val="0"/>
      <w:snapToGrid w:val="0"/>
      <w:spacing w:after="240" w:line="240" w:lineRule="atLeast"/>
      <w:jc w:val="center"/>
      <w:rPr>
        <w:highlight w:val="yellow"/>
      </w:rPr>
    </w:pPr>
    <w:r>
      <w:rPr>
        <w:rFonts w:hint="eastAsia" w:ascii="Times New Roman" w:hAnsi="Times New Roman" w:eastAsia="宋体" w:cs="Times New Roman"/>
      </w:rPr>
      <w:t>大唐</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rPr>
      <w:t>Province</w:t>
    </w:r>
    <w:r>
      <w:rPr>
        <w:rFonts w:hint="eastAsia" w:ascii="Times New Roman" w:hAnsi="Times New Roman" w:eastAsia="宋体" w:cs="Times New Roman"/>
        <w:lang w:val="en-US" w:eastAsia="zh-CN"/>
      </w:rPr>
      <w:t>}</w:t>
    </w:r>
    <w:r>
      <w:rPr>
        <w:rFonts w:hint="eastAsia" w:ascii="Times New Roman" w:hAnsi="Times New Roman" w:eastAsia="宋体" w:cs="Times New Roman"/>
      </w:rPr>
      <w:t>能源有限公司</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eastAsia="zh-CN"/>
      </w:rPr>
      <w:t>Wind_farm</w:t>
    </w:r>
    <w:r>
      <w:rPr>
        <w:rFonts w:hint="eastAsia" w:ascii="Times New Roman" w:hAnsi="Times New Roman" w:eastAsia="宋体" w:cs="Times New Roman"/>
        <w:lang w:val="en-US" w:eastAsia="zh-CN"/>
      </w:rPr>
      <w:t>}</w:t>
    </w:r>
    <w:r>
      <w:rPr>
        <w:rFonts w:hint="eastAsia" w:ascii="Times New Roman" w:hAnsi="Times New Roman" w:eastAsia="宋体" w:cs="Times New Roman"/>
      </w:rPr>
      <w:t>风机异常检测数据分析报告</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70A25">
    <w:pPr>
      <w:pBdr>
        <w:bottom w:val="double" w:color="auto" w:sz="4" w:space="1"/>
      </w:pBdr>
      <w:adjustRightInd w:val="0"/>
      <w:snapToGrid w:val="0"/>
      <w:spacing w:after="240" w:line="240" w:lineRule="atLeast"/>
      <w:ind w:firstLine="480"/>
      <w:jc w:val="center"/>
      <w:rPr>
        <w:rFonts w:ascii="Times New Roman" w:hAnsi="Times New Roman" w:eastAsia="宋体" w:cs="Times New Roman"/>
        <w:szCs w:val="21"/>
      </w:rPr>
    </w:pPr>
    <w:r>
      <w:rPr>
        <w:rFonts w:hint="eastAsia" w:ascii="Times New Roman" w:hAnsi="Times New Roman" w:eastAsia="宋体" w:cs="Times New Roman"/>
      </w:rPr>
      <w:t>大唐{Province}能源有限公司{Wind_farm}风机异常检测数据分析报告</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69B18">
    <w:pPr>
      <w:pStyle w:val="25"/>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5F9263">
    <w:pPr>
      <w:pBdr>
        <w:bottom w:val="double" w:color="auto" w:sz="4" w:space="1"/>
      </w:pBdr>
      <w:adjustRightInd w:val="0"/>
      <w:snapToGrid w:val="0"/>
      <w:spacing w:after="240" w:line="240" w:lineRule="atLeast"/>
      <w:jc w:val="center"/>
    </w:pPr>
    <w:r>
      <w:rPr>
        <w:rFonts w:hint="eastAsia" w:ascii="Times New Roman" w:hAnsi="Times New Roman" w:eastAsia="宋体" w:cs="Times New Roman"/>
      </w:rPr>
      <w:t>大唐</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rPr>
      <w:t>Province</w:t>
    </w:r>
    <w:r>
      <w:rPr>
        <w:rFonts w:hint="eastAsia" w:ascii="Times New Roman" w:hAnsi="Times New Roman" w:eastAsia="宋体" w:cs="Times New Roman"/>
        <w:lang w:val="en-US" w:eastAsia="zh-CN"/>
      </w:rPr>
      <w:t>}</w:t>
    </w:r>
    <w:r>
      <w:rPr>
        <w:rFonts w:hint="eastAsia" w:ascii="Times New Roman" w:hAnsi="Times New Roman" w:eastAsia="宋体" w:cs="Times New Roman"/>
      </w:rPr>
      <w:t>能源有限公司</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rPr>
      <w:t>Wind_farm</w:t>
    </w:r>
    <w:r>
      <w:rPr>
        <w:rFonts w:hint="eastAsia" w:ascii="Times New Roman" w:hAnsi="Times New Roman" w:eastAsia="宋体" w:cs="Times New Roman"/>
        <w:lang w:val="en-US" w:eastAsia="zh-CN"/>
      </w:rPr>
      <w:t>}</w:t>
    </w:r>
    <w:r>
      <w:rPr>
        <w:rFonts w:hint="eastAsia" w:ascii="Times New Roman" w:hAnsi="Times New Roman" w:eastAsia="宋体" w:cs="Times New Roman"/>
      </w:rPr>
      <w:t>风机异常检测数据分析报告</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503F9">
    <w:pPr>
      <w:pBdr>
        <w:bottom w:val="double" w:color="auto" w:sz="4" w:space="1"/>
      </w:pBdr>
      <w:adjustRightInd w:val="0"/>
      <w:snapToGrid w:val="0"/>
      <w:spacing w:after="240" w:line="240" w:lineRule="atLeast"/>
      <w:jc w:val="center"/>
    </w:pPr>
    <w:r>
      <w:rPr>
        <w:rFonts w:hint="eastAsia" w:ascii="Times New Roman" w:hAnsi="Times New Roman" w:eastAsia="宋体" w:cs="Times New Roman"/>
      </w:rPr>
      <w:t>大唐</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rPr>
      <w:t>Province</w:t>
    </w:r>
    <w:r>
      <w:rPr>
        <w:rFonts w:hint="eastAsia" w:ascii="Times New Roman" w:hAnsi="Times New Roman" w:eastAsia="宋体" w:cs="Times New Roman"/>
        <w:lang w:val="en-US" w:eastAsia="zh-CN"/>
      </w:rPr>
      <w:t>}</w:t>
    </w:r>
    <w:r>
      <w:rPr>
        <w:rFonts w:hint="eastAsia" w:ascii="Times New Roman" w:hAnsi="Times New Roman" w:eastAsia="宋体" w:cs="Times New Roman"/>
      </w:rPr>
      <w:t>能源有限公司</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eastAsia="zh-CN"/>
      </w:rPr>
      <w:t>Wind_farm</w:t>
    </w:r>
    <w:r>
      <w:rPr>
        <w:rFonts w:hint="eastAsia" w:ascii="Times New Roman" w:hAnsi="Times New Roman" w:eastAsia="宋体" w:cs="Times New Roman"/>
        <w:lang w:val="en-US" w:eastAsia="zh-CN"/>
      </w:rPr>
      <w:t>}</w:t>
    </w:r>
    <w:r>
      <w:rPr>
        <w:rFonts w:hint="eastAsia" w:ascii="Times New Roman" w:hAnsi="Times New Roman" w:eastAsia="宋体" w:cs="Times New Roman"/>
      </w:rPr>
      <w:t>风机异常检测数据分析报告</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DAC11">
    <w:pPr>
      <w:pBdr>
        <w:bottom w:val="double" w:color="auto" w:sz="4" w:space="1"/>
      </w:pBdr>
      <w:adjustRightInd w:val="0"/>
      <w:snapToGrid w:val="0"/>
      <w:spacing w:after="240" w:line="240" w:lineRule="atLeast"/>
      <w:jc w:val="center"/>
    </w:pPr>
    <w:r>
      <w:rPr>
        <w:rFonts w:hint="eastAsia" w:ascii="Times New Roman" w:hAnsi="Times New Roman" w:eastAsia="宋体" w:cs="Times New Roman"/>
      </w:rPr>
      <w:t>大唐</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rPr>
      <w:t>Province</w:t>
    </w:r>
    <w:r>
      <w:rPr>
        <w:rFonts w:hint="eastAsia" w:ascii="Times New Roman" w:hAnsi="Times New Roman" w:eastAsia="宋体" w:cs="Times New Roman"/>
        <w:lang w:val="en-US" w:eastAsia="zh-CN"/>
      </w:rPr>
      <w:t>}</w:t>
    </w:r>
    <w:r>
      <w:rPr>
        <w:rFonts w:hint="eastAsia" w:ascii="Times New Roman" w:hAnsi="Times New Roman" w:eastAsia="宋体" w:cs="Times New Roman"/>
      </w:rPr>
      <w:t>能源有限公司</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eastAsia="zh-CN"/>
      </w:rPr>
      <w:t>Wind_farm</w:t>
    </w:r>
    <w:r>
      <w:rPr>
        <w:rFonts w:hint="eastAsia" w:ascii="Times New Roman" w:hAnsi="Times New Roman" w:eastAsia="宋体" w:cs="Times New Roman"/>
        <w:lang w:val="en-US" w:eastAsia="zh-CN"/>
      </w:rPr>
      <w:t>}</w:t>
    </w:r>
    <w:r>
      <w:rPr>
        <w:rFonts w:hint="eastAsia" w:ascii="Times New Roman" w:hAnsi="Times New Roman" w:eastAsia="宋体" w:cs="Times New Roman"/>
      </w:rPr>
      <w:t>风机异常检测数据分析报告</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D8113">
    <w:pPr>
      <w:pBdr>
        <w:bottom w:val="double" w:color="auto" w:sz="4" w:space="1"/>
      </w:pBdr>
      <w:adjustRightInd w:val="0"/>
      <w:snapToGrid w:val="0"/>
      <w:spacing w:after="240" w:line="240" w:lineRule="atLeast"/>
      <w:jc w:val="center"/>
    </w:pPr>
    <w:r>
      <w:rPr>
        <w:rFonts w:hint="eastAsia" w:ascii="Times New Roman" w:hAnsi="Times New Roman" w:eastAsia="宋体" w:cs="Times New Roman"/>
      </w:rPr>
      <w:t>大唐{Province}能源有限公司{Wind_farm}风机异常检测数据分析报告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983844"/>
    <w:multiLevelType w:val="multilevel"/>
    <w:tmpl w:val="0D983844"/>
    <w:lvl w:ilvl="0" w:tentative="0">
      <w:start w:val="1"/>
      <w:numFmt w:val="decimal"/>
      <w:pStyle w:val="225"/>
      <w:suff w:val="nothing"/>
      <w:lvlText w:val="图%1　"/>
      <w:lvlJc w:val="left"/>
      <w:pPr>
        <w:ind w:left="0" w:firstLine="0"/>
      </w:pPr>
      <w:rPr>
        <w:rFonts w:hint="eastAsia" w:ascii="宋体" w:hAnsi="宋体" w:eastAsia="宋体"/>
        <w:b/>
        <w:bCs/>
        <w:i w:val="0"/>
        <w:iCs w:val="0"/>
        <w:sz w:val="21"/>
        <w:szCs w:val="21"/>
      </w:rPr>
    </w:lvl>
    <w:lvl w:ilvl="1" w:tentative="0">
      <w:start w:val="1"/>
      <w:numFmt w:val="decimal"/>
      <w:suff w:val="nothing"/>
      <w:lvlText w:val="%1%2　"/>
      <w:lvlJc w:val="left"/>
      <w:pPr>
        <w:ind w:left="0" w:firstLine="0"/>
      </w:pPr>
      <w:rPr>
        <w:rFonts w:hint="default" w:ascii="Times New Roman" w:hAnsi="Times New Roman" w:eastAsia="黑体" w:cs="Times New Roman"/>
        <w:b w:val="0"/>
        <w:bCs w:val="0"/>
        <w:i w:val="0"/>
        <w:iCs w:val="0"/>
        <w:sz w:val="21"/>
        <w:szCs w:val="21"/>
      </w:rPr>
    </w:lvl>
    <w:lvl w:ilvl="2" w:tentative="0">
      <w:start w:val="1"/>
      <w:numFmt w:val="decimal"/>
      <w:suff w:val="nothing"/>
      <w:lvlText w:val="%1%2.%3　"/>
      <w:lvlJc w:val="left"/>
      <w:pPr>
        <w:ind w:left="0" w:firstLine="0"/>
      </w:pPr>
      <w:rPr>
        <w:rFonts w:hint="default" w:ascii="Times New Roman" w:hAnsi="Times New Roman" w:eastAsia="黑体" w:cs="Times New Roman"/>
        <w:b w:val="0"/>
        <w:bCs w:val="0"/>
        <w:i w:val="0"/>
        <w:iCs w:val="0"/>
        <w:sz w:val="21"/>
        <w:szCs w:val="21"/>
      </w:rPr>
    </w:lvl>
    <w:lvl w:ilvl="3" w:tentative="0">
      <w:start w:val="1"/>
      <w:numFmt w:val="decimal"/>
      <w:suff w:val="nothing"/>
      <w:lvlText w:val="%1%2.%3.%4　"/>
      <w:lvlJc w:val="left"/>
      <w:pPr>
        <w:ind w:left="0" w:firstLine="0"/>
      </w:pPr>
      <w:rPr>
        <w:rFonts w:hint="default" w:ascii="Times New Roman" w:hAnsi="Times New Roman" w:eastAsia="黑体" w:cs="Times New Roman"/>
        <w:b w:val="0"/>
        <w:bCs w:val="0"/>
        <w:i w:val="0"/>
        <w:iCs w:val="0"/>
        <w:sz w:val="21"/>
        <w:szCs w:val="21"/>
      </w:rPr>
    </w:lvl>
    <w:lvl w:ilvl="4" w:tentative="0">
      <w:start w:val="1"/>
      <w:numFmt w:val="decimal"/>
      <w:suff w:val="nothing"/>
      <w:lvlText w:val="%1%2.%3.%4.%5　"/>
      <w:lvlJc w:val="left"/>
      <w:pPr>
        <w:ind w:left="0" w:firstLine="0"/>
      </w:pPr>
      <w:rPr>
        <w:rFonts w:hint="default" w:ascii="Times New Roman" w:hAnsi="Times New Roman" w:eastAsia="黑体" w:cs="Times New Roman"/>
        <w:b w:val="0"/>
        <w:bCs w:val="0"/>
        <w:i w:val="0"/>
        <w:iCs w:val="0"/>
        <w:sz w:val="21"/>
        <w:szCs w:val="21"/>
      </w:rPr>
    </w:lvl>
    <w:lvl w:ilvl="5" w:tentative="0">
      <w:start w:val="1"/>
      <w:numFmt w:val="decimal"/>
      <w:suff w:val="nothing"/>
      <w:lvlText w:val="%1%2.%3.%4.%5.%6　"/>
      <w:lvlJc w:val="left"/>
      <w:pPr>
        <w:ind w:left="0" w:firstLine="0"/>
      </w:pPr>
      <w:rPr>
        <w:rFonts w:hint="default" w:ascii="Times New Roman" w:hAnsi="Times New Roman" w:eastAsia="黑体" w:cs="Times New Roman"/>
        <w:b w:val="0"/>
        <w:bCs w:val="0"/>
        <w:i w:val="0"/>
        <w:iCs w:val="0"/>
        <w:sz w:val="21"/>
        <w:szCs w:val="21"/>
      </w:rPr>
    </w:lvl>
    <w:lvl w:ilvl="6" w:tentative="0">
      <w:start w:val="1"/>
      <w:numFmt w:val="decimal"/>
      <w:suff w:val="nothing"/>
      <w:lvlText w:val="%1%2.%3.%4.%5.%6.%7　"/>
      <w:lvlJc w:val="left"/>
      <w:pPr>
        <w:ind w:left="0" w:firstLine="0"/>
      </w:pPr>
      <w:rPr>
        <w:rFonts w:hint="default" w:ascii="Times New Roman" w:hAnsi="Times New Roman" w:eastAsia="黑体" w:cs="Times New Roman"/>
        <w:b w:val="0"/>
        <w:bCs w:val="0"/>
        <w:i w:val="0"/>
        <w:iCs w:val="0"/>
        <w:sz w:val="21"/>
        <w:szCs w:val="21"/>
      </w:rPr>
    </w:lvl>
    <w:lvl w:ilvl="7" w:tentative="0">
      <w:start w:val="1"/>
      <w:numFmt w:val="decimal"/>
      <w:lvlText w:val="%1.%2.%3.%4.%5.%6.%7.%8"/>
      <w:lvlJc w:val="left"/>
      <w:pPr>
        <w:tabs>
          <w:tab w:val="left" w:pos="4351"/>
        </w:tabs>
        <w:ind w:left="3969" w:hanging="1418"/>
      </w:pPr>
    </w:lvl>
    <w:lvl w:ilvl="8" w:tentative="0">
      <w:start w:val="1"/>
      <w:numFmt w:val="decimal"/>
      <w:lvlText w:val="%1.%2.%3.%4.%5.%6.%7.%8.%9"/>
      <w:lvlJc w:val="left"/>
      <w:pPr>
        <w:tabs>
          <w:tab w:val="left" w:pos="4777"/>
        </w:tabs>
        <w:ind w:left="4677" w:hanging="1700"/>
      </w:pPr>
    </w:lvl>
  </w:abstractNum>
  <w:abstractNum w:abstractNumId="1">
    <w:nsid w:val="13ADD308"/>
    <w:multiLevelType w:val="multilevel"/>
    <w:tmpl w:val="13ADD308"/>
    <w:lvl w:ilvl="0" w:tentative="0">
      <w:start w:val="1"/>
      <w:numFmt w:val="decimal"/>
      <w:suff w:val="space"/>
      <w:lvlText w:val="%1"/>
      <w:lvlJc w:val="left"/>
      <w:pPr>
        <w:ind w:left="568" w:firstLine="0"/>
      </w:pPr>
      <w:rPr>
        <w:rFonts w:hint="default" w:ascii="Times New Roman" w:hAnsi="Times New Roman" w:eastAsia="宋体" w:cs="Times New Roman"/>
        <w:sz w:val="30"/>
        <w:szCs w:val="30"/>
        <w:lang w:eastAsia="zh-CN"/>
      </w:rPr>
    </w:lvl>
    <w:lvl w:ilvl="1" w:tentative="0">
      <w:start w:val="1"/>
      <w:numFmt w:val="decimal"/>
      <w:suff w:val="space"/>
      <w:lvlText w:val="%1.%2"/>
      <w:lvlJc w:val="left"/>
      <w:pPr>
        <w:ind w:left="426" w:firstLine="0"/>
      </w:pPr>
      <w:rPr>
        <w:rFonts w:hint="default" w:ascii="Times New Roman" w:hAnsi="Times New Roman" w:eastAsia="宋体" w:cs="Times New Roman"/>
        <w:sz w:val="28"/>
        <w:szCs w:val="28"/>
      </w:rPr>
    </w:lvl>
    <w:lvl w:ilvl="2" w:tentative="0">
      <w:start w:val="1"/>
      <w:numFmt w:val="decimal"/>
      <w:suff w:val="space"/>
      <w:lvlText w:val="%1.%2.%3"/>
      <w:lvlJc w:val="left"/>
      <w:pPr>
        <w:ind w:left="1" w:firstLine="0"/>
      </w:pPr>
      <w:rPr>
        <w:rFonts w:hint="default" w:ascii="Times New Roman" w:hAnsi="Times New Roman" w:eastAsia="宋体" w:cs="Times New Roman"/>
        <w:sz w:val="24"/>
        <w:szCs w:val="24"/>
      </w:rPr>
    </w:lvl>
    <w:lvl w:ilvl="3" w:tentative="0">
      <w:start w:val="1"/>
      <w:numFmt w:val="decimal"/>
      <w:suff w:val="space"/>
      <w:lvlText w:val="%1.%2.%3.%4"/>
      <w:lvlJc w:val="left"/>
      <w:pPr>
        <w:tabs>
          <w:tab w:val="left" w:pos="420"/>
        </w:tabs>
        <w:ind w:left="0" w:firstLine="0"/>
      </w:pPr>
      <w:rPr>
        <w:rFonts w:hint="default" w:ascii="Times New Roman" w:hAnsi="Times New Roman" w:eastAsia="宋体" w:cs="Times New Roman"/>
      </w:rPr>
    </w:lvl>
    <w:lvl w:ilvl="4" w:tentative="0">
      <w:start w:val="1"/>
      <w:numFmt w:val="decimal"/>
      <w:lvlText w:val="1）%5"/>
      <w:lvlJc w:val="left"/>
      <w:pPr>
        <w:tabs>
          <w:tab w:val="left" w:pos="420"/>
        </w:tabs>
        <w:ind w:left="0" w:firstLine="800"/>
      </w:pPr>
      <w:rPr>
        <w:rFonts w:hint="default" w:ascii="宋体" w:hAnsi="宋体" w:eastAsia="宋体" w:cs="宋体"/>
      </w:rPr>
    </w:lvl>
    <w:lvl w:ilvl="5" w:tentative="0">
      <w:start w:val="1"/>
      <w:numFmt w:val="decimal"/>
      <w:lvlText w:val="%1.%2.%3.%4.%5.%6"/>
      <w:lvlJc w:val="left"/>
      <w:pPr>
        <w:ind w:left="3260" w:hanging="1134"/>
      </w:pPr>
      <w:rPr>
        <w:rFonts w:hint="default" w:ascii="宋体" w:hAnsi="宋体" w:eastAsia="宋体" w:cs="宋体"/>
      </w:rPr>
    </w:lvl>
    <w:lvl w:ilvl="6" w:tentative="0">
      <w:start w:val="1"/>
      <w:numFmt w:val="decimal"/>
      <w:lvlText w:val="%1.%2.%3.%4.%5.%6.%7"/>
      <w:lvlJc w:val="left"/>
      <w:pPr>
        <w:ind w:left="3827" w:hanging="1276"/>
      </w:pPr>
      <w:rPr>
        <w:rFonts w:hint="default" w:ascii="宋体" w:hAnsi="宋体" w:eastAsia="宋体" w:cs="宋体"/>
      </w:rPr>
    </w:lvl>
    <w:lvl w:ilvl="7" w:tentative="0">
      <w:start w:val="1"/>
      <w:numFmt w:val="decimal"/>
      <w:lvlText w:val="%1.%2.%3.%4.%5.%6.%7.%8"/>
      <w:lvlJc w:val="left"/>
      <w:pPr>
        <w:ind w:left="4394" w:hanging="1418"/>
      </w:pPr>
      <w:rPr>
        <w:rFonts w:hint="default" w:ascii="宋体" w:hAnsi="宋体" w:eastAsia="宋体" w:cs="宋体"/>
      </w:rPr>
    </w:lvl>
    <w:lvl w:ilvl="8" w:tentative="0">
      <w:start w:val="1"/>
      <w:numFmt w:val="decimal"/>
      <w:lvlText w:val="%1.%2.%3.%4.%5.%6.%7.%8.%9"/>
      <w:lvlJc w:val="left"/>
      <w:pPr>
        <w:ind w:left="5102" w:hanging="1700"/>
      </w:pPr>
      <w:rPr>
        <w:rFonts w:hint="default" w:ascii="宋体" w:hAnsi="宋体" w:eastAsia="宋体" w:cs="宋体"/>
      </w:rPr>
    </w:lvl>
  </w:abstractNum>
  <w:abstractNum w:abstractNumId="2">
    <w:nsid w:val="23110D2B"/>
    <w:multiLevelType w:val="multilevel"/>
    <w:tmpl w:val="23110D2B"/>
    <w:lvl w:ilvl="0" w:tentative="0">
      <w:start w:val="1"/>
      <w:numFmt w:val="decimal"/>
      <w:pStyle w:val="221"/>
      <w:lvlText w:val="A.%1"/>
      <w:lvlJc w:val="left"/>
      <w:pPr>
        <w:ind w:left="420" w:hanging="420"/>
      </w:pPr>
      <w:rPr>
        <w:rFonts w:hint="default" w:ascii="Arial Narrow" w:hAnsi="Arial Narrow"/>
        <w:b/>
        <w:i w:val="0"/>
        <w:sz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4C50F90"/>
    <w:multiLevelType w:val="multilevel"/>
    <w:tmpl w:val="44C50F90"/>
    <w:lvl w:ilvl="0" w:tentative="0">
      <w:start w:val="1"/>
      <w:numFmt w:val="decimal"/>
      <w:lvlText w:val="%1."/>
      <w:lvlJc w:val="left"/>
      <w:pPr>
        <w:tabs>
          <w:tab w:val="left" w:pos="840"/>
        </w:tabs>
        <w:ind w:left="840" w:hanging="420"/>
      </w:pPr>
      <w:rPr>
        <w:rFonts w:hint="default" w:ascii="Arial Narrow" w:hAnsi="Arial Narrow" w:eastAsia="宋体"/>
        <w:b w:val="0"/>
        <w:bCs w:val="0"/>
        <w:i w:val="0"/>
        <w:iCs w:val="0"/>
        <w:caps w:val="0"/>
        <w:strike w:val="0"/>
        <w:dstrike w:val="0"/>
        <w:vanish w:val="0"/>
        <w:color w:val="auto"/>
        <w:sz w:val="21"/>
        <w:szCs w:val="21"/>
        <w:u w:val="none"/>
        <w:vertAlign w:val="baseline"/>
        <w14:shadow w14:blurRad="0" w14:dist="0" w14:dir="0" w14:sx="0" w14:sy="0" w14:kx="0" w14:ky="0" w14:algn="none">
          <w14:srgbClr w14:val="000000"/>
        </w14:shadow>
      </w:rPr>
    </w:lvl>
    <w:lvl w:ilvl="1" w:tentative="0">
      <w:start w:val="1"/>
      <w:numFmt w:val="decimal"/>
      <w:pStyle w:val="222"/>
      <w:lvlText w:val="%2)"/>
      <w:lvlJc w:val="left"/>
      <w:pPr>
        <w:tabs>
          <w:tab w:val="left" w:pos="1260"/>
        </w:tabs>
        <w:ind w:left="1259" w:hanging="419"/>
      </w:pPr>
    </w:lvl>
    <w:lvl w:ilvl="2" w:tentative="0">
      <w:start w:val="1"/>
      <w:numFmt w:val="decimal"/>
      <w:lvlText w:val="(%3)"/>
      <w:lvlJc w:val="left"/>
      <w:pPr>
        <w:tabs>
          <w:tab w:val="left" w:pos="0"/>
        </w:tabs>
        <w:ind w:left="1679" w:hanging="420"/>
      </w:pPr>
      <w:rPr>
        <w:rFonts w:hint="eastAsia" w:ascii="宋体" w:hAnsi="Times New Roman" w:eastAsia="宋体"/>
        <w:b w:val="0"/>
        <w:bCs w:val="0"/>
        <w:i w:val="0"/>
        <w:iCs w:val="0"/>
        <w:sz w:val="21"/>
        <w:szCs w:val="21"/>
      </w:rPr>
    </w:lvl>
    <w:lvl w:ilvl="3" w:tentative="0">
      <w:start w:val="1"/>
      <w:numFmt w:val="decimal"/>
      <w:lvlText w:val="%4."/>
      <w:lvlJc w:val="left"/>
      <w:pPr>
        <w:tabs>
          <w:tab w:val="left" w:pos="2100"/>
        </w:tabs>
        <w:ind w:left="2099" w:hanging="419"/>
      </w:pPr>
    </w:lvl>
    <w:lvl w:ilvl="4" w:tentative="0">
      <w:start w:val="1"/>
      <w:numFmt w:val="lowerLetter"/>
      <w:lvlText w:val="%5)"/>
      <w:lvlJc w:val="left"/>
      <w:pPr>
        <w:tabs>
          <w:tab w:val="left" w:pos="2520"/>
        </w:tabs>
        <w:ind w:left="2519" w:hanging="419"/>
      </w:pPr>
    </w:lvl>
    <w:lvl w:ilvl="5" w:tentative="0">
      <w:start w:val="1"/>
      <w:numFmt w:val="lowerRoman"/>
      <w:lvlText w:val="%6."/>
      <w:lvlJc w:val="right"/>
      <w:pPr>
        <w:tabs>
          <w:tab w:val="left" w:pos="2940"/>
        </w:tabs>
        <w:ind w:left="2939" w:hanging="419"/>
      </w:pPr>
    </w:lvl>
    <w:lvl w:ilvl="6" w:tentative="0">
      <w:start w:val="1"/>
      <w:numFmt w:val="decimal"/>
      <w:lvlText w:val="%7."/>
      <w:lvlJc w:val="left"/>
      <w:pPr>
        <w:tabs>
          <w:tab w:val="left" w:pos="3360"/>
        </w:tabs>
        <w:ind w:left="3359" w:hanging="419"/>
      </w:pPr>
    </w:lvl>
    <w:lvl w:ilvl="7" w:tentative="0">
      <w:start w:val="1"/>
      <w:numFmt w:val="lowerLetter"/>
      <w:lvlText w:val="%8)"/>
      <w:lvlJc w:val="left"/>
      <w:pPr>
        <w:tabs>
          <w:tab w:val="left" w:pos="3780"/>
        </w:tabs>
        <w:ind w:left="3779" w:hanging="419"/>
      </w:pPr>
    </w:lvl>
    <w:lvl w:ilvl="8" w:tentative="0">
      <w:start w:val="1"/>
      <w:numFmt w:val="lowerRoman"/>
      <w:lvlText w:val="%9."/>
      <w:lvlJc w:val="right"/>
      <w:pPr>
        <w:tabs>
          <w:tab w:val="left" w:pos="4200"/>
        </w:tabs>
        <w:ind w:left="4199" w:hanging="419"/>
      </w:pPr>
    </w:lvl>
  </w:abstractNum>
  <w:abstractNum w:abstractNumId="4">
    <w:nsid w:val="646260FA"/>
    <w:multiLevelType w:val="multilevel"/>
    <w:tmpl w:val="646260FA"/>
    <w:lvl w:ilvl="0" w:tentative="0">
      <w:start w:val="1"/>
      <w:numFmt w:val="decimal"/>
      <w:pStyle w:val="224"/>
      <w:suff w:val="nothing"/>
      <w:lvlText w:val="表%1　"/>
      <w:lvlJc w:val="left"/>
      <w:pPr>
        <w:ind w:left="0" w:firstLine="0"/>
      </w:pPr>
      <w:rPr>
        <w:rFonts w:hint="eastAsia" w:ascii="宋体" w:hAnsi="宋体" w:eastAsia="宋体"/>
        <w:b/>
        <w:bCs/>
        <w:i w:val="0"/>
        <w:iCs w:val="0"/>
        <w:sz w:val="21"/>
        <w:szCs w:val="21"/>
      </w:r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8"/>
        </w:tabs>
        <w:ind w:left="1418"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hideSpellingErrors/>
  <w:documentProtection w:enforcement="0"/>
  <w:defaultTabStop w:val="240"/>
  <w:evenAndOddHeaders w:val="1"/>
  <w:drawingGridHorizontalSpacing w:val="105"/>
  <w:drawingGridVerticalSpacing w:val="164"/>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IzNjhjZjkxMjg2OGJjOTQ0NThhNzBhOGI4YTVmYWYifQ=="/>
  </w:docVars>
  <w:rsids>
    <w:rsidRoot w:val="001116AD"/>
    <w:rsid w:val="00000CD2"/>
    <w:rsid w:val="0000151D"/>
    <w:rsid w:val="000029FE"/>
    <w:rsid w:val="00002A39"/>
    <w:rsid w:val="000056AA"/>
    <w:rsid w:val="00006B05"/>
    <w:rsid w:val="00011A66"/>
    <w:rsid w:val="00013768"/>
    <w:rsid w:val="0001444B"/>
    <w:rsid w:val="00014EAD"/>
    <w:rsid w:val="000154F9"/>
    <w:rsid w:val="00015D68"/>
    <w:rsid w:val="00016925"/>
    <w:rsid w:val="000170B3"/>
    <w:rsid w:val="000219D3"/>
    <w:rsid w:val="00024D1F"/>
    <w:rsid w:val="00025E30"/>
    <w:rsid w:val="00026B8A"/>
    <w:rsid w:val="0002798B"/>
    <w:rsid w:val="00031016"/>
    <w:rsid w:val="00032C72"/>
    <w:rsid w:val="000334F1"/>
    <w:rsid w:val="00033BED"/>
    <w:rsid w:val="00033E40"/>
    <w:rsid w:val="000344B2"/>
    <w:rsid w:val="000363D5"/>
    <w:rsid w:val="00040D8D"/>
    <w:rsid w:val="0004132E"/>
    <w:rsid w:val="00041B78"/>
    <w:rsid w:val="00043E9D"/>
    <w:rsid w:val="0004507E"/>
    <w:rsid w:val="00047A84"/>
    <w:rsid w:val="00050E4F"/>
    <w:rsid w:val="0005159C"/>
    <w:rsid w:val="00051887"/>
    <w:rsid w:val="000521DC"/>
    <w:rsid w:val="00052315"/>
    <w:rsid w:val="00053201"/>
    <w:rsid w:val="000532EE"/>
    <w:rsid w:val="00054736"/>
    <w:rsid w:val="00054885"/>
    <w:rsid w:val="000555EE"/>
    <w:rsid w:val="00056116"/>
    <w:rsid w:val="0005617C"/>
    <w:rsid w:val="0005776E"/>
    <w:rsid w:val="00057DD3"/>
    <w:rsid w:val="0006164F"/>
    <w:rsid w:val="000618F9"/>
    <w:rsid w:val="000622B3"/>
    <w:rsid w:val="000650A6"/>
    <w:rsid w:val="0007102B"/>
    <w:rsid w:val="000717B2"/>
    <w:rsid w:val="00072BFE"/>
    <w:rsid w:val="00072C5B"/>
    <w:rsid w:val="00073955"/>
    <w:rsid w:val="00073F0E"/>
    <w:rsid w:val="0007464E"/>
    <w:rsid w:val="00075212"/>
    <w:rsid w:val="00076661"/>
    <w:rsid w:val="00077E64"/>
    <w:rsid w:val="00077F90"/>
    <w:rsid w:val="00080136"/>
    <w:rsid w:val="000801C6"/>
    <w:rsid w:val="0008520D"/>
    <w:rsid w:val="0008592B"/>
    <w:rsid w:val="0009027A"/>
    <w:rsid w:val="0009031A"/>
    <w:rsid w:val="00090702"/>
    <w:rsid w:val="0009113A"/>
    <w:rsid w:val="00093108"/>
    <w:rsid w:val="00093A1F"/>
    <w:rsid w:val="00095086"/>
    <w:rsid w:val="0009647E"/>
    <w:rsid w:val="000A2826"/>
    <w:rsid w:val="000A57CB"/>
    <w:rsid w:val="000A5841"/>
    <w:rsid w:val="000A7C13"/>
    <w:rsid w:val="000B29DA"/>
    <w:rsid w:val="000B3714"/>
    <w:rsid w:val="000B3B7E"/>
    <w:rsid w:val="000B3DC7"/>
    <w:rsid w:val="000B413F"/>
    <w:rsid w:val="000B44C3"/>
    <w:rsid w:val="000B4895"/>
    <w:rsid w:val="000B5A3F"/>
    <w:rsid w:val="000B5C29"/>
    <w:rsid w:val="000B6848"/>
    <w:rsid w:val="000B7484"/>
    <w:rsid w:val="000B77FB"/>
    <w:rsid w:val="000C108A"/>
    <w:rsid w:val="000C1DFE"/>
    <w:rsid w:val="000C25BB"/>
    <w:rsid w:val="000C2B6C"/>
    <w:rsid w:val="000C36C7"/>
    <w:rsid w:val="000C3ACD"/>
    <w:rsid w:val="000C40C1"/>
    <w:rsid w:val="000C577A"/>
    <w:rsid w:val="000C78AD"/>
    <w:rsid w:val="000D092F"/>
    <w:rsid w:val="000D0D9C"/>
    <w:rsid w:val="000D0DC6"/>
    <w:rsid w:val="000D2F5C"/>
    <w:rsid w:val="000E0BB7"/>
    <w:rsid w:val="000E0FF3"/>
    <w:rsid w:val="000E1791"/>
    <w:rsid w:val="000E2ADF"/>
    <w:rsid w:val="000E3E86"/>
    <w:rsid w:val="000E4571"/>
    <w:rsid w:val="000E49A7"/>
    <w:rsid w:val="000E645E"/>
    <w:rsid w:val="000E67E5"/>
    <w:rsid w:val="000E6BAF"/>
    <w:rsid w:val="000F0100"/>
    <w:rsid w:val="000F210D"/>
    <w:rsid w:val="000F3BF5"/>
    <w:rsid w:val="000F4090"/>
    <w:rsid w:val="000F40E0"/>
    <w:rsid w:val="000F4265"/>
    <w:rsid w:val="000F4284"/>
    <w:rsid w:val="000F68F8"/>
    <w:rsid w:val="001000F2"/>
    <w:rsid w:val="00100BF3"/>
    <w:rsid w:val="0010108B"/>
    <w:rsid w:val="0010183F"/>
    <w:rsid w:val="00103242"/>
    <w:rsid w:val="00103281"/>
    <w:rsid w:val="00103BF5"/>
    <w:rsid w:val="0010590F"/>
    <w:rsid w:val="0011094D"/>
    <w:rsid w:val="00111123"/>
    <w:rsid w:val="001116AD"/>
    <w:rsid w:val="001142A9"/>
    <w:rsid w:val="001147B1"/>
    <w:rsid w:val="00114F87"/>
    <w:rsid w:val="00115886"/>
    <w:rsid w:val="001161E0"/>
    <w:rsid w:val="00116421"/>
    <w:rsid w:val="0011717B"/>
    <w:rsid w:val="00117363"/>
    <w:rsid w:val="001205A9"/>
    <w:rsid w:val="0012633A"/>
    <w:rsid w:val="00126F7F"/>
    <w:rsid w:val="001277A3"/>
    <w:rsid w:val="00130625"/>
    <w:rsid w:val="00131DB0"/>
    <w:rsid w:val="00132456"/>
    <w:rsid w:val="00132527"/>
    <w:rsid w:val="00132683"/>
    <w:rsid w:val="001334C8"/>
    <w:rsid w:val="00134570"/>
    <w:rsid w:val="00135272"/>
    <w:rsid w:val="001359C6"/>
    <w:rsid w:val="00137C44"/>
    <w:rsid w:val="00137F72"/>
    <w:rsid w:val="00140A70"/>
    <w:rsid w:val="00140D72"/>
    <w:rsid w:val="00141528"/>
    <w:rsid w:val="00141613"/>
    <w:rsid w:val="0014296F"/>
    <w:rsid w:val="00142ED9"/>
    <w:rsid w:val="00143582"/>
    <w:rsid w:val="00143610"/>
    <w:rsid w:val="00143C28"/>
    <w:rsid w:val="00145526"/>
    <w:rsid w:val="00146160"/>
    <w:rsid w:val="001466D4"/>
    <w:rsid w:val="0014685D"/>
    <w:rsid w:val="001478A5"/>
    <w:rsid w:val="00150E97"/>
    <w:rsid w:val="00154EBB"/>
    <w:rsid w:val="00156A37"/>
    <w:rsid w:val="00161678"/>
    <w:rsid w:val="001618E5"/>
    <w:rsid w:val="00162B82"/>
    <w:rsid w:val="0016320C"/>
    <w:rsid w:val="001647DE"/>
    <w:rsid w:val="0016567D"/>
    <w:rsid w:val="00166AF0"/>
    <w:rsid w:val="00166ECE"/>
    <w:rsid w:val="00167931"/>
    <w:rsid w:val="00171921"/>
    <w:rsid w:val="00173315"/>
    <w:rsid w:val="00173AB5"/>
    <w:rsid w:val="00173EEC"/>
    <w:rsid w:val="001817B4"/>
    <w:rsid w:val="00181B07"/>
    <w:rsid w:val="00181CC7"/>
    <w:rsid w:val="0018274C"/>
    <w:rsid w:val="00183D96"/>
    <w:rsid w:val="00183ED6"/>
    <w:rsid w:val="0018669B"/>
    <w:rsid w:val="00186C6A"/>
    <w:rsid w:val="0019124D"/>
    <w:rsid w:val="00191D30"/>
    <w:rsid w:val="00195C10"/>
    <w:rsid w:val="00196A07"/>
    <w:rsid w:val="00197C98"/>
    <w:rsid w:val="001A550E"/>
    <w:rsid w:val="001A6055"/>
    <w:rsid w:val="001A699E"/>
    <w:rsid w:val="001A7044"/>
    <w:rsid w:val="001B1722"/>
    <w:rsid w:val="001B50C8"/>
    <w:rsid w:val="001B6052"/>
    <w:rsid w:val="001C0615"/>
    <w:rsid w:val="001C0F9A"/>
    <w:rsid w:val="001C224E"/>
    <w:rsid w:val="001C2585"/>
    <w:rsid w:val="001C3275"/>
    <w:rsid w:val="001C3ADF"/>
    <w:rsid w:val="001C3D3B"/>
    <w:rsid w:val="001C418A"/>
    <w:rsid w:val="001C495A"/>
    <w:rsid w:val="001C6315"/>
    <w:rsid w:val="001C6987"/>
    <w:rsid w:val="001D2114"/>
    <w:rsid w:val="001D2BD5"/>
    <w:rsid w:val="001D4A7A"/>
    <w:rsid w:val="001D4EB7"/>
    <w:rsid w:val="001D51F5"/>
    <w:rsid w:val="001D54E9"/>
    <w:rsid w:val="001D5BF5"/>
    <w:rsid w:val="001D7AB9"/>
    <w:rsid w:val="001E044A"/>
    <w:rsid w:val="001E2C51"/>
    <w:rsid w:val="001E2F65"/>
    <w:rsid w:val="001E63D9"/>
    <w:rsid w:val="001F01A1"/>
    <w:rsid w:val="001F2D0B"/>
    <w:rsid w:val="001F2EF8"/>
    <w:rsid w:val="001F345D"/>
    <w:rsid w:val="001F5F9A"/>
    <w:rsid w:val="001F7CCE"/>
    <w:rsid w:val="001F7E0C"/>
    <w:rsid w:val="00200F67"/>
    <w:rsid w:val="00204059"/>
    <w:rsid w:val="00205377"/>
    <w:rsid w:val="00205E0B"/>
    <w:rsid w:val="00207E59"/>
    <w:rsid w:val="002124CD"/>
    <w:rsid w:val="00212FF0"/>
    <w:rsid w:val="002138E6"/>
    <w:rsid w:val="00221C29"/>
    <w:rsid w:val="002276F9"/>
    <w:rsid w:val="00231A06"/>
    <w:rsid w:val="00231B1B"/>
    <w:rsid w:val="00233977"/>
    <w:rsid w:val="002339A5"/>
    <w:rsid w:val="00234298"/>
    <w:rsid w:val="00234850"/>
    <w:rsid w:val="00234C62"/>
    <w:rsid w:val="00236016"/>
    <w:rsid w:val="00236889"/>
    <w:rsid w:val="0023759A"/>
    <w:rsid w:val="002379D2"/>
    <w:rsid w:val="002407EF"/>
    <w:rsid w:val="00243AB0"/>
    <w:rsid w:val="00244A76"/>
    <w:rsid w:val="00254791"/>
    <w:rsid w:val="00254AF2"/>
    <w:rsid w:val="00255503"/>
    <w:rsid w:val="00255A52"/>
    <w:rsid w:val="00260371"/>
    <w:rsid w:val="00260D91"/>
    <w:rsid w:val="002631E0"/>
    <w:rsid w:val="00263D58"/>
    <w:rsid w:val="00264A08"/>
    <w:rsid w:val="00266A0B"/>
    <w:rsid w:val="00267816"/>
    <w:rsid w:val="002679FC"/>
    <w:rsid w:val="00271DB4"/>
    <w:rsid w:val="00273468"/>
    <w:rsid w:val="0027501D"/>
    <w:rsid w:val="00275F10"/>
    <w:rsid w:val="00276146"/>
    <w:rsid w:val="00276455"/>
    <w:rsid w:val="00276B51"/>
    <w:rsid w:val="00276D2C"/>
    <w:rsid w:val="00276E61"/>
    <w:rsid w:val="002806AD"/>
    <w:rsid w:val="002830CC"/>
    <w:rsid w:val="002870C1"/>
    <w:rsid w:val="0029004A"/>
    <w:rsid w:val="002904A4"/>
    <w:rsid w:val="002914EB"/>
    <w:rsid w:val="00292265"/>
    <w:rsid w:val="00292D85"/>
    <w:rsid w:val="00295661"/>
    <w:rsid w:val="00295FA3"/>
    <w:rsid w:val="00296476"/>
    <w:rsid w:val="00296633"/>
    <w:rsid w:val="002A0472"/>
    <w:rsid w:val="002A4D2B"/>
    <w:rsid w:val="002A643B"/>
    <w:rsid w:val="002A7087"/>
    <w:rsid w:val="002B029B"/>
    <w:rsid w:val="002B0D93"/>
    <w:rsid w:val="002B3914"/>
    <w:rsid w:val="002B4563"/>
    <w:rsid w:val="002B53FA"/>
    <w:rsid w:val="002B6FD3"/>
    <w:rsid w:val="002B7AF7"/>
    <w:rsid w:val="002C1101"/>
    <w:rsid w:val="002C2889"/>
    <w:rsid w:val="002C28DD"/>
    <w:rsid w:val="002C3ECE"/>
    <w:rsid w:val="002C4977"/>
    <w:rsid w:val="002C6842"/>
    <w:rsid w:val="002C7090"/>
    <w:rsid w:val="002C7209"/>
    <w:rsid w:val="002C7C13"/>
    <w:rsid w:val="002D0ABA"/>
    <w:rsid w:val="002D1D24"/>
    <w:rsid w:val="002D366B"/>
    <w:rsid w:val="002D4E5C"/>
    <w:rsid w:val="002D5CB9"/>
    <w:rsid w:val="002D7232"/>
    <w:rsid w:val="002E0187"/>
    <w:rsid w:val="002E01B5"/>
    <w:rsid w:val="002E0369"/>
    <w:rsid w:val="002E19A6"/>
    <w:rsid w:val="002E1F21"/>
    <w:rsid w:val="002E34FE"/>
    <w:rsid w:val="002E3ECB"/>
    <w:rsid w:val="002E422D"/>
    <w:rsid w:val="002E5115"/>
    <w:rsid w:val="002E58D6"/>
    <w:rsid w:val="002E6627"/>
    <w:rsid w:val="002E7098"/>
    <w:rsid w:val="002F0E2F"/>
    <w:rsid w:val="002F1FF8"/>
    <w:rsid w:val="002F214F"/>
    <w:rsid w:val="002F2FC0"/>
    <w:rsid w:val="002F32A8"/>
    <w:rsid w:val="002F664B"/>
    <w:rsid w:val="002F70E2"/>
    <w:rsid w:val="00300805"/>
    <w:rsid w:val="00303C60"/>
    <w:rsid w:val="00304B2F"/>
    <w:rsid w:val="00304D81"/>
    <w:rsid w:val="00306B41"/>
    <w:rsid w:val="00310D66"/>
    <w:rsid w:val="00310E5B"/>
    <w:rsid w:val="00311842"/>
    <w:rsid w:val="003134B4"/>
    <w:rsid w:val="0031354F"/>
    <w:rsid w:val="0031551E"/>
    <w:rsid w:val="00315572"/>
    <w:rsid w:val="00315763"/>
    <w:rsid w:val="00315E8C"/>
    <w:rsid w:val="0031603C"/>
    <w:rsid w:val="00317032"/>
    <w:rsid w:val="00317BBA"/>
    <w:rsid w:val="00322617"/>
    <w:rsid w:val="0032575C"/>
    <w:rsid w:val="0033013C"/>
    <w:rsid w:val="003304BD"/>
    <w:rsid w:val="0033444A"/>
    <w:rsid w:val="003353E2"/>
    <w:rsid w:val="0033589F"/>
    <w:rsid w:val="00337735"/>
    <w:rsid w:val="00337889"/>
    <w:rsid w:val="00340BF8"/>
    <w:rsid w:val="00341278"/>
    <w:rsid w:val="003416C0"/>
    <w:rsid w:val="003418D8"/>
    <w:rsid w:val="0034219B"/>
    <w:rsid w:val="003437FF"/>
    <w:rsid w:val="003443AB"/>
    <w:rsid w:val="00344512"/>
    <w:rsid w:val="003462C0"/>
    <w:rsid w:val="00346E71"/>
    <w:rsid w:val="0035018F"/>
    <w:rsid w:val="003513C9"/>
    <w:rsid w:val="00351AE8"/>
    <w:rsid w:val="0035203F"/>
    <w:rsid w:val="003549B0"/>
    <w:rsid w:val="00356149"/>
    <w:rsid w:val="00356BE3"/>
    <w:rsid w:val="00356EA2"/>
    <w:rsid w:val="003571DE"/>
    <w:rsid w:val="00357B6B"/>
    <w:rsid w:val="00360968"/>
    <w:rsid w:val="00363C12"/>
    <w:rsid w:val="00364183"/>
    <w:rsid w:val="003643D8"/>
    <w:rsid w:val="003649FC"/>
    <w:rsid w:val="00366274"/>
    <w:rsid w:val="0037045E"/>
    <w:rsid w:val="0037070B"/>
    <w:rsid w:val="00371597"/>
    <w:rsid w:val="0037291F"/>
    <w:rsid w:val="00374199"/>
    <w:rsid w:val="00374C67"/>
    <w:rsid w:val="0037774C"/>
    <w:rsid w:val="00377BDD"/>
    <w:rsid w:val="0038073F"/>
    <w:rsid w:val="00380F91"/>
    <w:rsid w:val="003822C5"/>
    <w:rsid w:val="00386821"/>
    <w:rsid w:val="003902BF"/>
    <w:rsid w:val="00391335"/>
    <w:rsid w:val="003920F5"/>
    <w:rsid w:val="00392126"/>
    <w:rsid w:val="003927A5"/>
    <w:rsid w:val="0039287C"/>
    <w:rsid w:val="00393967"/>
    <w:rsid w:val="003940F3"/>
    <w:rsid w:val="00394D88"/>
    <w:rsid w:val="00395162"/>
    <w:rsid w:val="00396F4D"/>
    <w:rsid w:val="00397DEB"/>
    <w:rsid w:val="003A1162"/>
    <w:rsid w:val="003A1491"/>
    <w:rsid w:val="003A4BC8"/>
    <w:rsid w:val="003A4D2D"/>
    <w:rsid w:val="003A55AE"/>
    <w:rsid w:val="003A6108"/>
    <w:rsid w:val="003B068C"/>
    <w:rsid w:val="003B29B7"/>
    <w:rsid w:val="003B509F"/>
    <w:rsid w:val="003C0086"/>
    <w:rsid w:val="003C22AD"/>
    <w:rsid w:val="003C2F3A"/>
    <w:rsid w:val="003C3218"/>
    <w:rsid w:val="003C49AD"/>
    <w:rsid w:val="003C54BF"/>
    <w:rsid w:val="003C598E"/>
    <w:rsid w:val="003C63E3"/>
    <w:rsid w:val="003C66D6"/>
    <w:rsid w:val="003C6952"/>
    <w:rsid w:val="003C7B40"/>
    <w:rsid w:val="003C7C72"/>
    <w:rsid w:val="003D0B81"/>
    <w:rsid w:val="003D2A86"/>
    <w:rsid w:val="003D4347"/>
    <w:rsid w:val="003D4618"/>
    <w:rsid w:val="003D6510"/>
    <w:rsid w:val="003E09B7"/>
    <w:rsid w:val="003E0AA1"/>
    <w:rsid w:val="003E1800"/>
    <w:rsid w:val="003E1AB7"/>
    <w:rsid w:val="003E2B4B"/>
    <w:rsid w:val="003E3373"/>
    <w:rsid w:val="003E4A63"/>
    <w:rsid w:val="003E4DD8"/>
    <w:rsid w:val="003F01EB"/>
    <w:rsid w:val="003F0736"/>
    <w:rsid w:val="003F0B86"/>
    <w:rsid w:val="003F0D2C"/>
    <w:rsid w:val="003F0DB1"/>
    <w:rsid w:val="003F1177"/>
    <w:rsid w:val="003F25BF"/>
    <w:rsid w:val="003F627C"/>
    <w:rsid w:val="003F71B8"/>
    <w:rsid w:val="003F72BC"/>
    <w:rsid w:val="003F756D"/>
    <w:rsid w:val="003F7765"/>
    <w:rsid w:val="00401598"/>
    <w:rsid w:val="00402AC6"/>
    <w:rsid w:val="00403292"/>
    <w:rsid w:val="004043BD"/>
    <w:rsid w:val="00407090"/>
    <w:rsid w:val="0041551E"/>
    <w:rsid w:val="00415704"/>
    <w:rsid w:val="0041641A"/>
    <w:rsid w:val="00416F75"/>
    <w:rsid w:val="00417610"/>
    <w:rsid w:val="004201B5"/>
    <w:rsid w:val="004213D6"/>
    <w:rsid w:val="00421CA9"/>
    <w:rsid w:val="004222D7"/>
    <w:rsid w:val="00422BE2"/>
    <w:rsid w:val="0042318A"/>
    <w:rsid w:val="00426C1F"/>
    <w:rsid w:val="00427310"/>
    <w:rsid w:val="00431D38"/>
    <w:rsid w:val="0043276C"/>
    <w:rsid w:val="004342EE"/>
    <w:rsid w:val="00434ACA"/>
    <w:rsid w:val="0043635D"/>
    <w:rsid w:val="00436607"/>
    <w:rsid w:val="00436D75"/>
    <w:rsid w:val="004379A5"/>
    <w:rsid w:val="00442444"/>
    <w:rsid w:val="00443F18"/>
    <w:rsid w:val="004447AC"/>
    <w:rsid w:val="004460D1"/>
    <w:rsid w:val="00446B11"/>
    <w:rsid w:val="0044793F"/>
    <w:rsid w:val="00451387"/>
    <w:rsid w:val="00451EC4"/>
    <w:rsid w:val="00454112"/>
    <w:rsid w:val="00454810"/>
    <w:rsid w:val="00456314"/>
    <w:rsid w:val="0045699E"/>
    <w:rsid w:val="004575C8"/>
    <w:rsid w:val="00457B60"/>
    <w:rsid w:val="004612D1"/>
    <w:rsid w:val="0046155D"/>
    <w:rsid w:val="004631E1"/>
    <w:rsid w:val="00465D4B"/>
    <w:rsid w:val="0047009E"/>
    <w:rsid w:val="004703AE"/>
    <w:rsid w:val="0047277F"/>
    <w:rsid w:val="004728E7"/>
    <w:rsid w:val="004732EE"/>
    <w:rsid w:val="0047542B"/>
    <w:rsid w:val="00476D83"/>
    <w:rsid w:val="00477C2E"/>
    <w:rsid w:val="004820C8"/>
    <w:rsid w:val="00483AB3"/>
    <w:rsid w:val="004862E6"/>
    <w:rsid w:val="004862EF"/>
    <w:rsid w:val="00486AE0"/>
    <w:rsid w:val="00487C72"/>
    <w:rsid w:val="00490589"/>
    <w:rsid w:val="00491E9A"/>
    <w:rsid w:val="00492F35"/>
    <w:rsid w:val="00497282"/>
    <w:rsid w:val="004A05BE"/>
    <w:rsid w:val="004A105D"/>
    <w:rsid w:val="004A2290"/>
    <w:rsid w:val="004A6E11"/>
    <w:rsid w:val="004B0594"/>
    <w:rsid w:val="004B120A"/>
    <w:rsid w:val="004B21C9"/>
    <w:rsid w:val="004B2663"/>
    <w:rsid w:val="004B2DC1"/>
    <w:rsid w:val="004B3061"/>
    <w:rsid w:val="004B64BB"/>
    <w:rsid w:val="004B67E5"/>
    <w:rsid w:val="004B735B"/>
    <w:rsid w:val="004B7F7C"/>
    <w:rsid w:val="004C043F"/>
    <w:rsid w:val="004C09B3"/>
    <w:rsid w:val="004C24C8"/>
    <w:rsid w:val="004C2F35"/>
    <w:rsid w:val="004C5AB3"/>
    <w:rsid w:val="004C607F"/>
    <w:rsid w:val="004C72A6"/>
    <w:rsid w:val="004D192D"/>
    <w:rsid w:val="004D3650"/>
    <w:rsid w:val="004E1613"/>
    <w:rsid w:val="004E2A31"/>
    <w:rsid w:val="004E4B03"/>
    <w:rsid w:val="004E5E34"/>
    <w:rsid w:val="004E6B73"/>
    <w:rsid w:val="004F3A91"/>
    <w:rsid w:val="004F3CAA"/>
    <w:rsid w:val="004F46E2"/>
    <w:rsid w:val="005009B4"/>
    <w:rsid w:val="00501881"/>
    <w:rsid w:val="00501F87"/>
    <w:rsid w:val="005042AE"/>
    <w:rsid w:val="00504627"/>
    <w:rsid w:val="00506948"/>
    <w:rsid w:val="00512D88"/>
    <w:rsid w:val="005130F8"/>
    <w:rsid w:val="005150D2"/>
    <w:rsid w:val="00515642"/>
    <w:rsid w:val="00515CBA"/>
    <w:rsid w:val="005163AB"/>
    <w:rsid w:val="00521BF8"/>
    <w:rsid w:val="00521F1F"/>
    <w:rsid w:val="00522DF3"/>
    <w:rsid w:val="00530547"/>
    <w:rsid w:val="0053358D"/>
    <w:rsid w:val="00533CD5"/>
    <w:rsid w:val="005353EE"/>
    <w:rsid w:val="005365E5"/>
    <w:rsid w:val="00543621"/>
    <w:rsid w:val="00543651"/>
    <w:rsid w:val="005442D4"/>
    <w:rsid w:val="00544C83"/>
    <w:rsid w:val="0054626D"/>
    <w:rsid w:val="00546817"/>
    <w:rsid w:val="00546935"/>
    <w:rsid w:val="00546CA1"/>
    <w:rsid w:val="0055055A"/>
    <w:rsid w:val="00552450"/>
    <w:rsid w:val="00553565"/>
    <w:rsid w:val="00553925"/>
    <w:rsid w:val="00553DE6"/>
    <w:rsid w:val="00554F1B"/>
    <w:rsid w:val="00555CE7"/>
    <w:rsid w:val="00556FFC"/>
    <w:rsid w:val="005577C4"/>
    <w:rsid w:val="00557A96"/>
    <w:rsid w:val="00557DA4"/>
    <w:rsid w:val="005610EB"/>
    <w:rsid w:val="0056170C"/>
    <w:rsid w:val="00562F82"/>
    <w:rsid w:val="00563E3F"/>
    <w:rsid w:val="005641C8"/>
    <w:rsid w:val="005652BF"/>
    <w:rsid w:val="0056537B"/>
    <w:rsid w:val="0056785B"/>
    <w:rsid w:val="00567942"/>
    <w:rsid w:val="00570603"/>
    <w:rsid w:val="00571257"/>
    <w:rsid w:val="0057148C"/>
    <w:rsid w:val="00573E4A"/>
    <w:rsid w:val="00573E8F"/>
    <w:rsid w:val="0057434C"/>
    <w:rsid w:val="00575CD1"/>
    <w:rsid w:val="00576922"/>
    <w:rsid w:val="00581486"/>
    <w:rsid w:val="00582333"/>
    <w:rsid w:val="00584A46"/>
    <w:rsid w:val="00584F66"/>
    <w:rsid w:val="005853CF"/>
    <w:rsid w:val="00585817"/>
    <w:rsid w:val="00590185"/>
    <w:rsid w:val="0059065B"/>
    <w:rsid w:val="00590840"/>
    <w:rsid w:val="00590894"/>
    <w:rsid w:val="005912E8"/>
    <w:rsid w:val="0059492D"/>
    <w:rsid w:val="0059606D"/>
    <w:rsid w:val="00597709"/>
    <w:rsid w:val="005A00ED"/>
    <w:rsid w:val="005A0F05"/>
    <w:rsid w:val="005A1A2B"/>
    <w:rsid w:val="005A297E"/>
    <w:rsid w:val="005A466D"/>
    <w:rsid w:val="005B0663"/>
    <w:rsid w:val="005B0A3E"/>
    <w:rsid w:val="005B1313"/>
    <w:rsid w:val="005B1ED4"/>
    <w:rsid w:val="005B203C"/>
    <w:rsid w:val="005B286F"/>
    <w:rsid w:val="005B2BE8"/>
    <w:rsid w:val="005B5823"/>
    <w:rsid w:val="005B6411"/>
    <w:rsid w:val="005B6DC1"/>
    <w:rsid w:val="005C17F8"/>
    <w:rsid w:val="005C2E16"/>
    <w:rsid w:val="005C35FA"/>
    <w:rsid w:val="005C4052"/>
    <w:rsid w:val="005C588B"/>
    <w:rsid w:val="005C5DE9"/>
    <w:rsid w:val="005C6382"/>
    <w:rsid w:val="005D13FB"/>
    <w:rsid w:val="005D485D"/>
    <w:rsid w:val="005D48AC"/>
    <w:rsid w:val="005D4EDD"/>
    <w:rsid w:val="005D63C5"/>
    <w:rsid w:val="005D6417"/>
    <w:rsid w:val="005D731D"/>
    <w:rsid w:val="005D749F"/>
    <w:rsid w:val="005D7B5E"/>
    <w:rsid w:val="005E1007"/>
    <w:rsid w:val="005E1C4C"/>
    <w:rsid w:val="005E2F26"/>
    <w:rsid w:val="005E3842"/>
    <w:rsid w:val="005E43C8"/>
    <w:rsid w:val="005E545D"/>
    <w:rsid w:val="005E6DBD"/>
    <w:rsid w:val="005E7536"/>
    <w:rsid w:val="005E7BB2"/>
    <w:rsid w:val="005E7C9C"/>
    <w:rsid w:val="005F0318"/>
    <w:rsid w:val="005F0C4B"/>
    <w:rsid w:val="005F2083"/>
    <w:rsid w:val="005F3B3D"/>
    <w:rsid w:val="005F3EDE"/>
    <w:rsid w:val="005F46A2"/>
    <w:rsid w:val="005F5A41"/>
    <w:rsid w:val="005F7D6B"/>
    <w:rsid w:val="00601117"/>
    <w:rsid w:val="00601526"/>
    <w:rsid w:val="00601661"/>
    <w:rsid w:val="00601C90"/>
    <w:rsid w:val="006034E6"/>
    <w:rsid w:val="006072CE"/>
    <w:rsid w:val="00610C75"/>
    <w:rsid w:val="00611402"/>
    <w:rsid w:val="00611EDE"/>
    <w:rsid w:val="00612772"/>
    <w:rsid w:val="00613793"/>
    <w:rsid w:val="00613D01"/>
    <w:rsid w:val="00615D5C"/>
    <w:rsid w:val="00616DFF"/>
    <w:rsid w:val="006171ED"/>
    <w:rsid w:val="00617B6B"/>
    <w:rsid w:val="00621C37"/>
    <w:rsid w:val="00621CDF"/>
    <w:rsid w:val="00621F91"/>
    <w:rsid w:val="00623C54"/>
    <w:rsid w:val="00623F70"/>
    <w:rsid w:val="006248E3"/>
    <w:rsid w:val="00626CE3"/>
    <w:rsid w:val="006312F5"/>
    <w:rsid w:val="0063171D"/>
    <w:rsid w:val="006334E2"/>
    <w:rsid w:val="006337A9"/>
    <w:rsid w:val="00634793"/>
    <w:rsid w:val="00634AD0"/>
    <w:rsid w:val="00634F2D"/>
    <w:rsid w:val="006356BA"/>
    <w:rsid w:val="00637992"/>
    <w:rsid w:val="006413EA"/>
    <w:rsid w:val="00641672"/>
    <w:rsid w:val="00641BF0"/>
    <w:rsid w:val="00641FA5"/>
    <w:rsid w:val="00644051"/>
    <w:rsid w:val="0064486D"/>
    <w:rsid w:val="006449B1"/>
    <w:rsid w:val="00646047"/>
    <w:rsid w:val="0064773A"/>
    <w:rsid w:val="006505C1"/>
    <w:rsid w:val="00651080"/>
    <w:rsid w:val="006514A9"/>
    <w:rsid w:val="00653C5D"/>
    <w:rsid w:val="00656F67"/>
    <w:rsid w:val="006615A8"/>
    <w:rsid w:val="00661A09"/>
    <w:rsid w:val="006634EE"/>
    <w:rsid w:val="0066378A"/>
    <w:rsid w:val="006637B4"/>
    <w:rsid w:val="0066477B"/>
    <w:rsid w:val="00664FBA"/>
    <w:rsid w:val="006662DC"/>
    <w:rsid w:val="006717A4"/>
    <w:rsid w:val="00671C19"/>
    <w:rsid w:val="00672F7B"/>
    <w:rsid w:val="006734A5"/>
    <w:rsid w:val="0067361E"/>
    <w:rsid w:val="00674251"/>
    <w:rsid w:val="0067648B"/>
    <w:rsid w:val="006779B4"/>
    <w:rsid w:val="00680141"/>
    <w:rsid w:val="00680DB2"/>
    <w:rsid w:val="0068170A"/>
    <w:rsid w:val="006817D9"/>
    <w:rsid w:val="00682FE1"/>
    <w:rsid w:val="006835EA"/>
    <w:rsid w:val="0068371D"/>
    <w:rsid w:val="00683E89"/>
    <w:rsid w:val="00683FE8"/>
    <w:rsid w:val="00684165"/>
    <w:rsid w:val="00685BB4"/>
    <w:rsid w:val="00692A7F"/>
    <w:rsid w:val="006930D2"/>
    <w:rsid w:val="0069323F"/>
    <w:rsid w:val="0069379C"/>
    <w:rsid w:val="00694F6D"/>
    <w:rsid w:val="006952A5"/>
    <w:rsid w:val="006954D8"/>
    <w:rsid w:val="00696FE7"/>
    <w:rsid w:val="006A185E"/>
    <w:rsid w:val="006A1F11"/>
    <w:rsid w:val="006A213C"/>
    <w:rsid w:val="006A2AD0"/>
    <w:rsid w:val="006A5A84"/>
    <w:rsid w:val="006B3D94"/>
    <w:rsid w:val="006B603B"/>
    <w:rsid w:val="006B62EF"/>
    <w:rsid w:val="006B78CE"/>
    <w:rsid w:val="006C2E98"/>
    <w:rsid w:val="006C3887"/>
    <w:rsid w:val="006C51E5"/>
    <w:rsid w:val="006C53BF"/>
    <w:rsid w:val="006C5701"/>
    <w:rsid w:val="006C5783"/>
    <w:rsid w:val="006C5A2F"/>
    <w:rsid w:val="006C68E4"/>
    <w:rsid w:val="006D0E85"/>
    <w:rsid w:val="006D170F"/>
    <w:rsid w:val="006D20D0"/>
    <w:rsid w:val="006D24DC"/>
    <w:rsid w:val="006D35D5"/>
    <w:rsid w:val="006D3DBD"/>
    <w:rsid w:val="006D4EC6"/>
    <w:rsid w:val="006D6057"/>
    <w:rsid w:val="006E2B1A"/>
    <w:rsid w:val="006E34DE"/>
    <w:rsid w:val="006E4081"/>
    <w:rsid w:val="006E459E"/>
    <w:rsid w:val="006E7D2C"/>
    <w:rsid w:val="006F205A"/>
    <w:rsid w:val="006F2D3D"/>
    <w:rsid w:val="006F3C98"/>
    <w:rsid w:val="006F3DAB"/>
    <w:rsid w:val="006F4F72"/>
    <w:rsid w:val="006F536A"/>
    <w:rsid w:val="006F59BC"/>
    <w:rsid w:val="006F74F2"/>
    <w:rsid w:val="00702032"/>
    <w:rsid w:val="00702595"/>
    <w:rsid w:val="007027F7"/>
    <w:rsid w:val="007028D5"/>
    <w:rsid w:val="007059C1"/>
    <w:rsid w:val="007062E3"/>
    <w:rsid w:val="00706F68"/>
    <w:rsid w:val="007100BB"/>
    <w:rsid w:val="00712275"/>
    <w:rsid w:val="0071237F"/>
    <w:rsid w:val="00712E6A"/>
    <w:rsid w:val="0071448A"/>
    <w:rsid w:val="00714D16"/>
    <w:rsid w:val="00716050"/>
    <w:rsid w:val="00717AA5"/>
    <w:rsid w:val="0072020B"/>
    <w:rsid w:val="0072068E"/>
    <w:rsid w:val="00721E91"/>
    <w:rsid w:val="00723685"/>
    <w:rsid w:val="007241F7"/>
    <w:rsid w:val="00727388"/>
    <w:rsid w:val="007307CC"/>
    <w:rsid w:val="00733E72"/>
    <w:rsid w:val="007350DD"/>
    <w:rsid w:val="00735360"/>
    <w:rsid w:val="0073670E"/>
    <w:rsid w:val="007371DF"/>
    <w:rsid w:val="0074062B"/>
    <w:rsid w:val="00740C67"/>
    <w:rsid w:val="00743270"/>
    <w:rsid w:val="00743C0B"/>
    <w:rsid w:val="00747CF4"/>
    <w:rsid w:val="0075020B"/>
    <w:rsid w:val="00753325"/>
    <w:rsid w:val="007536E1"/>
    <w:rsid w:val="00754A17"/>
    <w:rsid w:val="00756AE9"/>
    <w:rsid w:val="00762427"/>
    <w:rsid w:val="00762695"/>
    <w:rsid w:val="007628E3"/>
    <w:rsid w:val="007635CD"/>
    <w:rsid w:val="00767F85"/>
    <w:rsid w:val="00770036"/>
    <w:rsid w:val="0077011E"/>
    <w:rsid w:val="00770E07"/>
    <w:rsid w:val="007738B1"/>
    <w:rsid w:val="007747F9"/>
    <w:rsid w:val="00777CB4"/>
    <w:rsid w:val="007811A6"/>
    <w:rsid w:val="007815F3"/>
    <w:rsid w:val="007825CC"/>
    <w:rsid w:val="00783269"/>
    <w:rsid w:val="00783B21"/>
    <w:rsid w:val="00785878"/>
    <w:rsid w:val="00792B23"/>
    <w:rsid w:val="00793202"/>
    <w:rsid w:val="007933BD"/>
    <w:rsid w:val="00793608"/>
    <w:rsid w:val="00793DF5"/>
    <w:rsid w:val="0079478B"/>
    <w:rsid w:val="0079586C"/>
    <w:rsid w:val="00797137"/>
    <w:rsid w:val="007A265A"/>
    <w:rsid w:val="007A2942"/>
    <w:rsid w:val="007A3081"/>
    <w:rsid w:val="007A53C5"/>
    <w:rsid w:val="007A5CD6"/>
    <w:rsid w:val="007A72A4"/>
    <w:rsid w:val="007A79F2"/>
    <w:rsid w:val="007B0C29"/>
    <w:rsid w:val="007B1564"/>
    <w:rsid w:val="007B2EDD"/>
    <w:rsid w:val="007B570C"/>
    <w:rsid w:val="007B6A47"/>
    <w:rsid w:val="007C068E"/>
    <w:rsid w:val="007C1220"/>
    <w:rsid w:val="007C2612"/>
    <w:rsid w:val="007C50B1"/>
    <w:rsid w:val="007C5291"/>
    <w:rsid w:val="007C560B"/>
    <w:rsid w:val="007C59C9"/>
    <w:rsid w:val="007C7ADD"/>
    <w:rsid w:val="007D0C78"/>
    <w:rsid w:val="007D13FC"/>
    <w:rsid w:val="007D3001"/>
    <w:rsid w:val="007D4387"/>
    <w:rsid w:val="007D529D"/>
    <w:rsid w:val="007D5A7B"/>
    <w:rsid w:val="007D605C"/>
    <w:rsid w:val="007D7EB8"/>
    <w:rsid w:val="007E0218"/>
    <w:rsid w:val="007E1AC4"/>
    <w:rsid w:val="007E211C"/>
    <w:rsid w:val="007E45DA"/>
    <w:rsid w:val="007E4C1C"/>
    <w:rsid w:val="007E747F"/>
    <w:rsid w:val="007E7914"/>
    <w:rsid w:val="007E7F03"/>
    <w:rsid w:val="007F0870"/>
    <w:rsid w:val="007F09FE"/>
    <w:rsid w:val="007F0D15"/>
    <w:rsid w:val="007F1227"/>
    <w:rsid w:val="007F1262"/>
    <w:rsid w:val="007F1592"/>
    <w:rsid w:val="007F3DA5"/>
    <w:rsid w:val="007F486A"/>
    <w:rsid w:val="007F7570"/>
    <w:rsid w:val="007F7662"/>
    <w:rsid w:val="00801534"/>
    <w:rsid w:val="00804FA1"/>
    <w:rsid w:val="008054A3"/>
    <w:rsid w:val="00807113"/>
    <w:rsid w:val="0080717F"/>
    <w:rsid w:val="0081085A"/>
    <w:rsid w:val="008110C9"/>
    <w:rsid w:val="00811AB2"/>
    <w:rsid w:val="00813E4B"/>
    <w:rsid w:val="008141E7"/>
    <w:rsid w:val="008147DB"/>
    <w:rsid w:val="0081678C"/>
    <w:rsid w:val="008168D9"/>
    <w:rsid w:val="00817024"/>
    <w:rsid w:val="00817D50"/>
    <w:rsid w:val="00820A99"/>
    <w:rsid w:val="00820F9E"/>
    <w:rsid w:val="0082112F"/>
    <w:rsid w:val="0082152B"/>
    <w:rsid w:val="00823E83"/>
    <w:rsid w:val="00825E85"/>
    <w:rsid w:val="008269AF"/>
    <w:rsid w:val="00827CA6"/>
    <w:rsid w:val="00827F98"/>
    <w:rsid w:val="00831269"/>
    <w:rsid w:val="00831C11"/>
    <w:rsid w:val="00833632"/>
    <w:rsid w:val="008338B5"/>
    <w:rsid w:val="00833B4D"/>
    <w:rsid w:val="008343B1"/>
    <w:rsid w:val="008346F2"/>
    <w:rsid w:val="00834E4F"/>
    <w:rsid w:val="00834EEF"/>
    <w:rsid w:val="00835834"/>
    <w:rsid w:val="00835B71"/>
    <w:rsid w:val="00835DF8"/>
    <w:rsid w:val="00835E55"/>
    <w:rsid w:val="00835E8E"/>
    <w:rsid w:val="00837AB6"/>
    <w:rsid w:val="00846091"/>
    <w:rsid w:val="00846E19"/>
    <w:rsid w:val="008477C5"/>
    <w:rsid w:val="0085182F"/>
    <w:rsid w:val="00851D69"/>
    <w:rsid w:val="00852C6A"/>
    <w:rsid w:val="00853E9D"/>
    <w:rsid w:val="0085417E"/>
    <w:rsid w:val="00854441"/>
    <w:rsid w:val="00854CB4"/>
    <w:rsid w:val="00854E71"/>
    <w:rsid w:val="00857765"/>
    <w:rsid w:val="00860007"/>
    <w:rsid w:val="0086048A"/>
    <w:rsid w:val="00861289"/>
    <w:rsid w:val="008624CB"/>
    <w:rsid w:val="00862F68"/>
    <w:rsid w:val="00863049"/>
    <w:rsid w:val="00863AA5"/>
    <w:rsid w:val="00863B2E"/>
    <w:rsid w:val="00863C8F"/>
    <w:rsid w:val="00864FA2"/>
    <w:rsid w:val="008713D9"/>
    <w:rsid w:val="00873501"/>
    <w:rsid w:val="00873920"/>
    <w:rsid w:val="00873E13"/>
    <w:rsid w:val="00873F4A"/>
    <w:rsid w:val="00874AEC"/>
    <w:rsid w:val="0087620B"/>
    <w:rsid w:val="0088018C"/>
    <w:rsid w:val="008801B1"/>
    <w:rsid w:val="00880AB9"/>
    <w:rsid w:val="008823CE"/>
    <w:rsid w:val="0088282D"/>
    <w:rsid w:val="0088286F"/>
    <w:rsid w:val="008828B9"/>
    <w:rsid w:val="00884866"/>
    <w:rsid w:val="00886E51"/>
    <w:rsid w:val="0088727C"/>
    <w:rsid w:val="008875F8"/>
    <w:rsid w:val="0088769A"/>
    <w:rsid w:val="008876CF"/>
    <w:rsid w:val="00891475"/>
    <w:rsid w:val="0089256F"/>
    <w:rsid w:val="0089368E"/>
    <w:rsid w:val="00895CFA"/>
    <w:rsid w:val="00895D9F"/>
    <w:rsid w:val="00896E3B"/>
    <w:rsid w:val="008A19F4"/>
    <w:rsid w:val="008A2435"/>
    <w:rsid w:val="008A3712"/>
    <w:rsid w:val="008A4ED9"/>
    <w:rsid w:val="008A64E3"/>
    <w:rsid w:val="008A6EEF"/>
    <w:rsid w:val="008A70E3"/>
    <w:rsid w:val="008B0576"/>
    <w:rsid w:val="008B1F94"/>
    <w:rsid w:val="008B2573"/>
    <w:rsid w:val="008B3F47"/>
    <w:rsid w:val="008B5A22"/>
    <w:rsid w:val="008B5CD4"/>
    <w:rsid w:val="008C09EF"/>
    <w:rsid w:val="008C1C24"/>
    <w:rsid w:val="008C2274"/>
    <w:rsid w:val="008C27B2"/>
    <w:rsid w:val="008C3141"/>
    <w:rsid w:val="008C47F7"/>
    <w:rsid w:val="008C575A"/>
    <w:rsid w:val="008C7773"/>
    <w:rsid w:val="008D0641"/>
    <w:rsid w:val="008D0FAF"/>
    <w:rsid w:val="008D1B06"/>
    <w:rsid w:val="008D1E0F"/>
    <w:rsid w:val="008D516B"/>
    <w:rsid w:val="008E0B94"/>
    <w:rsid w:val="008E12A3"/>
    <w:rsid w:val="008E1BDF"/>
    <w:rsid w:val="008E2321"/>
    <w:rsid w:val="008E3748"/>
    <w:rsid w:val="008E519A"/>
    <w:rsid w:val="008E5431"/>
    <w:rsid w:val="008E5F88"/>
    <w:rsid w:val="008E66E0"/>
    <w:rsid w:val="008E6900"/>
    <w:rsid w:val="008E733E"/>
    <w:rsid w:val="008E788A"/>
    <w:rsid w:val="008F060D"/>
    <w:rsid w:val="008F084B"/>
    <w:rsid w:val="008F1277"/>
    <w:rsid w:val="008F34D5"/>
    <w:rsid w:val="008F3C07"/>
    <w:rsid w:val="008F45FC"/>
    <w:rsid w:val="008F4799"/>
    <w:rsid w:val="009002D0"/>
    <w:rsid w:val="009018AF"/>
    <w:rsid w:val="009046FF"/>
    <w:rsid w:val="00907472"/>
    <w:rsid w:val="009108EC"/>
    <w:rsid w:val="00913978"/>
    <w:rsid w:val="00913BEB"/>
    <w:rsid w:val="009143EE"/>
    <w:rsid w:val="009150A6"/>
    <w:rsid w:val="00915698"/>
    <w:rsid w:val="00916876"/>
    <w:rsid w:val="0092176E"/>
    <w:rsid w:val="00924E04"/>
    <w:rsid w:val="009257C7"/>
    <w:rsid w:val="00925BE4"/>
    <w:rsid w:val="0092659D"/>
    <w:rsid w:val="00927B06"/>
    <w:rsid w:val="0093592B"/>
    <w:rsid w:val="00936900"/>
    <w:rsid w:val="009372BC"/>
    <w:rsid w:val="00937511"/>
    <w:rsid w:val="0093778B"/>
    <w:rsid w:val="00940FE0"/>
    <w:rsid w:val="00941757"/>
    <w:rsid w:val="0094191B"/>
    <w:rsid w:val="00943D0E"/>
    <w:rsid w:val="00944C61"/>
    <w:rsid w:val="00945C01"/>
    <w:rsid w:val="00945CEF"/>
    <w:rsid w:val="0094637F"/>
    <w:rsid w:val="00947073"/>
    <w:rsid w:val="00947151"/>
    <w:rsid w:val="00947227"/>
    <w:rsid w:val="00947724"/>
    <w:rsid w:val="00950371"/>
    <w:rsid w:val="009508EB"/>
    <w:rsid w:val="00952C13"/>
    <w:rsid w:val="00953287"/>
    <w:rsid w:val="009541F5"/>
    <w:rsid w:val="009550C6"/>
    <w:rsid w:val="009558F4"/>
    <w:rsid w:val="00956743"/>
    <w:rsid w:val="009576B2"/>
    <w:rsid w:val="00961040"/>
    <w:rsid w:val="00961704"/>
    <w:rsid w:val="0096256F"/>
    <w:rsid w:val="00964AA7"/>
    <w:rsid w:val="00965737"/>
    <w:rsid w:val="0096760A"/>
    <w:rsid w:val="00972335"/>
    <w:rsid w:val="00972827"/>
    <w:rsid w:val="00973BAD"/>
    <w:rsid w:val="00973D46"/>
    <w:rsid w:val="0097468A"/>
    <w:rsid w:val="00976526"/>
    <w:rsid w:val="009779B9"/>
    <w:rsid w:val="009811BF"/>
    <w:rsid w:val="009820B6"/>
    <w:rsid w:val="00983251"/>
    <w:rsid w:val="00983BC2"/>
    <w:rsid w:val="00987517"/>
    <w:rsid w:val="00990476"/>
    <w:rsid w:val="009907E9"/>
    <w:rsid w:val="00993B06"/>
    <w:rsid w:val="00994442"/>
    <w:rsid w:val="0099544A"/>
    <w:rsid w:val="00997937"/>
    <w:rsid w:val="009A0E21"/>
    <w:rsid w:val="009A0EF1"/>
    <w:rsid w:val="009A1425"/>
    <w:rsid w:val="009A15D8"/>
    <w:rsid w:val="009A2513"/>
    <w:rsid w:val="009A2701"/>
    <w:rsid w:val="009A3BAB"/>
    <w:rsid w:val="009A6FC6"/>
    <w:rsid w:val="009B1C49"/>
    <w:rsid w:val="009B1CE5"/>
    <w:rsid w:val="009B2ABE"/>
    <w:rsid w:val="009B41D3"/>
    <w:rsid w:val="009C123D"/>
    <w:rsid w:val="009C2314"/>
    <w:rsid w:val="009C3DD3"/>
    <w:rsid w:val="009C673A"/>
    <w:rsid w:val="009C7D66"/>
    <w:rsid w:val="009D0F16"/>
    <w:rsid w:val="009D23E7"/>
    <w:rsid w:val="009D4386"/>
    <w:rsid w:val="009D5396"/>
    <w:rsid w:val="009E1F05"/>
    <w:rsid w:val="009E3281"/>
    <w:rsid w:val="009E351A"/>
    <w:rsid w:val="009E4757"/>
    <w:rsid w:val="009E6C98"/>
    <w:rsid w:val="009E7B6D"/>
    <w:rsid w:val="009F0E65"/>
    <w:rsid w:val="009F1C7A"/>
    <w:rsid w:val="009F1CC9"/>
    <w:rsid w:val="009F204D"/>
    <w:rsid w:val="009F25F5"/>
    <w:rsid w:val="009F4806"/>
    <w:rsid w:val="009F5529"/>
    <w:rsid w:val="009F5694"/>
    <w:rsid w:val="009F5B30"/>
    <w:rsid w:val="009F5E86"/>
    <w:rsid w:val="009F66DA"/>
    <w:rsid w:val="009F728A"/>
    <w:rsid w:val="009F7BB2"/>
    <w:rsid w:val="009F7F0C"/>
    <w:rsid w:val="00A00A59"/>
    <w:rsid w:val="00A02ABF"/>
    <w:rsid w:val="00A0327B"/>
    <w:rsid w:val="00A03F37"/>
    <w:rsid w:val="00A03FDA"/>
    <w:rsid w:val="00A045B5"/>
    <w:rsid w:val="00A13547"/>
    <w:rsid w:val="00A14EF9"/>
    <w:rsid w:val="00A16BD3"/>
    <w:rsid w:val="00A22BBF"/>
    <w:rsid w:val="00A23010"/>
    <w:rsid w:val="00A253D6"/>
    <w:rsid w:val="00A25B6B"/>
    <w:rsid w:val="00A279C8"/>
    <w:rsid w:val="00A27B70"/>
    <w:rsid w:val="00A3196F"/>
    <w:rsid w:val="00A329C7"/>
    <w:rsid w:val="00A336C3"/>
    <w:rsid w:val="00A337C3"/>
    <w:rsid w:val="00A342C5"/>
    <w:rsid w:val="00A405B4"/>
    <w:rsid w:val="00A407C3"/>
    <w:rsid w:val="00A430FF"/>
    <w:rsid w:val="00A46163"/>
    <w:rsid w:val="00A47586"/>
    <w:rsid w:val="00A47852"/>
    <w:rsid w:val="00A521F4"/>
    <w:rsid w:val="00A527B4"/>
    <w:rsid w:val="00A52B88"/>
    <w:rsid w:val="00A53B6E"/>
    <w:rsid w:val="00A53E26"/>
    <w:rsid w:val="00A54B7D"/>
    <w:rsid w:val="00A55AEF"/>
    <w:rsid w:val="00A60630"/>
    <w:rsid w:val="00A62C17"/>
    <w:rsid w:val="00A63033"/>
    <w:rsid w:val="00A63BB6"/>
    <w:rsid w:val="00A63F3F"/>
    <w:rsid w:val="00A641CF"/>
    <w:rsid w:val="00A65855"/>
    <w:rsid w:val="00A65E61"/>
    <w:rsid w:val="00A66371"/>
    <w:rsid w:val="00A66D5D"/>
    <w:rsid w:val="00A7033D"/>
    <w:rsid w:val="00A7074A"/>
    <w:rsid w:val="00A718F8"/>
    <w:rsid w:val="00A71B04"/>
    <w:rsid w:val="00A72FCD"/>
    <w:rsid w:val="00A74ADC"/>
    <w:rsid w:val="00A7613B"/>
    <w:rsid w:val="00A772A3"/>
    <w:rsid w:val="00A81526"/>
    <w:rsid w:val="00A8188C"/>
    <w:rsid w:val="00A822AB"/>
    <w:rsid w:val="00A83171"/>
    <w:rsid w:val="00A83546"/>
    <w:rsid w:val="00A84AFB"/>
    <w:rsid w:val="00A8544C"/>
    <w:rsid w:val="00A8658D"/>
    <w:rsid w:val="00A86B03"/>
    <w:rsid w:val="00A9046F"/>
    <w:rsid w:val="00A92DF3"/>
    <w:rsid w:val="00A94806"/>
    <w:rsid w:val="00A96116"/>
    <w:rsid w:val="00A97B51"/>
    <w:rsid w:val="00AA12F4"/>
    <w:rsid w:val="00AA2DC3"/>
    <w:rsid w:val="00AA3D7B"/>
    <w:rsid w:val="00AA5130"/>
    <w:rsid w:val="00AA5952"/>
    <w:rsid w:val="00AB06CA"/>
    <w:rsid w:val="00AB0A57"/>
    <w:rsid w:val="00AB11AC"/>
    <w:rsid w:val="00AB433C"/>
    <w:rsid w:val="00AB4D12"/>
    <w:rsid w:val="00AB5F6D"/>
    <w:rsid w:val="00AB721D"/>
    <w:rsid w:val="00AB7DFF"/>
    <w:rsid w:val="00AC149B"/>
    <w:rsid w:val="00AC19B5"/>
    <w:rsid w:val="00AC38AD"/>
    <w:rsid w:val="00AC4030"/>
    <w:rsid w:val="00AC4E48"/>
    <w:rsid w:val="00AC52C0"/>
    <w:rsid w:val="00AC53DA"/>
    <w:rsid w:val="00AC72F9"/>
    <w:rsid w:val="00AC7424"/>
    <w:rsid w:val="00AC76BC"/>
    <w:rsid w:val="00AD0959"/>
    <w:rsid w:val="00AD38A1"/>
    <w:rsid w:val="00AD5707"/>
    <w:rsid w:val="00AD57D5"/>
    <w:rsid w:val="00AD6C35"/>
    <w:rsid w:val="00AE2072"/>
    <w:rsid w:val="00AE23DB"/>
    <w:rsid w:val="00AE3DE3"/>
    <w:rsid w:val="00AE4934"/>
    <w:rsid w:val="00AE52DA"/>
    <w:rsid w:val="00AF0624"/>
    <w:rsid w:val="00AF3EC6"/>
    <w:rsid w:val="00AF62E4"/>
    <w:rsid w:val="00B000DB"/>
    <w:rsid w:val="00B02727"/>
    <w:rsid w:val="00B0396D"/>
    <w:rsid w:val="00B0430D"/>
    <w:rsid w:val="00B05411"/>
    <w:rsid w:val="00B05C87"/>
    <w:rsid w:val="00B0718B"/>
    <w:rsid w:val="00B07489"/>
    <w:rsid w:val="00B077CB"/>
    <w:rsid w:val="00B10859"/>
    <w:rsid w:val="00B11C75"/>
    <w:rsid w:val="00B13642"/>
    <w:rsid w:val="00B1368A"/>
    <w:rsid w:val="00B16750"/>
    <w:rsid w:val="00B20901"/>
    <w:rsid w:val="00B21225"/>
    <w:rsid w:val="00B24E6D"/>
    <w:rsid w:val="00B25206"/>
    <w:rsid w:val="00B314E5"/>
    <w:rsid w:val="00B36C7A"/>
    <w:rsid w:val="00B376BE"/>
    <w:rsid w:val="00B42642"/>
    <w:rsid w:val="00B42D0A"/>
    <w:rsid w:val="00B42DCA"/>
    <w:rsid w:val="00B43340"/>
    <w:rsid w:val="00B43FD5"/>
    <w:rsid w:val="00B4521D"/>
    <w:rsid w:val="00B50500"/>
    <w:rsid w:val="00B511FB"/>
    <w:rsid w:val="00B51210"/>
    <w:rsid w:val="00B5144F"/>
    <w:rsid w:val="00B51AB3"/>
    <w:rsid w:val="00B55B20"/>
    <w:rsid w:val="00B57DBF"/>
    <w:rsid w:val="00B64650"/>
    <w:rsid w:val="00B66FDE"/>
    <w:rsid w:val="00B70BDB"/>
    <w:rsid w:val="00B70C34"/>
    <w:rsid w:val="00B70FF9"/>
    <w:rsid w:val="00B71A1C"/>
    <w:rsid w:val="00B721EB"/>
    <w:rsid w:val="00B748C7"/>
    <w:rsid w:val="00B74D1E"/>
    <w:rsid w:val="00B75D6E"/>
    <w:rsid w:val="00B77E8C"/>
    <w:rsid w:val="00B81982"/>
    <w:rsid w:val="00B8206E"/>
    <w:rsid w:val="00B82249"/>
    <w:rsid w:val="00B832CA"/>
    <w:rsid w:val="00B84789"/>
    <w:rsid w:val="00B856D2"/>
    <w:rsid w:val="00B866B2"/>
    <w:rsid w:val="00B86A75"/>
    <w:rsid w:val="00B90A6B"/>
    <w:rsid w:val="00B916E5"/>
    <w:rsid w:val="00B91D7C"/>
    <w:rsid w:val="00B92A16"/>
    <w:rsid w:val="00B92AE6"/>
    <w:rsid w:val="00B930BF"/>
    <w:rsid w:val="00B936A1"/>
    <w:rsid w:val="00B95015"/>
    <w:rsid w:val="00B951E4"/>
    <w:rsid w:val="00B954E1"/>
    <w:rsid w:val="00B962ED"/>
    <w:rsid w:val="00B96CA6"/>
    <w:rsid w:val="00B96E44"/>
    <w:rsid w:val="00BA07A6"/>
    <w:rsid w:val="00BA1E12"/>
    <w:rsid w:val="00BA3592"/>
    <w:rsid w:val="00BA4079"/>
    <w:rsid w:val="00BA4CA0"/>
    <w:rsid w:val="00BA732A"/>
    <w:rsid w:val="00BB108E"/>
    <w:rsid w:val="00BB5651"/>
    <w:rsid w:val="00BB5BAB"/>
    <w:rsid w:val="00BC2649"/>
    <w:rsid w:val="00BC37D4"/>
    <w:rsid w:val="00BC5C1A"/>
    <w:rsid w:val="00BC6148"/>
    <w:rsid w:val="00BC7541"/>
    <w:rsid w:val="00BD168F"/>
    <w:rsid w:val="00BD1A2B"/>
    <w:rsid w:val="00BD22BB"/>
    <w:rsid w:val="00BD2786"/>
    <w:rsid w:val="00BD3F39"/>
    <w:rsid w:val="00BD6046"/>
    <w:rsid w:val="00BD60CA"/>
    <w:rsid w:val="00BD6140"/>
    <w:rsid w:val="00BD706B"/>
    <w:rsid w:val="00BD73E1"/>
    <w:rsid w:val="00BE012E"/>
    <w:rsid w:val="00BE3097"/>
    <w:rsid w:val="00BE4739"/>
    <w:rsid w:val="00BE5E26"/>
    <w:rsid w:val="00BE6624"/>
    <w:rsid w:val="00BF003B"/>
    <w:rsid w:val="00BF0093"/>
    <w:rsid w:val="00BF14B0"/>
    <w:rsid w:val="00BF2F39"/>
    <w:rsid w:val="00BF30FF"/>
    <w:rsid w:val="00BF432D"/>
    <w:rsid w:val="00BF4E76"/>
    <w:rsid w:val="00C0116C"/>
    <w:rsid w:val="00C0261A"/>
    <w:rsid w:val="00C049DF"/>
    <w:rsid w:val="00C05A63"/>
    <w:rsid w:val="00C062D8"/>
    <w:rsid w:val="00C06334"/>
    <w:rsid w:val="00C06C11"/>
    <w:rsid w:val="00C11B65"/>
    <w:rsid w:val="00C1410A"/>
    <w:rsid w:val="00C14110"/>
    <w:rsid w:val="00C15CDF"/>
    <w:rsid w:val="00C15DE6"/>
    <w:rsid w:val="00C16541"/>
    <w:rsid w:val="00C17E44"/>
    <w:rsid w:val="00C2036A"/>
    <w:rsid w:val="00C20675"/>
    <w:rsid w:val="00C210C9"/>
    <w:rsid w:val="00C22E02"/>
    <w:rsid w:val="00C22EC1"/>
    <w:rsid w:val="00C23CF3"/>
    <w:rsid w:val="00C23D6F"/>
    <w:rsid w:val="00C24FA9"/>
    <w:rsid w:val="00C268A9"/>
    <w:rsid w:val="00C26D09"/>
    <w:rsid w:val="00C278D1"/>
    <w:rsid w:val="00C32B3D"/>
    <w:rsid w:val="00C337CB"/>
    <w:rsid w:val="00C435FC"/>
    <w:rsid w:val="00C439AE"/>
    <w:rsid w:val="00C44571"/>
    <w:rsid w:val="00C45919"/>
    <w:rsid w:val="00C4667A"/>
    <w:rsid w:val="00C51BC2"/>
    <w:rsid w:val="00C54069"/>
    <w:rsid w:val="00C55E53"/>
    <w:rsid w:val="00C56655"/>
    <w:rsid w:val="00C63035"/>
    <w:rsid w:val="00C63779"/>
    <w:rsid w:val="00C63AC1"/>
    <w:rsid w:val="00C63DB4"/>
    <w:rsid w:val="00C67C8E"/>
    <w:rsid w:val="00C70A15"/>
    <w:rsid w:val="00C728F5"/>
    <w:rsid w:val="00C73D04"/>
    <w:rsid w:val="00C743AD"/>
    <w:rsid w:val="00C7441A"/>
    <w:rsid w:val="00C75222"/>
    <w:rsid w:val="00C75446"/>
    <w:rsid w:val="00C76F44"/>
    <w:rsid w:val="00C81DC2"/>
    <w:rsid w:val="00C827C8"/>
    <w:rsid w:val="00C82B01"/>
    <w:rsid w:val="00C82BD8"/>
    <w:rsid w:val="00C83B31"/>
    <w:rsid w:val="00C86474"/>
    <w:rsid w:val="00C86CEA"/>
    <w:rsid w:val="00C87E4E"/>
    <w:rsid w:val="00C90F94"/>
    <w:rsid w:val="00C91380"/>
    <w:rsid w:val="00C915CC"/>
    <w:rsid w:val="00C93807"/>
    <w:rsid w:val="00C93F46"/>
    <w:rsid w:val="00C95F7E"/>
    <w:rsid w:val="00CA1F2D"/>
    <w:rsid w:val="00CA1F63"/>
    <w:rsid w:val="00CA2135"/>
    <w:rsid w:val="00CA2181"/>
    <w:rsid w:val="00CA3528"/>
    <w:rsid w:val="00CA47E9"/>
    <w:rsid w:val="00CA52C3"/>
    <w:rsid w:val="00CA6BD4"/>
    <w:rsid w:val="00CA79AD"/>
    <w:rsid w:val="00CB188D"/>
    <w:rsid w:val="00CB1E95"/>
    <w:rsid w:val="00CB2B25"/>
    <w:rsid w:val="00CB47A6"/>
    <w:rsid w:val="00CB67C0"/>
    <w:rsid w:val="00CC13A0"/>
    <w:rsid w:val="00CC1BC6"/>
    <w:rsid w:val="00CC2845"/>
    <w:rsid w:val="00CC3D82"/>
    <w:rsid w:val="00CC51AB"/>
    <w:rsid w:val="00CC67F4"/>
    <w:rsid w:val="00CC7DBC"/>
    <w:rsid w:val="00CD255B"/>
    <w:rsid w:val="00CD78E6"/>
    <w:rsid w:val="00CD7C5A"/>
    <w:rsid w:val="00CE0A49"/>
    <w:rsid w:val="00CE107F"/>
    <w:rsid w:val="00CE15FD"/>
    <w:rsid w:val="00CE3A9C"/>
    <w:rsid w:val="00CE4CB5"/>
    <w:rsid w:val="00CE5EE3"/>
    <w:rsid w:val="00CF116D"/>
    <w:rsid w:val="00CF2274"/>
    <w:rsid w:val="00CF2672"/>
    <w:rsid w:val="00CF28E7"/>
    <w:rsid w:val="00CF3417"/>
    <w:rsid w:val="00CF383B"/>
    <w:rsid w:val="00CF3E87"/>
    <w:rsid w:val="00CF4D08"/>
    <w:rsid w:val="00CF57FE"/>
    <w:rsid w:val="00CF78B5"/>
    <w:rsid w:val="00CF7ED1"/>
    <w:rsid w:val="00D0133D"/>
    <w:rsid w:val="00D03B44"/>
    <w:rsid w:val="00D0473A"/>
    <w:rsid w:val="00D055E6"/>
    <w:rsid w:val="00D0608D"/>
    <w:rsid w:val="00D0718B"/>
    <w:rsid w:val="00D106FB"/>
    <w:rsid w:val="00D15537"/>
    <w:rsid w:val="00D15BDB"/>
    <w:rsid w:val="00D15E88"/>
    <w:rsid w:val="00D16AFD"/>
    <w:rsid w:val="00D20AA2"/>
    <w:rsid w:val="00D20DFE"/>
    <w:rsid w:val="00D21B13"/>
    <w:rsid w:val="00D22353"/>
    <w:rsid w:val="00D22450"/>
    <w:rsid w:val="00D24E10"/>
    <w:rsid w:val="00D2669A"/>
    <w:rsid w:val="00D3018C"/>
    <w:rsid w:val="00D333BB"/>
    <w:rsid w:val="00D34735"/>
    <w:rsid w:val="00D35CD1"/>
    <w:rsid w:val="00D41038"/>
    <w:rsid w:val="00D410F5"/>
    <w:rsid w:val="00D42505"/>
    <w:rsid w:val="00D432C0"/>
    <w:rsid w:val="00D44672"/>
    <w:rsid w:val="00D44FEE"/>
    <w:rsid w:val="00D4745A"/>
    <w:rsid w:val="00D50BF0"/>
    <w:rsid w:val="00D548CD"/>
    <w:rsid w:val="00D55867"/>
    <w:rsid w:val="00D55A29"/>
    <w:rsid w:val="00D56746"/>
    <w:rsid w:val="00D57274"/>
    <w:rsid w:val="00D60089"/>
    <w:rsid w:val="00D60CE1"/>
    <w:rsid w:val="00D6100C"/>
    <w:rsid w:val="00D6189C"/>
    <w:rsid w:val="00D62626"/>
    <w:rsid w:val="00D62E05"/>
    <w:rsid w:val="00D632B9"/>
    <w:rsid w:val="00D63C71"/>
    <w:rsid w:val="00D659B0"/>
    <w:rsid w:val="00D65CA6"/>
    <w:rsid w:val="00D67758"/>
    <w:rsid w:val="00D67DE1"/>
    <w:rsid w:val="00D70CBE"/>
    <w:rsid w:val="00D71308"/>
    <w:rsid w:val="00D7134D"/>
    <w:rsid w:val="00D71F3C"/>
    <w:rsid w:val="00D71FE7"/>
    <w:rsid w:val="00D73D09"/>
    <w:rsid w:val="00D7478E"/>
    <w:rsid w:val="00D758E4"/>
    <w:rsid w:val="00D75B46"/>
    <w:rsid w:val="00D801FA"/>
    <w:rsid w:val="00D8048F"/>
    <w:rsid w:val="00D818D3"/>
    <w:rsid w:val="00D821AD"/>
    <w:rsid w:val="00D84615"/>
    <w:rsid w:val="00D84E2D"/>
    <w:rsid w:val="00D86093"/>
    <w:rsid w:val="00D86D80"/>
    <w:rsid w:val="00D8713A"/>
    <w:rsid w:val="00D877A7"/>
    <w:rsid w:val="00D905F9"/>
    <w:rsid w:val="00D9192F"/>
    <w:rsid w:val="00D96349"/>
    <w:rsid w:val="00D96581"/>
    <w:rsid w:val="00DA048C"/>
    <w:rsid w:val="00DA1014"/>
    <w:rsid w:val="00DA14E5"/>
    <w:rsid w:val="00DA25A8"/>
    <w:rsid w:val="00DA29FD"/>
    <w:rsid w:val="00DA2DDB"/>
    <w:rsid w:val="00DA4043"/>
    <w:rsid w:val="00DB19CB"/>
    <w:rsid w:val="00DB1D8F"/>
    <w:rsid w:val="00DB5612"/>
    <w:rsid w:val="00DB613D"/>
    <w:rsid w:val="00DB6C44"/>
    <w:rsid w:val="00DB6DCA"/>
    <w:rsid w:val="00DB75AC"/>
    <w:rsid w:val="00DB79B8"/>
    <w:rsid w:val="00DC1C87"/>
    <w:rsid w:val="00DC2570"/>
    <w:rsid w:val="00DC437B"/>
    <w:rsid w:val="00DC5FB0"/>
    <w:rsid w:val="00DC7E21"/>
    <w:rsid w:val="00DD0D56"/>
    <w:rsid w:val="00DD1F18"/>
    <w:rsid w:val="00DD26CE"/>
    <w:rsid w:val="00DD384B"/>
    <w:rsid w:val="00DD4335"/>
    <w:rsid w:val="00DD4695"/>
    <w:rsid w:val="00DD485F"/>
    <w:rsid w:val="00DD5046"/>
    <w:rsid w:val="00DD72BF"/>
    <w:rsid w:val="00DD7A3E"/>
    <w:rsid w:val="00DD7AF8"/>
    <w:rsid w:val="00DD7C63"/>
    <w:rsid w:val="00DD7EE8"/>
    <w:rsid w:val="00DE14EA"/>
    <w:rsid w:val="00DE2F35"/>
    <w:rsid w:val="00DE314E"/>
    <w:rsid w:val="00DE3CC6"/>
    <w:rsid w:val="00DE4A90"/>
    <w:rsid w:val="00DE4DB6"/>
    <w:rsid w:val="00DE707A"/>
    <w:rsid w:val="00DF0E7B"/>
    <w:rsid w:val="00DF283B"/>
    <w:rsid w:val="00DF4431"/>
    <w:rsid w:val="00DF52FE"/>
    <w:rsid w:val="00DF6AF4"/>
    <w:rsid w:val="00DF6B92"/>
    <w:rsid w:val="00DF77E0"/>
    <w:rsid w:val="00E000F3"/>
    <w:rsid w:val="00E04DAB"/>
    <w:rsid w:val="00E05973"/>
    <w:rsid w:val="00E05A72"/>
    <w:rsid w:val="00E12772"/>
    <w:rsid w:val="00E12A58"/>
    <w:rsid w:val="00E15701"/>
    <w:rsid w:val="00E15784"/>
    <w:rsid w:val="00E16794"/>
    <w:rsid w:val="00E205F1"/>
    <w:rsid w:val="00E20766"/>
    <w:rsid w:val="00E22112"/>
    <w:rsid w:val="00E238FD"/>
    <w:rsid w:val="00E2452F"/>
    <w:rsid w:val="00E24C3B"/>
    <w:rsid w:val="00E24F32"/>
    <w:rsid w:val="00E26A61"/>
    <w:rsid w:val="00E31FC0"/>
    <w:rsid w:val="00E326F6"/>
    <w:rsid w:val="00E368B3"/>
    <w:rsid w:val="00E37A26"/>
    <w:rsid w:val="00E401C7"/>
    <w:rsid w:val="00E41903"/>
    <w:rsid w:val="00E43FF1"/>
    <w:rsid w:val="00E44A63"/>
    <w:rsid w:val="00E45C9E"/>
    <w:rsid w:val="00E46405"/>
    <w:rsid w:val="00E4685F"/>
    <w:rsid w:val="00E47E67"/>
    <w:rsid w:val="00E51DDC"/>
    <w:rsid w:val="00E572DD"/>
    <w:rsid w:val="00E5782B"/>
    <w:rsid w:val="00E613BF"/>
    <w:rsid w:val="00E62099"/>
    <w:rsid w:val="00E63551"/>
    <w:rsid w:val="00E6438D"/>
    <w:rsid w:val="00E64587"/>
    <w:rsid w:val="00E66510"/>
    <w:rsid w:val="00E66832"/>
    <w:rsid w:val="00E6769F"/>
    <w:rsid w:val="00E71EBD"/>
    <w:rsid w:val="00E72FC8"/>
    <w:rsid w:val="00E73EBA"/>
    <w:rsid w:val="00E747D4"/>
    <w:rsid w:val="00E75B05"/>
    <w:rsid w:val="00E75B59"/>
    <w:rsid w:val="00E80430"/>
    <w:rsid w:val="00E8202C"/>
    <w:rsid w:val="00E82C8B"/>
    <w:rsid w:val="00E86561"/>
    <w:rsid w:val="00E869CE"/>
    <w:rsid w:val="00E90093"/>
    <w:rsid w:val="00E92195"/>
    <w:rsid w:val="00E929E3"/>
    <w:rsid w:val="00E93AC8"/>
    <w:rsid w:val="00E94685"/>
    <w:rsid w:val="00E97C6C"/>
    <w:rsid w:val="00E97DD9"/>
    <w:rsid w:val="00EA0DE8"/>
    <w:rsid w:val="00EA65E4"/>
    <w:rsid w:val="00EB1A52"/>
    <w:rsid w:val="00EB1F33"/>
    <w:rsid w:val="00EB57AE"/>
    <w:rsid w:val="00EB7F19"/>
    <w:rsid w:val="00EC0510"/>
    <w:rsid w:val="00EC1043"/>
    <w:rsid w:val="00EC2577"/>
    <w:rsid w:val="00EC2589"/>
    <w:rsid w:val="00EC348B"/>
    <w:rsid w:val="00EC4992"/>
    <w:rsid w:val="00EC4DC0"/>
    <w:rsid w:val="00EC502F"/>
    <w:rsid w:val="00EC5A83"/>
    <w:rsid w:val="00EC6C84"/>
    <w:rsid w:val="00EC76E6"/>
    <w:rsid w:val="00EC79C9"/>
    <w:rsid w:val="00ED073B"/>
    <w:rsid w:val="00ED0D2E"/>
    <w:rsid w:val="00ED11C5"/>
    <w:rsid w:val="00ED3C29"/>
    <w:rsid w:val="00ED4538"/>
    <w:rsid w:val="00ED5A24"/>
    <w:rsid w:val="00ED61FE"/>
    <w:rsid w:val="00ED67B8"/>
    <w:rsid w:val="00ED682E"/>
    <w:rsid w:val="00EE019A"/>
    <w:rsid w:val="00EE0CF6"/>
    <w:rsid w:val="00EE12BD"/>
    <w:rsid w:val="00EE1A35"/>
    <w:rsid w:val="00EE3FAE"/>
    <w:rsid w:val="00EE491D"/>
    <w:rsid w:val="00EE4ED9"/>
    <w:rsid w:val="00EE5D1D"/>
    <w:rsid w:val="00EE6854"/>
    <w:rsid w:val="00EE6E6D"/>
    <w:rsid w:val="00EE6F17"/>
    <w:rsid w:val="00EE72B9"/>
    <w:rsid w:val="00EE7C16"/>
    <w:rsid w:val="00EF1D65"/>
    <w:rsid w:val="00EF2748"/>
    <w:rsid w:val="00EF35D9"/>
    <w:rsid w:val="00EF430B"/>
    <w:rsid w:val="00EF521F"/>
    <w:rsid w:val="00EF7281"/>
    <w:rsid w:val="00F004D7"/>
    <w:rsid w:val="00F01416"/>
    <w:rsid w:val="00F0244D"/>
    <w:rsid w:val="00F02C7B"/>
    <w:rsid w:val="00F02FA1"/>
    <w:rsid w:val="00F03FF6"/>
    <w:rsid w:val="00F048F2"/>
    <w:rsid w:val="00F0566F"/>
    <w:rsid w:val="00F06249"/>
    <w:rsid w:val="00F107F4"/>
    <w:rsid w:val="00F120DD"/>
    <w:rsid w:val="00F12C78"/>
    <w:rsid w:val="00F131EC"/>
    <w:rsid w:val="00F13635"/>
    <w:rsid w:val="00F13904"/>
    <w:rsid w:val="00F1397E"/>
    <w:rsid w:val="00F14DFF"/>
    <w:rsid w:val="00F167ED"/>
    <w:rsid w:val="00F17AFE"/>
    <w:rsid w:val="00F20639"/>
    <w:rsid w:val="00F20AF1"/>
    <w:rsid w:val="00F21940"/>
    <w:rsid w:val="00F22041"/>
    <w:rsid w:val="00F2343C"/>
    <w:rsid w:val="00F256B9"/>
    <w:rsid w:val="00F31BCF"/>
    <w:rsid w:val="00F33606"/>
    <w:rsid w:val="00F34F31"/>
    <w:rsid w:val="00F3527B"/>
    <w:rsid w:val="00F37008"/>
    <w:rsid w:val="00F37034"/>
    <w:rsid w:val="00F37B7A"/>
    <w:rsid w:val="00F37E10"/>
    <w:rsid w:val="00F4023C"/>
    <w:rsid w:val="00F443B8"/>
    <w:rsid w:val="00F443DD"/>
    <w:rsid w:val="00F45E74"/>
    <w:rsid w:val="00F47FD6"/>
    <w:rsid w:val="00F51C93"/>
    <w:rsid w:val="00F5214F"/>
    <w:rsid w:val="00F53413"/>
    <w:rsid w:val="00F536E3"/>
    <w:rsid w:val="00F53701"/>
    <w:rsid w:val="00F53CCA"/>
    <w:rsid w:val="00F55E4C"/>
    <w:rsid w:val="00F56E4F"/>
    <w:rsid w:val="00F573D4"/>
    <w:rsid w:val="00F6023F"/>
    <w:rsid w:val="00F60A01"/>
    <w:rsid w:val="00F622FA"/>
    <w:rsid w:val="00F62410"/>
    <w:rsid w:val="00F641D3"/>
    <w:rsid w:val="00F645FE"/>
    <w:rsid w:val="00F65738"/>
    <w:rsid w:val="00F66E9E"/>
    <w:rsid w:val="00F674DE"/>
    <w:rsid w:val="00F7123C"/>
    <w:rsid w:val="00F71A1E"/>
    <w:rsid w:val="00F71E07"/>
    <w:rsid w:val="00F74020"/>
    <w:rsid w:val="00F760D3"/>
    <w:rsid w:val="00F8060C"/>
    <w:rsid w:val="00F8113E"/>
    <w:rsid w:val="00F81AE6"/>
    <w:rsid w:val="00F844D3"/>
    <w:rsid w:val="00F8471B"/>
    <w:rsid w:val="00F84787"/>
    <w:rsid w:val="00F85DF8"/>
    <w:rsid w:val="00F871DD"/>
    <w:rsid w:val="00F90B8B"/>
    <w:rsid w:val="00F919A2"/>
    <w:rsid w:val="00F93515"/>
    <w:rsid w:val="00F936CC"/>
    <w:rsid w:val="00F94D72"/>
    <w:rsid w:val="00F9605F"/>
    <w:rsid w:val="00FA2BB1"/>
    <w:rsid w:val="00FA51AE"/>
    <w:rsid w:val="00FA617B"/>
    <w:rsid w:val="00FA6C92"/>
    <w:rsid w:val="00FB1E55"/>
    <w:rsid w:val="00FB2C42"/>
    <w:rsid w:val="00FB3459"/>
    <w:rsid w:val="00FB4EBA"/>
    <w:rsid w:val="00FC03EE"/>
    <w:rsid w:val="00FC040C"/>
    <w:rsid w:val="00FC163E"/>
    <w:rsid w:val="00FC2BD5"/>
    <w:rsid w:val="00FC4A21"/>
    <w:rsid w:val="00FC4EAD"/>
    <w:rsid w:val="00FC76A3"/>
    <w:rsid w:val="00FD0BD4"/>
    <w:rsid w:val="00FD2AD4"/>
    <w:rsid w:val="00FD3642"/>
    <w:rsid w:val="00FD48E0"/>
    <w:rsid w:val="00FD5DF1"/>
    <w:rsid w:val="00FD674B"/>
    <w:rsid w:val="00FD752B"/>
    <w:rsid w:val="00FE17EE"/>
    <w:rsid w:val="00FE1F77"/>
    <w:rsid w:val="00FE59A4"/>
    <w:rsid w:val="00FF025B"/>
    <w:rsid w:val="00FF29D5"/>
    <w:rsid w:val="00FF73DF"/>
    <w:rsid w:val="0130366F"/>
    <w:rsid w:val="01586F35"/>
    <w:rsid w:val="015B2171"/>
    <w:rsid w:val="015E5EF7"/>
    <w:rsid w:val="01807AF1"/>
    <w:rsid w:val="01C60F7E"/>
    <w:rsid w:val="02702EEF"/>
    <w:rsid w:val="02776B8A"/>
    <w:rsid w:val="02CE27FD"/>
    <w:rsid w:val="02D220DA"/>
    <w:rsid w:val="02F079B0"/>
    <w:rsid w:val="02FF33A6"/>
    <w:rsid w:val="031565E5"/>
    <w:rsid w:val="03622A5E"/>
    <w:rsid w:val="038E6720"/>
    <w:rsid w:val="038F10F3"/>
    <w:rsid w:val="03C76800"/>
    <w:rsid w:val="03C86237"/>
    <w:rsid w:val="03E52C22"/>
    <w:rsid w:val="03E875C0"/>
    <w:rsid w:val="03EE023B"/>
    <w:rsid w:val="040E5602"/>
    <w:rsid w:val="041C333B"/>
    <w:rsid w:val="04492B7D"/>
    <w:rsid w:val="044B00A4"/>
    <w:rsid w:val="052D6C99"/>
    <w:rsid w:val="05437EA1"/>
    <w:rsid w:val="057209D1"/>
    <w:rsid w:val="05BE5AD1"/>
    <w:rsid w:val="05CC450C"/>
    <w:rsid w:val="05DD246D"/>
    <w:rsid w:val="05FA1F7C"/>
    <w:rsid w:val="05FF163D"/>
    <w:rsid w:val="060C37DB"/>
    <w:rsid w:val="06181872"/>
    <w:rsid w:val="06330B89"/>
    <w:rsid w:val="06574100"/>
    <w:rsid w:val="06623B26"/>
    <w:rsid w:val="06AF3A35"/>
    <w:rsid w:val="06C142F6"/>
    <w:rsid w:val="06C2617C"/>
    <w:rsid w:val="06DD649D"/>
    <w:rsid w:val="070E1FF1"/>
    <w:rsid w:val="07121D75"/>
    <w:rsid w:val="077C4E85"/>
    <w:rsid w:val="07A3785D"/>
    <w:rsid w:val="07F940D0"/>
    <w:rsid w:val="082C0654"/>
    <w:rsid w:val="08AB0778"/>
    <w:rsid w:val="08EE243C"/>
    <w:rsid w:val="0943757A"/>
    <w:rsid w:val="095D6ACD"/>
    <w:rsid w:val="096B5FE2"/>
    <w:rsid w:val="09767088"/>
    <w:rsid w:val="09A71123"/>
    <w:rsid w:val="09C70C2A"/>
    <w:rsid w:val="09E60503"/>
    <w:rsid w:val="09F7306D"/>
    <w:rsid w:val="0A2A19F9"/>
    <w:rsid w:val="0A5B6057"/>
    <w:rsid w:val="0A68475A"/>
    <w:rsid w:val="0A9114C7"/>
    <w:rsid w:val="0AB76B34"/>
    <w:rsid w:val="0B606F40"/>
    <w:rsid w:val="0B63510D"/>
    <w:rsid w:val="0B684D19"/>
    <w:rsid w:val="0B7B251E"/>
    <w:rsid w:val="0B7E7AD5"/>
    <w:rsid w:val="0BB9237A"/>
    <w:rsid w:val="0C0431ED"/>
    <w:rsid w:val="0C4072B2"/>
    <w:rsid w:val="0C696E4B"/>
    <w:rsid w:val="0C950F99"/>
    <w:rsid w:val="0CA57A5D"/>
    <w:rsid w:val="0CAC0156"/>
    <w:rsid w:val="0CB47843"/>
    <w:rsid w:val="0CF76D52"/>
    <w:rsid w:val="0D084A9F"/>
    <w:rsid w:val="0D2B1CC7"/>
    <w:rsid w:val="0D961658"/>
    <w:rsid w:val="0D9F18A0"/>
    <w:rsid w:val="0DD25D9B"/>
    <w:rsid w:val="0DDF0BF7"/>
    <w:rsid w:val="0DE8217F"/>
    <w:rsid w:val="0DF7105C"/>
    <w:rsid w:val="0E097507"/>
    <w:rsid w:val="0E0C0FD4"/>
    <w:rsid w:val="0E1F739B"/>
    <w:rsid w:val="0E5A3E99"/>
    <w:rsid w:val="0E736EE7"/>
    <w:rsid w:val="0E756D04"/>
    <w:rsid w:val="0E91401B"/>
    <w:rsid w:val="0EB73016"/>
    <w:rsid w:val="0ED32AC4"/>
    <w:rsid w:val="0EFC2BF0"/>
    <w:rsid w:val="0F17066E"/>
    <w:rsid w:val="0FB5290C"/>
    <w:rsid w:val="0FB5377C"/>
    <w:rsid w:val="0FBA381F"/>
    <w:rsid w:val="0FCB06D7"/>
    <w:rsid w:val="100A420D"/>
    <w:rsid w:val="10426ECF"/>
    <w:rsid w:val="10994487"/>
    <w:rsid w:val="10A04B79"/>
    <w:rsid w:val="10AB3168"/>
    <w:rsid w:val="112C7D0F"/>
    <w:rsid w:val="114F48BF"/>
    <w:rsid w:val="11806ADE"/>
    <w:rsid w:val="1189484A"/>
    <w:rsid w:val="11972C99"/>
    <w:rsid w:val="119F2CCD"/>
    <w:rsid w:val="11AE0802"/>
    <w:rsid w:val="11DD23BF"/>
    <w:rsid w:val="121A6FEA"/>
    <w:rsid w:val="124818EF"/>
    <w:rsid w:val="12697A65"/>
    <w:rsid w:val="128518B2"/>
    <w:rsid w:val="12965B6C"/>
    <w:rsid w:val="1311230F"/>
    <w:rsid w:val="134419D0"/>
    <w:rsid w:val="136050F9"/>
    <w:rsid w:val="136B4B73"/>
    <w:rsid w:val="13786B3A"/>
    <w:rsid w:val="138278A7"/>
    <w:rsid w:val="139A3EC4"/>
    <w:rsid w:val="139B3968"/>
    <w:rsid w:val="13A9539E"/>
    <w:rsid w:val="13BD7442"/>
    <w:rsid w:val="13C609E5"/>
    <w:rsid w:val="14067033"/>
    <w:rsid w:val="14353475"/>
    <w:rsid w:val="14B5759F"/>
    <w:rsid w:val="14EF591B"/>
    <w:rsid w:val="14F766B9"/>
    <w:rsid w:val="15127356"/>
    <w:rsid w:val="151A2AD8"/>
    <w:rsid w:val="151B3C4B"/>
    <w:rsid w:val="15235EF9"/>
    <w:rsid w:val="15323A28"/>
    <w:rsid w:val="15A41029"/>
    <w:rsid w:val="15A9591C"/>
    <w:rsid w:val="15FC17FD"/>
    <w:rsid w:val="166659F9"/>
    <w:rsid w:val="16CA3642"/>
    <w:rsid w:val="171202BA"/>
    <w:rsid w:val="174C2044"/>
    <w:rsid w:val="177B9010"/>
    <w:rsid w:val="17804F12"/>
    <w:rsid w:val="178F17BC"/>
    <w:rsid w:val="17A18E8A"/>
    <w:rsid w:val="17B55701"/>
    <w:rsid w:val="17E064A0"/>
    <w:rsid w:val="17E94CA2"/>
    <w:rsid w:val="17F02B25"/>
    <w:rsid w:val="17F200C5"/>
    <w:rsid w:val="17F40CDB"/>
    <w:rsid w:val="17F54C4F"/>
    <w:rsid w:val="180C73D2"/>
    <w:rsid w:val="181300D0"/>
    <w:rsid w:val="182A3CED"/>
    <w:rsid w:val="182B3AA8"/>
    <w:rsid w:val="182E73E3"/>
    <w:rsid w:val="183071C0"/>
    <w:rsid w:val="18513168"/>
    <w:rsid w:val="18727F71"/>
    <w:rsid w:val="18A26578"/>
    <w:rsid w:val="18DAFC83"/>
    <w:rsid w:val="18E12D0A"/>
    <w:rsid w:val="18F1473B"/>
    <w:rsid w:val="18F22CE8"/>
    <w:rsid w:val="190D2C12"/>
    <w:rsid w:val="191516A7"/>
    <w:rsid w:val="19520625"/>
    <w:rsid w:val="1983509A"/>
    <w:rsid w:val="19843D79"/>
    <w:rsid w:val="19D00A0B"/>
    <w:rsid w:val="19DB31CF"/>
    <w:rsid w:val="19F74DFB"/>
    <w:rsid w:val="19F93196"/>
    <w:rsid w:val="19FB5A61"/>
    <w:rsid w:val="19FC6162"/>
    <w:rsid w:val="1A160497"/>
    <w:rsid w:val="1A2063D1"/>
    <w:rsid w:val="1A253316"/>
    <w:rsid w:val="1A2B2060"/>
    <w:rsid w:val="1A35310B"/>
    <w:rsid w:val="1A5FBB56"/>
    <w:rsid w:val="1A69BB52"/>
    <w:rsid w:val="1A7E68DF"/>
    <w:rsid w:val="1A8C4013"/>
    <w:rsid w:val="1AE051B8"/>
    <w:rsid w:val="1AFA0F74"/>
    <w:rsid w:val="1AFF5428"/>
    <w:rsid w:val="1B100279"/>
    <w:rsid w:val="1B3B4E0E"/>
    <w:rsid w:val="1B407866"/>
    <w:rsid w:val="1B4E6D03"/>
    <w:rsid w:val="1B505038"/>
    <w:rsid w:val="1B967A8E"/>
    <w:rsid w:val="1BB47375"/>
    <w:rsid w:val="1BC103F5"/>
    <w:rsid w:val="1BC36F55"/>
    <w:rsid w:val="1BCA303C"/>
    <w:rsid w:val="1BD61412"/>
    <w:rsid w:val="1BF6196C"/>
    <w:rsid w:val="1C10630D"/>
    <w:rsid w:val="1C126844"/>
    <w:rsid w:val="1C2A6C2E"/>
    <w:rsid w:val="1C2D3548"/>
    <w:rsid w:val="1C2E1EC1"/>
    <w:rsid w:val="1C3A740B"/>
    <w:rsid w:val="1C4B03C9"/>
    <w:rsid w:val="1C76060C"/>
    <w:rsid w:val="1C8A4AEA"/>
    <w:rsid w:val="1C9243BC"/>
    <w:rsid w:val="1CA46DF0"/>
    <w:rsid w:val="1CA72522"/>
    <w:rsid w:val="1CA92C52"/>
    <w:rsid w:val="1CC405EB"/>
    <w:rsid w:val="1D4D182F"/>
    <w:rsid w:val="1D6D282F"/>
    <w:rsid w:val="1D6E79F7"/>
    <w:rsid w:val="1DA97D6B"/>
    <w:rsid w:val="1DBD4CF7"/>
    <w:rsid w:val="1DC46F34"/>
    <w:rsid w:val="1DD76B4F"/>
    <w:rsid w:val="1DDF2324"/>
    <w:rsid w:val="1DFDFB28"/>
    <w:rsid w:val="1DFFD223"/>
    <w:rsid w:val="1E183D2D"/>
    <w:rsid w:val="1E2E44E7"/>
    <w:rsid w:val="1E32549B"/>
    <w:rsid w:val="1E57034A"/>
    <w:rsid w:val="1E69565E"/>
    <w:rsid w:val="1E735B00"/>
    <w:rsid w:val="1E7C4D6B"/>
    <w:rsid w:val="1EAE7F4E"/>
    <w:rsid w:val="1EB4156B"/>
    <w:rsid w:val="1ED2D96B"/>
    <w:rsid w:val="1EFD7285"/>
    <w:rsid w:val="1EFFECFE"/>
    <w:rsid w:val="1F0B4ACE"/>
    <w:rsid w:val="1F1B0E56"/>
    <w:rsid w:val="1F2E5980"/>
    <w:rsid w:val="1F35DEC0"/>
    <w:rsid w:val="1F616168"/>
    <w:rsid w:val="1F7339CE"/>
    <w:rsid w:val="1F776867"/>
    <w:rsid w:val="1F8D0C2C"/>
    <w:rsid w:val="1F8E18B3"/>
    <w:rsid w:val="1FAF68B0"/>
    <w:rsid w:val="1FAFE300"/>
    <w:rsid w:val="1FBCB24A"/>
    <w:rsid w:val="1FBDD556"/>
    <w:rsid w:val="1FBF930C"/>
    <w:rsid w:val="1FFD5727"/>
    <w:rsid w:val="201E5705"/>
    <w:rsid w:val="20322F5E"/>
    <w:rsid w:val="208D0D89"/>
    <w:rsid w:val="20A62EBC"/>
    <w:rsid w:val="212A69C6"/>
    <w:rsid w:val="213A0843"/>
    <w:rsid w:val="213F6303"/>
    <w:rsid w:val="21553B4A"/>
    <w:rsid w:val="21EF66E7"/>
    <w:rsid w:val="21FF6E24"/>
    <w:rsid w:val="225D0431"/>
    <w:rsid w:val="229677D5"/>
    <w:rsid w:val="22A075FD"/>
    <w:rsid w:val="22B10B41"/>
    <w:rsid w:val="22B808D4"/>
    <w:rsid w:val="22E429AC"/>
    <w:rsid w:val="22E5250A"/>
    <w:rsid w:val="233A111C"/>
    <w:rsid w:val="234F5E66"/>
    <w:rsid w:val="23754263"/>
    <w:rsid w:val="238A56C6"/>
    <w:rsid w:val="239C034F"/>
    <w:rsid w:val="23CD5478"/>
    <w:rsid w:val="23D975B1"/>
    <w:rsid w:val="23F31EB3"/>
    <w:rsid w:val="242C2A29"/>
    <w:rsid w:val="245714AB"/>
    <w:rsid w:val="24794B8E"/>
    <w:rsid w:val="251D39F5"/>
    <w:rsid w:val="254E46C3"/>
    <w:rsid w:val="259B3353"/>
    <w:rsid w:val="25AB6C71"/>
    <w:rsid w:val="25FD2EFA"/>
    <w:rsid w:val="26104318"/>
    <w:rsid w:val="26386DD2"/>
    <w:rsid w:val="26394628"/>
    <w:rsid w:val="26493163"/>
    <w:rsid w:val="266D56B5"/>
    <w:rsid w:val="26DB5220"/>
    <w:rsid w:val="270E67CC"/>
    <w:rsid w:val="270F4EA3"/>
    <w:rsid w:val="274670F4"/>
    <w:rsid w:val="274B308D"/>
    <w:rsid w:val="275226A5"/>
    <w:rsid w:val="2753695C"/>
    <w:rsid w:val="277F2F09"/>
    <w:rsid w:val="279E2C92"/>
    <w:rsid w:val="27AA6CF0"/>
    <w:rsid w:val="27B7A965"/>
    <w:rsid w:val="27CF2E14"/>
    <w:rsid w:val="27F50F4B"/>
    <w:rsid w:val="27FF34EA"/>
    <w:rsid w:val="28055CF5"/>
    <w:rsid w:val="281F6FF9"/>
    <w:rsid w:val="283539AE"/>
    <w:rsid w:val="28357A8F"/>
    <w:rsid w:val="284E4357"/>
    <w:rsid w:val="28777AB3"/>
    <w:rsid w:val="28923408"/>
    <w:rsid w:val="28C469F9"/>
    <w:rsid w:val="28C72211"/>
    <w:rsid w:val="28DC048C"/>
    <w:rsid w:val="290C66E4"/>
    <w:rsid w:val="296F3FD6"/>
    <w:rsid w:val="29712D49"/>
    <w:rsid w:val="297C6E13"/>
    <w:rsid w:val="29CC428A"/>
    <w:rsid w:val="29E31B3E"/>
    <w:rsid w:val="29E74DB9"/>
    <w:rsid w:val="29EE362C"/>
    <w:rsid w:val="29F22DCF"/>
    <w:rsid w:val="29FE1AAC"/>
    <w:rsid w:val="2A0066C4"/>
    <w:rsid w:val="2A2528ED"/>
    <w:rsid w:val="2A4528C0"/>
    <w:rsid w:val="2A505965"/>
    <w:rsid w:val="2ACC66B4"/>
    <w:rsid w:val="2B064B2A"/>
    <w:rsid w:val="2B334E1E"/>
    <w:rsid w:val="2B430FAE"/>
    <w:rsid w:val="2B474A11"/>
    <w:rsid w:val="2B4D2E1A"/>
    <w:rsid w:val="2B980035"/>
    <w:rsid w:val="2B9E4173"/>
    <w:rsid w:val="2BCC24B9"/>
    <w:rsid w:val="2BCDBE79"/>
    <w:rsid w:val="2BFF68D3"/>
    <w:rsid w:val="2C0E5E2C"/>
    <w:rsid w:val="2C1B357C"/>
    <w:rsid w:val="2C2C29AD"/>
    <w:rsid w:val="2C3E29BC"/>
    <w:rsid w:val="2CB56B2F"/>
    <w:rsid w:val="2CBE5A62"/>
    <w:rsid w:val="2CC66F08"/>
    <w:rsid w:val="2CC83F52"/>
    <w:rsid w:val="2CCDD053"/>
    <w:rsid w:val="2CDD11B9"/>
    <w:rsid w:val="2D5F03D0"/>
    <w:rsid w:val="2D917516"/>
    <w:rsid w:val="2DB41A43"/>
    <w:rsid w:val="2DC94D4E"/>
    <w:rsid w:val="2DD73870"/>
    <w:rsid w:val="2DD73A85"/>
    <w:rsid w:val="2DDB53D9"/>
    <w:rsid w:val="2E1C49F3"/>
    <w:rsid w:val="2E390E34"/>
    <w:rsid w:val="2E543046"/>
    <w:rsid w:val="2E640E24"/>
    <w:rsid w:val="2E817AD8"/>
    <w:rsid w:val="2E906977"/>
    <w:rsid w:val="2EC73A30"/>
    <w:rsid w:val="2ECE672C"/>
    <w:rsid w:val="2EE5C913"/>
    <w:rsid w:val="2EEFE2E5"/>
    <w:rsid w:val="2EFD0590"/>
    <w:rsid w:val="2EFF11A0"/>
    <w:rsid w:val="2F000FB1"/>
    <w:rsid w:val="2F1143CC"/>
    <w:rsid w:val="2F1924AD"/>
    <w:rsid w:val="2F334AD9"/>
    <w:rsid w:val="2F69448A"/>
    <w:rsid w:val="2F6F4C6C"/>
    <w:rsid w:val="2F73959F"/>
    <w:rsid w:val="2F764C14"/>
    <w:rsid w:val="2F9E8FCE"/>
    <w:rsid w:val="2FB77463"/>
    <w:rsid w:val="2FBA66EC"/>
    <w:rsid w:val="2FBFB770"/>
    <w:rsid w:val="2FDF6801"/>
    <w:rsid w:val="2FE94D5D"/>
    <w:rsid w:val="2FF610DE"/>
    <w:rsid w:val="2FFBEFE3"/>
    <w:rsid w:val="2FFC5114"/>
    <w:rsid w:val="2FFDE467"/>
    <w:rsid w:val="2FFF3D53"/>
    <w:rsid w:val="303A07A0"/>
    <w:rsid w:val="30487FFC"/>
    <w:rsid w:val="304959F5"/>
    <w:rsid w:val="304F0A84"/>
    <w:rsid w:val="30657FF4"/>
    <w:rsid w:val="308F044F"/>
    <w:rsid w:val="30914373"/>
    <w:rsid w:val="30F80CE7"/>
    <w:rsid w:val="311139E8"/>
    <w:rsid w:val="315C7E3B"/>
    <w:rsid w:val="31D31485"/>
    <w:rsid w:val="31D54B34"/>
    <w:rsid w:val="31EA5447"/>
    <w:rsid w:val="31EC73DA"/>
    <w:rsid w:val="31F7AF61"/>
    <w:rsid w:val="32523834"/>
    <w:rsid w:val="325B34ED"/>
    <w:rsid w:val="3273484D"/>
    <w:rsid w:val="32B92EBC"/>
    <w:rsid w:val="33157E5C"/>
    <w:rsid w:val="332E5AD3"/>
    <w:rsid w:val="334038DF"/>
    <w:rsid w:val="33570B1A"/>
    <w:rsid w:val="33A62673"/>
    <w:rsid w:val="33B72E12"/>
    <w:rsid w:val="33B953F1"/>
    <w:rsid w:val="33CE2565"/>
    <w:rsid w:val="33F731DE"/>
    <w:rsid w:val="3411315F"/>
    <w:rsid w:val="34180E6D"/>
    <w:rsid w:val="342FCBE9"/>
    <w:rsid w:val="34723B00"/>
    <w:rsid w:val="34865B3D"/>
    <w:rsid w:val="34EC707C"/>
    <w:rsid w:val="34FD6B74"/>
    <w:rsid w:val="34FE28C3"/>
    <w:rsid w:val="35017884"/>
    <w:rsid w:val="35246EC1"/>
    <w:rsid w:val="352953FF"/>
    <w:rsid w:val="3579C998"/>
    <w:rsid w:val="357F55D6"/>
    <w:rsid w:val="35A67813"/>
    <w:rsid w:val="35B6B81F"/>
    <w:rsid w:val="35C8614C"/>
    <w:rsid w:val="35FEC923"/>
    <w:rsid w:val="362B5661"/>
    <w:rsid w:val="363D4742"/>
    <w:rsid w:val="36453EFF"/>
    <w:rsid w:val="364D2EDD"/>
    <w:rsid w:val="3667175C"/>
    <w:rsid w:val="36757385"/>
    <w:rsid w:val="36766BEF"/>
    <w:rsid w:val="368806CA"/>
    <w:rsid w:val="36927391"/>
    <w:rsid w:val="36D989BE"/>
    <w:rsid w:val="36EF1119"/>
    <w:rsid w:val="36F76DC3"/>
    <w:rsid w:val="370024E6"/>
    <w:rsid w:val="370F5962"/>
    <w:rsid w:val="37144819"/>
    <w:rsid w:val="37373313"/>
    <w:rsid w:val="37421286"/>
    <w:rsid w:val="37585528"/>
    <w:rsid w:val="375E033F"/>
    <w:rsid w:val="375ECA3F"/>
    <w:rsid w:val="37670075"/>
    <w:rsid w:val="376C2064"/>
    <w:rsid w:val="377BC82D"/>
    <w:rsid w:val="377E5CEE"/>
    <w:rsid w:val="37866E0B"/>
    <w:rsid w:val="37B24C58"/>
    <w:rsid w:val="37B2702D"/>
    <w:rsid w:val="37BE15CC"/>
    <w:rsid w:val="37BE2B56"/>
    <w:rsid w:val="37BFAEF8"/>
    <w:rsid w:val="37D76252"/>
    <w:rsid w:val="37DB9D2A"/>
    <w:rsid w:val="37ED5C91"/>
    <w:rsid w:val="37EFFB09"/>
    <w:rsid w:val="37F214F9"/>
    <w:rsid w:val="37FA686A"/>
    <w:rsid w:val="3835093C"/>
    <w:rsid w:val="388008B3"/>
    <w:rsid w:val="3888238D"/>
    <w:rsid w:val="38A24CCD"/>
    <w:rsid w:val="38BE1670"/>
    <w:rsid w:val="38DC6C7A"/>
    <w:rsid w:val="38DF111B"/>
    <w:rsid w:val="38E52C14"/>
    <w:rsid w:val="38ED7536"/>
    <w:rsid w:val="391842BA"/>
    <w:rsid w:val="3948450A"/>
    <w:rsid w:val="395F2BBE"/>
    <w:rsid w:val="396FDF45"/>
    <w:rsid w:val="397C2F77"/>
    <w:rsid w:val="39A806B0"/>
    <w:rsid w:val="39AC2FAD"/>
    <w:rsid w:val="39AD396E"/>
    <w:rsid w:val="39C6748B"/>
    <w:rsid w:val="39D056CB"/>
    <w:rsid w:val="39DFC656"/>
    <w:rsid w:val="39E15381"/>
    <w:rsid w:val="39E6B4F4"/>
    <w:rsid w:val="39F9716B"/>
    <w:rsid w:val="39FD0B84"/>
    <w:rsid w:val="39FF547E"/>
    <w:rsid w:val="3A1E6EA2"/>
    <w:rsid w:val="3A2A53FC"/>
    <w:rsid w:val="3A394BF5"/>
    <w:rsid w:val="3A7475A1"/>
    <w:rsid w:val="3AAF89F4"/>
    <w:rsid w:val="3ACA050B"/>
    <w:rsid w:val="3AD93207"/>
    <w:rsid w:val="3ADF0B68"/>
    <w:rsid w:val="3AF160AE"/>
    <w:rsid w:val="3AFD339B"/>
    <w:rsid w:val="3B051745"/>
    <w:rsid w:val="3B0BA9E6"/>
    <w:rsid w:val="3B245D9D"/>
    <w:rsid w:val="3B2E6BF5"/>
    <w:rsid w:val="3B3DC5FC"/>
    <w:rsid w:val="3B3F788B"/>
    <w:rsid w:val="3B4A1CE9"/>
    <w:rsid w:val="3B534B9D"/>
    <w:rsid w:val="3B57057B"/>
    <w:rsid w:val="3B5E297C"/>
    <w:rsid w:val="3B63364E"/>
    <w:rsid w:val="3B783AC3"/>
    <w:rsid w:val="3B871F58"/>
    <w:rsid w:val="3BA84B0A"/>
    <w:rsid w:val="3BAE323F"/>
    <w:rsid w:val="3BC53ECA"/>
    <w:rsid w:val="3BD25904"/>
    <w:rsid w:val="3BD627C9"/>
    <w:rsid w:val="3BD86479"/>
    <w:rsid w:val="3BDB59F7"/>
    <w:rsid w:val="3BEFCD21"/>
    <w:rsid w:val="3BF7906E"/>
    <w:rsid w:val="3C037C75"/>
    <w:rsid w:val="3C317931"/>
    <w:rsid w:val="3C7D1D66"/>
    <w:rsid w:val="3CAC6C3B"/>
    <w:rsid w:val="3CB51F22"/>
    <w:rsid w:val="3CBE19AA"/>
    <w:rsid w:val="3CE74B71"/>
    <w:rsid w:val="3D077B1D"/>
    <w:rsid w:val="3D0C6BB9"/>
    <w:rsid w:val="3D436353"/>
    <w:rsid w:val="3D7379AA"/>
    <w:rsid w:val="3D8B3DFF"/>
    <w:rsid w:val="3D914EE1"/>
    <w:rsid w:val="3DA93E71"/>
    <w:rsid w:val="3DABE385"/>
    <w:rsid w:val="3DB72607"/>
    <w:rsid w:val="3DC31371"/>
    <w:rsid w:val="3DDBC76E"/>
    <w:rsid w:val="3DFDD591"/>
    <w:rsid w:val="3E1F7C33"/>
    <w:rsid w:val="3E557F10"/>
    <w:rsid w:val="3E645E2F"/>
    <w:rsid w:val="3E76D184"/>
    <w:rsid w:val="3EA04115"/>
    <w:rsid w:val="3ECA09D7"/>
    <w:rsid w:val="3ED00193"/>
    <w:rsid w:val="3ED4350A"/>
    <w:rsid w:val="3EF610C1"/>
    <w:rsid w:val="3EFFDE86"/>
    <w:rsid w:val="3F1FDDA0"/>
    <w:rsid w:val="3F255D10"/>
    <w:rsid w:val="3F2A0251"/>
    <w:rsid w:val="3F502462"/>
    <w:rsid w:val="3F587554"/>
    <w:rsid w:val="3F5B702C"/>
    <w:rsid w:val="3F756E54"/>
    <w:rsid w:val="3F7BEFC7"/>
    <w:rsid w:val="3F7EB149"/>
    <w:rsid w:val="3F7ECA85"/>
    <w:rsid w:val="3F7F2EBC"/>
    <w:rsid w:val="3F7F698F"/>
    <w:rsid w:val="3F7F7CDF"/>
    <w:rsid w:val="3F966C0E"/>
    <w:rsid w:val="3F9E6BC8"/>
    <w:rsid w:val="3F9F3825"/>
    <w:rsid w:val="3FA77C4B"/>
    <w:rsid w:val="3FABFB15"/>
    <w:rsid w:val="3FAD0FD0"/>
    <w:rsid w:val="3FB54C0A"/>
    <w:rsid w:val="3FB71201"/>
    <w:rsid w:val="3FBA6DA0"/>
    <w:rsid w:val="3FBF0E65"/>
    <w:rsid w:val="3FBF5C75"/>
    <w:rsid w:val="3FCC0881"/>
    <w:rsid w:val="3FCD510B"/>
    <w:rsid w:val="3FCF8396"/>
    <w:rsid w:val="3FD99B69"/>
    <w:rsid w:val="3FDB5BAE"/>
    <w:rsid w:val="3FDBC398"/>
    <w:rsid w:val="3FEB6B15"/>
    <w:rsid w:val="3FEEBC02"/>
    <w:rsid w:val="3FF1DCAE"/>
    <w:rsid w:val="3FF5466F"/>
    <w:rsid w:val="3FF62DA7"/>
    <w:rsid w:val="3FF732AE"/>
    <w:rsid w:val="3FF99A41"/>
    <w:rsid w:val="3FFA683B"/>
    <w:rsid w:val="3FFA8641"/>
    <w:rsid w:val="3FFD1BAD"/>
    <w:rsid w:val="3FFF0CB8"/>
    <w:rsid w:val="3FFFB389"/>
    <w:rsid w:val="3FFFD59C"/>
    <w:rsid w:val="400541AB"/>
    <w:rsid w:val="402F519D"/>
    <w:rsid w:val="405F34A4"/>
    <w:rsid w:val="40636E86"/>
    <w:rsid w:val="406C289E"/>
    <w:rsid w:val="409D5D7A"/>
    <w:rsid w:val="40E02AF3"/>
    <w:rsid w:val="4121298E"/>
    <w:rsid w:val="4179280B"/>
    <w:rsid w:val="419FD931"/>
    <w:rsid w:val="41A25C12"/>
    <w:rsid w:val="41B63F67"/>
    <w:rsid w:val="41DC7896"/>
    <w:rsid w:val="41E151FC"/>
    <w:rsid w:val="41EA17DD"/>
    <w:rsid w:val="42170644"/>
    <w:rsid w:val="423E37F0"/>
    <w:rsid w:val="42434732"/>
    <w:rsid w:val="42560B57"/>
    <w:rsid w:val="42B850ED"/>
    <w:rsid w:val="42C121F4"/>
    <w:rsid w:val="43072BCA"/>
    <w:rsid w:val="43457E7C"/>
    <w:rsid w:val="43507F1F"/>
    <w:rsid w:val="438376D5"/>
    <w:rsid w:val="43F848C2"/>
    <w:rsid w:val="43FD5D9C"/>
    <w:rsid w:val="442D1CD6"/>
    <w:rsid w:val="444F3386"/>
    <w:rsid w:val="447C0967"/>
    <w:rsid w:val="44A83E43"/>
    <w:rsid w:val="44C61D43"/>
    <w:rsid w:val="44CF49D5"/>
    <w:rsid w:val="451A4491"/>
    <w:rsid w:val="4533080F"/>
    <w:rsid w:val="4565155C"/>
    <w:rsid w:val="457E617A"/>
    <w:rsid w:val="45A44FDE"/>
    <w:rsid w:val="45DB4015"/>
    <w:rsid w:val="45DF38E5"/>
    <w:rsid w:val="46207512"/>
    <w:rsid w:val="46500C00"/>
    <w:rsid w:val="468849B7"/>
    <w:rsid w:val="46B30EAB"/>
    <w:rsid w:val="46BBF51D"/>
    <w:rsid w:val="46F97C09"/>
    <w:rsid w:val="471E6EAC"/>
    <w:rsid w:val="4728640A"/>
    <w:rsid w:val="4789470D"/>
    <w:rsid w:val="47A97DAB"/>
    <w:rsid w:val="47C14A44"/>
    <w:rsid w:val="47C669EC"/>
    <w:rsid w:val="47FBDF3C"/>
    <w:rsid w:val="47FFC927"/>
    <w:rsid w:val="481B05F8"/>
    <w:rsid w:val="48264470"/>
    <w:rsid w:val="484927A9"/>
    <w:rsid w:val="486B6EDA"/>
    <w:rsid w:val="489C59C4"/>
    <w:rsid w:val="48A84FE1"/>
    <w:rsid w:val="48B3438D"/>
    <w:rsid w:val="48E33DA6"/>
    <w:rsid w:val="48FD346A"/>
    <w:rsid w:val="490C7F41"/>
    <w:rsid w:val="49120247"/>
    <w:rsid w:val="492B3B8B"/>
    <w:rsid w:val="494C3726"/>
    <w:rsid w:val="4954640E"/>
    <w:rsid w:val="49700536"/>
    <w:rsid w:val="497D6ACE"/>
    <w:rsid w:val="498B7079"/>
    <w:rsid w:val="49FF2351"/>
    <w:rsid w:val="4A4A0D21"/>
    <w:rsid w:val="4A683802"/>
    <w:rsid w:val="4A7D09F9"/>
    <w:rsid w:val="4A926086"/>
    <w:rsid w:val="4AE051E1"/>
    <w:rsid w:val="4B464649"/>
    <w:rsid w:val="4B4E3017"/>
    <w:rsid w:val="4B7073B2"/>
    <w:rsid w:val="4BA537C9"/>
    <w:rsid w:val="4BB26AD3"/>
    <w:rsid w:val="4BB2EA50"/>
    <w:rsid w:val="4BC66CE6"/>
    <w:rsid w:val="4BD37930"/>
    <w:rsid w:val="4BE40D01"/>
    <w:rsid w:val="4BEC14CB"/>
    <w:rsid w:val="4BEE617D"/>
    <w:rsid w:val="4BFFD6F0"/>
    <w:rsid w:val="4C325F10"/>
    <w:rsid w:val="4C3372F2"/>
    <w:rsid w:val="4C3E4566"/>
    <w:rsid w:val="4C4B3E30"/>
    <w:rsid w:val="4C5B0FC3"/>
    <w:rsid w:val="4C6B4391"/>
    <w:rsid w:val="4C7F5CD2"/>
    <w:rsid w:val="4CF55695"/>
    <w:rsid w:val="4D20220D"/>
    <w:rsid w:val="4D3968C1"/>
    <w:rsid w:val="4D537E10"/>
    <w:rsid w:val="4D8367CC"/>
    <w:rsid w:val="4D8D19A9"/>
    <w:rsid w:val="4D9A222B"/>
    <w:rsid w:val="4DCF6286"/>
    <w:rsid w:val="4DDDA76A"/>
    <w:rsid w:val="4DED3839"/>
    <w:rsid w:val="4DF3A332"/>
    <w:rsid w:val="4DF724D4"/>
    <w:rsid w:val="4DF940AC"/>
    <w:rsid w:val="4E021EB1"/>
    <w:rsid w:val="4E065EBF"/>
    <w:rsid w:val="4E784CD5"/>
    <w:rsid w:val="4E994025"/>
    <w:rsid w:val="4EA64369"/>
    <w:rsid w:val="4ED60E9A"/>
    <w:rsid w:val="4EE33F7B"/>
    <w:rsid w:val="4EFFEF98"/>
    <w:rsid w:val="4F195372"/>
    <w:rsid w:val="4F442E5D"/>
    <w:rsid w:val="4F594BCD"/>
    <w:rsid w:val="4F7A3CEA"/>
    <w:rsid w:val="4F7FDDF6"/>
    <w:rsid w:val="4F81609F"/>
    <w:rsid w:val="4FB8C88E"/>
    <w:rsid w:val="4FB90911"/>
    <w:rsid w:val="4FBB09C7"/>
    <w:rsid w:val="4FC47E19"/>
    <w:rsid w:val="4FC79A44"/>
    <w:rsid w:val="4FD75A0A"/>
    <w:rsid w:val="4FDF6F88"/>
    <w:rsid w:val="4FE77CB5"/>
    <w:rsid w:val="4FEA75A8"/>
    <w:rsid w:val="4FF06989"/>
    <w:rsid w:val="4FF76B57"/>
    <w:rsid w:val="4FFB4566"/>
    <w:rsid w:val="50151DD1"/>
    <w:rsid w:val="501C613B"/>
    <w:rsid w:val="50460991"/>
    <w:rsid w:val="50632139"/>
    <w:rsid w:val="50847EFD"/>
    <w:rsid w:val="50856DB6"/>
    <w:rsid w:val="50D46A7C"/>
    <w:rsid w:val="513368CB"/>
    <w:rsid w:val="517D073F"/>
    <w:rsid w:val="519004C5"/>
    <w:rsid w:val="5196659C"/>
    <w:rsid w:val="51CE0489"/>
    <w:rsid w:val="51DA332F"/>
    <w:rsid w:val="51E347C2"/>
    <w:rsid w:val="51E76B01"/>
    <w:rsid w:val="51F7531C"/>
    <w:rsid w:val="5209753F"/>
    <w:rsid w:val="52396F54"/>
    <w:rsid w:val="527231F7"/>
    <w:rsid w:val="528E48AC"/>
    <w:rsid w:val="529201B0"/>
    <w:rsid w:val="52957C6C"/>
    <w:rsid w:val="52AA4A52"/>
    <w:rsid w:val="52D47D21"/>
    <w:rsid w:val="52DABDA3"/>
    <w:rsid w:val="52EB5FA6"/>
    <w:rsid w:val="5305395D"/>
    <w:rsid w:val="53407165"/>
    <w:rsid w:val="53486200"/>
    <w:rsid w:val="536E36DE"/>
    <w:rsid w:val="53C5766A"/>
    <w:rsid w:val="53C84157"/>
    <w:rsid w:val="53CD3572"/>
    <w:rsid w:val="53CE4770"/>
    <w:rsid w:val="53DE427B"/>
    <w:rsid w:val="53FF4E30"/>
    <w:rsid w:val="54056356"/>
    <w:rsid w:val="540E2DBF"/>
    <w:rsid w:val="54632C6C"/>
    <w:rsid w:val="547DA1F1"/>
    <w:rsid w:val="54BE4048"/>
    <w:rsid w:val="54DD089B"/>
    <w:rsid w:val="54E658DC"/>
    <w:rsid w:val="55195186"/>
    <w:rsid w:val="55306C28"/>
    <w:rsid w:val="55562A79"/>
    <w:rsid w:val="55782BE6"/>
    <w:rsid w:val="55CEEF05"/>
    <w:rsid w:val="55EE4C56"/>
    <w:rsid w:val="55F54236"/>
    <w:rsid w:val="563B2581"/>
    <w:rsid w:val="56430A06"/>
    <w:rsid w:val="56433C27"/>
    <w:rsid w:val="56EA1935"/>
    <w:rsid w:val="56FA75D5"/>
    <w:rsid w:val="56FF13D6"/>
    <w:rsid w:val="570101CC"/>
    <w:rsid w:val="5704286D"/>
    <w:rsid w:val="571050A0"/>
    <w:rsid w:val="57131473"/>
    <w:rsid w:val="571B7CCD"/>
    <w:rsid w:val="572C45FF"/>
    <w:rsid w:val="5755384B"/>
    <w:rsid w:val="576C6A2B"/>
    <w:rsid w:val="576D24F2"/>
    <w:rsid w:val="576E5078"/>
    <w:rsid w:val="57794F7E"/>
    <w:rsid w:val="577FC58E"/>
    <w:rsid w:val="5784515E"/>
    <w:rsid w:val="579B5B5E"/>
    <w:rsid w:val="57B30300"/>
    <w:rsid w:val="57CBF798"/>
    <w:rsid w:val="57F11ABB"/>
    <w:rsid w:val="57F347A6"/>
    <w:rsid w:val="57F561C3"/>
    <w:rsid w:val="57FD346B"/>
    <w:rsid w:val="57FE12E5"/>
    <w:rsid w:val="580E43D9"/>
    <w:rsid w:val="58177429"/>
    <w:rsid w:val="583E6411"/>
    <w:rsid w:val="584D2F1D"/>
    <w:rsid w:val="585558E7"/>
    <w:rsid w:val="58591398"/>
    <w:rsid w:val="58936032"/>
    <w:rsid w:val="58A34E72"/>
    <w:rsid w:val="58C43F49"/>
    <w:rsid w:val="58E574B1"/>
    <w:rsid w:val="596DF664"/>
    <w:rsid w:val="59834024"/>
    <w:rsid w:val="59BC506B"/>
    <w:rsid w:val="59D0600A"/>
    <w:rsid w:val="59DF5CB1"/>
    <w:rsid w:val="59FA9BA7"/>
    <w:rsid w:val="59FB2A58"/>
    <w:rsid w:val="5A2A22A1"/>
    <w:rsid w:val="5A4958D6"/>
    <w:rsid w:val="5A5D43EE"/>
    <w:rsid w:val="5A9414AD"/>
    <w:rsid w:val="5A9A1850"/>
    <w:rsid w:val="5ADD7745"/>
    <w:rsid w:val="5ADF61D9"/>
    <w:rsid w:val="5ADFAC08"/>
    <w:rsid w:val="5AEEEAC9"/>
    <w:rsid w:val="5AFB3FE6"/>
    <w:rsid w:val="5B2A6151"/>
    <w:rsid w:val="5B2F53DB"/>
    <w:rsid w:val="5B4548DF"/>
    <w:rsid w:val="5B57AA52"/>
    <w:rsid w:val="5B5DEDC8"/>
    <w:rsid w:val="5B6756B6"/>
    <w:rsid w:val="5B7DDA74"/>
    <w:rsid w:val="5BB34487"/>
    <w:rsid w:val="5BBEE86D"/>
    <w:rsid w:val="5BC5073D"/>
    <w:rsid w:val="5BCD02B8"/>
    <w:rsid w:val="5BDD6224"/>
    <w:rsid w:val="5BE00046"/>
    <w:rsid w:val="5BE24CB9"/>
    <w:rsid w:val="5BF71DE3"/>
    <w:rsid w:val="5BF7657A"/>
    <w:rsid w:val="5BFDE163"/>
    <w:rsid w:val="5C632129"/>
    <w:rsid w:val="5C831D8F"/>
    <w:rsid w:val="5CB3D7B3"/>
    <w:rsid w:val="5CBFA447"/>
    <w:rsid w:val="5CF42819"/>
    <w:rsid w:val="5CFEC68C"/>
    <w:rsid w:val="5D057A0C"/>
    <w:rsid w:val="5D1038D0"/>
    <w:rsid w:val="5D131446"/>
    <w:rsid w:val="5D1874A6"/>
    <w:rsid w:val="5D246638"/>
    <w:rsid w:val="5D292B67"/>
    <w:rsid w:val="5D7A31BF"/>
    <w:rsid w:val="5D7C9135"/>
    <w:rsid w:val="5D7E3D8D"/>
    <w:rsid w:val="5D875596"/>
    <w:rsid w:val="5DBDB05B"/>
    <w:rsid w:val="5DCE3551"/>
    <w:rsid w:val="5DD40B55"/>
    <w:rsid w:val="5DE73B22"/>
    <w:rsid w:val="5DE938C9"/>
    <w:rsid w:val="5DEC51F0"/>
    <w:rsid w:val="5DED15BC"/>
    <w:rsid w:val="5DF36C26"/>
    <w:rsid w:val="5DFE4B40"/>
    <w:rsid w:val="5DFF808E"/>
    <w:rsid w:val="5E0D4A0C"/>
    <w:rsid w:val="5E247872"/>
    <w:rsid w:val="5E2F1BAD"/>
    <w:rsid w:val="5E5C5A92"/>
    <w:rsid w:val="5E6C7612"/>
    <w:rsid w:val="5E75C3F2"/>
    <w:rsid w:val="5E910F9A"/>
    <w:rsid w:val="5EB603A0"/>
    <w:rsid w:val="5EBBFF69"/>
    <w:rsid w:val="5EC42F0A"/>
    <w:rsid w:val="5EC7569F"/>
    <w:rsid w:val="5EDBD765"/>
    <w:rsid w:val="5EE7A636"/>
    <w:rsid w:val="5EE924C2"/>
    <w:rsid w:val="5EE94B7F"/>
    <w:rsid w:val="5EF3C691"/>
    <w:rsid w:val="5EFB547B"/>
    <w:rsid w:val="5EFB6789"/>
    <w:rsid w:val="5F0C558A"/>
    <w:rsid w:val="5F296F4C"/>
    <w:rsid w:val="5F2F05BB"/>
    <w:rsid w:val="5F6D74C4"/>
    <w:rsid w:val="5F7751A1"/>
    <w:rsid w:val="5F7799CC"/>
    <w:rsid w:val="5F7F05FF"/>
    <w:rsid w:val="5F7F501F"/>
    <w:rsid w:val="5F8D12E4"/>
    <w:rsid w:val="5F943345"/>
    <w:rsid w:val="5FA91BAF"/>
    <w:rsid w:val="5FBF10AB"/>
    <w:rsid w:val="5FBF7D9F"/>
    <w:rsid w:val="5FBFBC7F"/>
    <w:rsid w:val="5FC93604"/>
    <w:rsid w:val="5FD5F603"/>
    <w:rsid w:val="5FD650D9"/>
    <w:rsid w:val="5FDB7C91"/>
    <w:rsid w:val="5FDBEB94"/>
    <w:rsid w:val="5FEB60BC"/>
    <w:rsid w:val="5FF7865D"/>
    <w:rsid w:val="5FFBF2EB"/>
    <w:rsid w:val="5FFCFFA7"/>
    <w:rsid w:val="5FFD1C0C"/>
    <w:rsid w:val="6005151A"/>
    <w:rsid w:val="600C3E63"/>
    <w:rsid w:val="600D2A18"/>
    <w:rsid w:val="60551FA5"/>
    <w:rsid w:val="606764AF"/>
    <w:rsid w:val="60907020"/>
    <w:rsid w:val="60971C3C"/>
    <w:rsid w:val="6099564F"/>
    <w:rsid w:val="60DB7F60"/>
    <w:rsid w:val="61270388"/>
    <w:rsid w:val="61332CC3"/>
    <w:rsid w:val="613B6A16"/>
    <w:rsid w:val="61737976"/>
    <w:rsid w:val="617B6877"/>
    <w:rsid w:val="61835B97"/>
    <w:rsid w:val="61A87C57"/>
    <w:rsid w:val="61B6561E"/>
    <w:rsid w:val="61C62628"/>
    <w:rsid w:val="61C735B0"/>
    <w:rsid w:val="61D01691"/>
    <w:rsid w:val="61E60707"/>
    <w:rsid w:val="62A70605"/>
    <w:rsid w:val="62C455B8"/>
    <w:rsid w:val="62DB496E"/>
    <w:rsid w:val="62FA3F7B"/>
    <w:rsid w:val="62FC7C3D"/>
    <w:rsid w:val="62FF4F48"/>
    <w:rsid w:val="62FFF135"/>
    <w:rsid w:val="630544EA"/>
    <w:rsid w:val="63186B14"/>
    <w:rsid w:val="633804A3"/>
    <w:rsid w:val="633F5DEB"/>
    <w:rsid w:val="638E11D7"/>
    <w:rsid w:val="63A80873"/>
    <w:rsid w:val="63DB935E"/>
    <w:rsid w:val="63E22B1D"/>
    <w:rsid w:val="63ED8A24"/>
    <w:rsid w:val="64034248"/>
    <w:rsid w:val="641E2BAA"/>
    <w:rsid w:val="642E756D"/>
    <w:rsid w:val="64364474"/>
    <w:rsid w:val="646B9AC6"/>
    <w:rsid w:val="64835103"/>
    <w:rsid w:val="64896BB1"/>
    <w:rsid w:val="6497295D"/>
    <w:rsid w:val="64A72B00"/>
    <w:rsid w:val="64AB06D2"/>
    <w:rsid w:val="64E78481"/>
    <w:rsid w:val="65264E86"/>
    <w:rsid w:val="656F1FD2"/>
    <w:rsid w:val="657B81DD"/>
    <w:rsid w:val="65C96584"/>
    <w:rsid w:val="65EA2F94"/>
    <w:rsid w:val="65FD216F"/>
    <w:rsid w:val="65FDDB5A"/>
    <w:rsid w:val="65FF7855"/>
    <w:rsid w:val="660B3602"/>
    <w:rsid w:val="661D42FE"/>
    <w:rsid w:val="66291B87"/>
    <w:rsid w:val="66295856"/>
    <w:rsid w:val="664D0A09"/>
    <w:rsid w:val="66AB41DC"/>
    <w:rsid w:val="66BC015F"/>
    <w:rsid w:val="66BE68C6"/>
    <w:rsid w:val="66D97C93"/>
    <w:rsid w:val="66FC2F4B"/>
    <w:rsid w:val="670A7B71"/>
    <w:rsid w:val="673714F7"/>
    <w:rsid w:val="676771E8"/>
    <w:rsid w:val="67973124"/>
    <w:rsid w:val="67AE3A97"/>
    <w:rsid w:val="67B822C4"/>
    <w:rsid w:val="67C769FE"/>
    <w:rsid w:val="67DA720B"/>
    <w:rsid w:val="67E03567"/>
    <w:rsid w:val="67EDA9A6"/>
    <w:rsid w:val="67EF3EC2"/>
    <w:rsid w:val="67F1404F"/>
    <w:rsid w:val="67FA5384"/>
    <w:rsid w:val="67FAC860"/>
    <w:rsid w:val="67FE6A84"/>
    <w:rsid w:val="67FF4ADE"/>
    <w:rsid w:val="6816518A"/>
    <w:rsid w:val="68495753"/>
    <w:rsid w:val="68520327"/>
    <w:rsid w:val="68582403"/>
    <w:rsid w:val="68616801"/>
    <w:rsid w:val="68695846"/>
    <w:rsid w:val="686E40B1"/>
    <w:rsid w:val="688F4488"/>
    <w:rsid w:val="6893229E"/>
    <w:rsid w:val="68A394B5"/>
    <w:rsid w:val="68F35AD1"/>
    <w:rsid w:val="69042CCD"/>
    <w:rsid w:val="691B0000"/>
    <w:rsid w:val="692109E6"/>
    <w:rsid w:val="692B80D0"/>
    <w:rsid w:val="696139C7"/>
    <w:rsid w:val="69630F06"/>
    <w:rsid w:val="69B41FEB"/>
    <w:rsid w:val="69E1685E"/>
    <w:rsid w:val="69FAC0C7"/>
    <w:rsid w:val="6A0F4348"/>
    <w:rsid w:val="6A0F720C"/>
    <w:rsid w:val="6A3A4995"/>
    <w:rsid w:val="6A7F96A2"/>
    <w:rsid w:val="6AA2664B"/>
    <w:rsid w:val="6AA81420"/>
    <w:rsid w:val="6AA861D5"/>
    <w:rsid w:val="6ADF8E0A"/>
    <w:rsid w:val="6B1E1577"/>
    <w:rsid w:val="6B2974EE"/>
    <w:rsid w:val="6B3B2E67"/>
    <w:rsid w:val="6B427C33"/>
    <w:rsid w:val="6B5259F4"/>
    <w:rsid w:val="6B5E5F8F"/>
    <w:rsid w:val="6B6F15CE"/>
    <w:rsid w:val="6BD3F98B"/>
    <w:rsid w:val="6BDD309F"/>
    <w:rsid w:val="6BE79BDF"/>
    <w:rsid w:val="6BEC91E1"/>
    <w:rsid w:val="6BEF3379"/>
    <w:rsid w:val="6BEF7CCB"/>
    <w:rsid w:val="6BF7BFB5"/>
    <w:rsid w:val="6C1F5711"/>
    <w:rsid w:val="6C20240E"/>
    <w:rsid w:val="6C6C637C"/>
    <w:rsid w:val="6C755330"/>
    <w:rsid w:val="6CDB034A"/>
    <w:rsid w:val="6CF488BC"/>
    <w:rsid w:val="6D266C04"/>
    <w:rsid w:val="6D2FC078"/>
    <w:rsid w:val="6D515995"/>
    <w:rsid w:val="6D5600A0"/>
    <w:rsid w:val="6D6F4072"/>
    <w:rsid w:val="6DAB3014"/>
    <w:rsid w:val="6DABA21A"/>
    <w:rsid w:val="6DB10CA0"/>
    <w:rsid w:val="6DD936B1"/>
    <w:rsid w:val="6DDB2048"/>
    <w:rsid w:val="6DE9DE86"/>
    <w:rsid w:val="6DF55F38"/>
    <w:rsid w:val="6E2D6E21"/>
    <w:rsid w:val="6E363C86"/>
    <w:rsid w:val="6E440648"/>
    <w:rsid w:val="6E68052D"/>
    <w:rsid w:val="6E997680"/>
    <w:rsid w:val="6E9F0D8B"/>
    <w:rsid w:val="6EAE74F5"/>
    <w:rsid w:val="6EBD3342"/>
    <w:rsid w:val="6EBF59E8"/>
    <w:rsid w:val="6EEDE64E"/>
    <w:rsid w:val="6EEF2A62"/>
    <w:rsid w:val="6EF6E277"/>
    <w:rsid w:val="6EF7CE59"/>
    <w:rsid w:val="6EF9B319"/>
    <w:rsid w:val="6EFD64E5"/>
    <w:rsid w:val="6F152D57"/>
    <w:rsid w:val="6F42505D"/>
    <w:rsid w:val="6F4A4F99"/>
    <w:rsid w:val="6F4D0F97"/>
    <w:rsid w:val="6F4E807B"/>
    <w:rsid w:val="6F7B9004"/>
    <w:rsid w:val="6F7DEF89"/>
    <w:rsid w:val="6F7E94AB"/>
    <w:rsid w:val="6F7F536A"/>
    <w:rsid w:val="6F7FD766"/>
    <w:rsid w:val="6F800F2B"/>
    <w:rsid w:val="6F904BCB"/>
    <w:rsid w:val="6FB7AC10"/>
    <w:rsid w:val="6FBBC642"/>
    <w:rsid w:val="6FBEA7C4"/>
    <w:rsid w:val="6FBF3C53"/>
    <w:rsid w:val="6FBF9808"/>
    <w:rsid w:val="6FBFD54A"/>
    <w:rsid w:val="6FC71902"/>
    <w:rsid w:val="6FD71253"/>
    <w:rsid w:val="6FDD7B80"/>
    <w:rsid w:val="6FDF388B"/>
    <w:rsid w:val="6FE74B3C"/>
    <w:rsid w:val="6FE7D6D1"/>
    <w:rsid w:val="6FF62742"/>
    <w:rsid w:val="6FF75519"/>
    <w:rsid w:val="6FF76498"/>
    <w:rsid w:val="6FF902DA"/>
    <w:rsid w:val="6FFB4F4C"/>
    <w:rsid w:val="6FFB5EF2"/>
    <w:rsid w:val="6FFF9033"/>
    <w:rsid w:val="6FFFE0AC"/>
    <w:rsid w:val="700E54BA"/>
    <w:rsid w:val="70127F3A"/>
    <w:rsid w:val="702E4EC4"/>
    <w:rsid w:val="705D167B"/>
    <w:rsid w:val="706952D3"/>
    <w:rsid w:val="708B05EC"/>
    <w:rsid w:val="70B54C2A"/>
    <w:rsid w:val="70B82296"/>
    <w:rsid w:val="70FA22C3"/>
    <w:rsid w:val="7125431B"/>
    <w:rsid w:val="712D5B1C"/>
    <w:rsid w:val="714F7C27"/>
    <w:rsid w:val="717A3A3F"/>
    <w:rsid w:val="71BDA3C3"/>
    <w:rsid w:val="71BF3368"/>
    <w:rsid w:val="71F59B1F"/>
    <w:rsid w:val="71F773F9"/>
    <w:rsid w:val="72263119"/>
    <w:rsid w:val="72331516"/>
    <w:rsid w:val="72406DBF"/>
    <w:rsid w:val="724D3886"/>
    <w:rsid w:val="72B40779"/>
    <w:rsid w:val="72C833D6"/>
    <w:rsid w:val="72CF3AF3"/>
    <w:rsid w:val="72D80D10"/>
    <w:rsid w:val="72DF08C2"/>
    <w:rsid w:val="72FFCD34"/>
    <w:rsid w:val="7352091C"/>
    <w:rsid w:val="7377D2EB"/>
    <w:rsid w:val="737B336D"/>
    <w:rsid w:val="73934B26"/>
    <w:rsid w:val="73BF86A2"/>
    <w:rsid w:val="73C151E2"/>
    <w:rsid w:val="73D63523"/>
    <w:rsid w:val="73E36F79"/>
    <w:rsid w:val="73ED2DB6"/>
    <w:rsid w:val="73EFEF6B"/>
    <w:rsid w:val="73F73084"/>
    <w:rsid w:val="73FB7398"/>
    <w:rsid w:val="73FE28E9"/>
    <w:rsid w:val="73FF74ED"/>
    <w:rsid w:val="743106D8"/>
    <w:rsid w:val="7437770C"/>
    <w:rsid w:val="7458140D"/>
    <w:rsid w:val="745B6D39"/>
    <w:rsid w:val="74A9075F"/>
    <w:rsid w:val="74B55DA6"/>
    <w:rsid w:val="74FE18D7"/>
    <w:rsid w:val="74FF9711"/>
    <w:rsid w:val="752D49F3"/>
    <w:rsid w:val="753FACD3"/>
    <w:rsid w:val="75441A05"/>
    <w:rsid w:val="75630D65"/>
    <w:rsid w:val="75773886"/>
    <w:rsid w:val="75785F67"/>
    <w:rsid w:val="757B659D"/>
    <w:rsid w:val="757F2BE2"/>
    <w:rsid w:val="759365F4"/>
    <w:rsid w:val="759A04FF"/>
    <w:rsid w:val="75DE154A"/>
    <w:rsid w:val="75DF1E9B"/>
    <w:rsid w:val="75E832AF"/>
    <w:rsid w:val="75FF3B17"/>
    <w:rsid w:val="76481D09"/>
    <w:rsid w:val="764FFBCB"/>
    <w:rsid w:val="767736DB"/>
    <w:rsid w:val="76856DA5"/>
    <w:rsid w:val="76C40F3A"/>
    <w:rsid w:val="76CA15EC"/>
    <w:rsid w:val="76CB66BC"/>
    <w:rsid w:val="76DB228C"/>
    <w:rsid w:val="76DFC452"/>
    <w:rsid w:val="76EFB1F0"/>
    <w:rsid w:val="76EFF1BC"/>
    <w:rsid w:val="76F61E63"/>
    <w:rsid w:val="76FD89DA"/>
    <w:rsid w:val="770E3DC1"/>
    <w:rsid w:val="775330D3"/>
    <w:rsid w:val="775A2848"/>
    <w:rsid w:val="775B9749"/>
    <w:rsid w:val="776D942E"/>
    <w:rsid w:val="777F2CA5"/>
    <w:rsid w:val="777FF06F"/>
    <w:rsid w:val="778D6238"/>
    <w:rsid w:val="779134BC"/>
    <w:rsid w:val="779331A5"/>
    <w:rsid w:val="77974168"/>
    <w:rsid w:val="779A7B0B"/>
    <w:rsid w:val="779B29C5"/>
    <w:rsid w:val="77AC77B7"/>
    <w:rsid w:val="77BD3EC5"/>
    <w:rsid w:val="77BFEB0E"/>
    <w:rsid w:val="77C72F4F"/>
    <w:rsid w:val="77CEA9E6"/>
    <w:rsid w:val="77D77E7C"/>
    <w:rsid w:val="77DF59CC"/>
    <w:rsid w:val="77DFE860"/>
    <w:rsid w:val="77EAB183"/>
    <w:rsid w:val="77EE5AA2"/>
    <w:rsid w:val="77F3F948"/>
    <w:rsid w:val="77F9AB50"/>
    <w:rsid w:val="77FA7CF7"/>
    <w:rsid w:val="77FCBF1E"/>
    <w:rsid w:val="77FF02C6"/>
    <w:rsid w:val="77FF5DD1"/>
    <w:rsid w:val="77FFF959"/>
    <w:rsid w:val="781A1483"/>
    <w:rsid w:val="781B765F"/>
    <w:rsid w:val="782C2B31"/>
    <w:rsid w:val="784607A5"/>
    <w:rsid w:val="78515BD6"/>
    <w:rsid w:val="78564BB1"/>
    <w:rsid w:val="786B20B0"/>
    <w:rsid w:val="78786573"/>
    <w:rsid w:val="78927A11"/>
    <w:rsid w:val="78A82F32"/>
    <w:rsid w:val="78AB2749"/>
    <w:rsid w:val="78C40641"/>
    <w:rsid w:val="78C9167C"/>
    <w:rsid w:val="78EDF2EC"/>
    <w:rsid w:val="78F271F0"/>
    <w:rsid w:val="78F706DE"/>
    <w:rsid w:val="78FF4BB8"/>
    <w:rsid w:val="79110409"/>
    <w:rsid w:val="79234DA2"/>
    <w:rsid w:val="792F8F4A"/>
    <w:rsid w:val="79483AF7"/>
    <w:rsid w:val="794A0E0C"/>
    <w:rsid w:val="7957FF1F"/>
    <w:rsid w:val="79687387"/>
    <w:rsid w:val="797B8762"/>
    <w:rsid w:val="79810FE9"/>
    <w:rsid w:val="798B5FC2"/>
    <w:rsid w:val="79B779A0"/>
    <w:rsid w:val="79B77EB0"/>
    <w:rsid w:val="79BBE225"/>
    <w:rsid w:val="79CD0628"/>
    <w:rsid w:val="79D35D8D"/>
    <w:rsid w:val="79DF4732"/>
    <w:rsid w:val="79F31B22"/>
    <w:rsid w:val="79FA0B9F"/>
    <w:rsid w:val="79FB33EA"/>
    <w:rsid w:val="79FC01E4"/>
    <w:rsid w:val="7A2B3E1B"/>
    <w:rsid w:val="7A3E0D95"/>
    <w:rsid w:val="7A756E44"/>
    <w:rsid w:val="7A78711D"/>
    <w:rsid w:val="7A9B22A7"/>
    <w:rsid w:val="7AAF4ED1"/>
    <w:rsid w:val="7ACF0C4A"/>
    <w:rsid w:val="7ADF6BC3"/>
    <w:rsid w:val="7AF2F688"/>
    <w:rsid w:val="7AF3C74B"/>
    <w:rsid w:val="7AF7A92F"/>
    <w:rsid w:val="7AFF34AA"/>
    <w:rsid w:val="7AFFCDF3"/>
    <w:rsid w:val="7B15E25F"/>
    <w:rsid w:val="7B3D015D"/>
    <w:rsid w:val="7B3E827B"/>
    <w:rsid w:val="7B454A69"/>
    <w:rsid w:val="7B60273A"/>
    <w:rsid w:val="7B6D868F"/>
    <w:rsid w:val="7B7F7822"/>
    <w:rsid w:val="7B8B7E33"/>
    <w:rsid w:val="7B9C7DF0"/>
    <w:rsid w:val="7BCF4383"/>
    <w:rsid w:val="7BDEB2BA"/>
    <w:rsid w:val="7BED5E7F"/>
    <w:rsid w:val="7BEFDF83"/>
    <w:rsid w:val="7BF57324"/>
    <w:rsid w:val="7BF792DF"/>
    <w:rsid w:val="7BFA058D"/>
    <w:rsid w:val="7BFB9006"/>
    <w:rsid w:val="7BFD80C9"/>
    <w:rsid w:val="7BFF1A57"/>
    <w:rsid w:val="7BFF754A"/>
    <w:rsid w:val="7BFF9254"/>
    <w:rsid w:val="7C035604"/>
    <w:rsid w:val="7C14258F"/>
    <w:rsid w:val="7C239FF0"/>
    <w:rsid w:val="7C9D16D5"/>
    <w:rsid w:val="7CC7607D"/>
    <w:rsid w:val="7CCA6C2F"/>
    <w:rsid w:val="7CD975B7"/>
    <w:rsid w:val="7CDE136D"/>
    <w:rsid w:val="7CE4326A"/>
    <w:rsid w:val="7CEF9C25"/>
    <w:rsid w:val="7CF20D19"/>
    <w:rsid w:val="7CFA758C"/>
    <w:rsid w:val="7CFA778C"/>
    <w:rsid w:val="7CFDED21"/>
    <w:rsid w:val="7D0C1D35"/>
    <w:rsid w:val="7D0C3AD2"/>
    <w:rsid w:val="7D0E2495"/>
    <w:rsid w:val="7D5FD326"/>
    <w:rsid w:val="7D6342C7"/>
    <w:rsid w:val="7D69D0BD"/>
    <w:rsid w:val="7D74F2D0"/>
    <w:rsid w:val="7D7DA50E"/>
    <w:rsid w:val="7D9E3CF6"/>
    <w:rsid w:val="7D9F1A2C"/>
    <w:rsid w:val="7DA6B80D"/>
    <w:rsid w:val="7DAF2DC0"/>
    <w:rsid w:val="7DB9696A"/>
    <w:rsid w:val="7DBB2470"/>
    <w:rsid w:val="7DD9B9E0"/>
    <w:rsid w:val="7DDD3DAD"/>
    <w:rsid w:val="7DDEF980"/>
    <w:rsid w:val="7DDF0BC2"/>
    <w:rsid w:val="7DDF5A18"/>
    <w:rsid w:val="7DE20A25"/>
    <w:rsid w:val="7DE20F6A"/>
    <w:rsid w:val="7DE7CCC8"/>
    <w:rsid w:val="7DE936F2"/>
    <w:rsid w:val="7DEB4B0D"/>
    <w:rsid w:val="7DEF8BBD"/>
    <w:rsid w:val="7DF34C41"/>
    <w:rsid w:val="7DF51617"/>
    <w:rsid w:val="7DF6D65B"/>
    <w:rsid w:val="7DFD377E"/>
    <w:rsid w:val="7DFF2B66"/>
    <w:rsid w:val="7DFFC099"/>
    <w:rsid w:val="7DFFE714"/>
    <w:rsid w:val="7E152F69"/>
    <w:rsid w:val="7E17F1D9"/>
    <w:rsid w:val="7E1C18F0"/>
    <w:rsid w:val="7E516613"/>
    <w:rsid w:val="7E6B4654"/>
    <w:rsid w:val="7E737C4B"/>
    <w:rsid w:val="7E7978E6"/>
    <w:rsid w:val="7E7D6175"/>
    <w:rsid w:val="7E7DAAEA"/>
    <w:rsid w:val="7E7F3ED1"/>
    <w:rsid w:val="7E845386"/>
    <w:rsid w:val="7E941F8F"/>
    <w:rsid w:val="7E996E3A"/>
    <w:rsid w:val="7EA9FDE6"/>
    <w:rsid w:val="7EB45A93"/>
    <w:rsid w:val="7EB588E4"/>
    <w:rsid w:val="7EBD3397"/>
    <w:rsid w:val="7EBF0F15"/>
    <w:rsid w:val="7EBFFD6A"/>
    <w:rsid w:val="7ED7DDA4"/>
    <w:rsid w:val="7EDB58A6"/>
    <w:rsid w:val="7EEBC4B5"/>
    <w:rsid w:val="7EED52E9"/>
    <w:rsid w:val="7EEF2565"/>
    <w:rsid w:val="7EEF3A8E"/>
    <w:rsid w:val="7EEF7338"/>
    <w:rsid w:val="7EF1AF9B"/>
    <w:rsid w:val="7EF23E56"/>
    <w:rsid w:val="7EF55384"/>
    <w:rsid w:val="7EF65985"/>
    <w:rsid w:val="7EF90195"/>
    <w:rsid w:val="7EFD0709"/>
    <w:rsid w:val="7EFD42D3"/>
    <w:rsid w:val="7EFF0395"/>
    <w:rsid w:val="7EFF4D91"/>
    <w:rsid w:val="7F146514"/>
    <w:rsid w:val="7F1B27AE"/>
    <w:rsid w:val="7F3726C8"/>
    <w:rsid w:val="7F3B4136"/>
    <w:rsid w:val="7F3D9A44"/>
    <w:rsid w:val="7F3EA185"/>
    <w:rsid w:val="7F3F169A"/>
    <w:rsid w:val="7F3FF69B"/>
    <w:rsid w:val="7F4B78CA"/>
    <w:rsid w:val="7F4D1163"/>
    <w:rsid w:val="7F552506"/>
    <w:rsid w:val="7F5B1ACB"/>
    <w:rsid w:val="7F5B7946"/>
    <w:rsid w:val="7F5C2019"/>
    <w:rsid w:val="7F5C2802"/>
    <w:rsid w:val="7F5F19A2"/>
    <w:rsid w:val="7F5F813E"/>
    <w:rsid w:val="7F6B3D4B"/>
    <w:rsid w:val="7F6D525F"/>
    <w:rsid w:val="7F6F8E32"/>
    <w:rsid w:val="7F770A1A"/>
    <w:rsid w:val="7F773F3F"/>
    <w:rsid w:val="7F7B286A"/>
    <w:rsid w:val="7F7D631A"/>
    <w:rsid w:val="7F7EE254"/>
    <w:rsid w:val="7F875601"/>
    <w:rsid w:val="7F8B3495"/>
    <w:rsid w:val="7F937D74"/>
    <w:rsid w:val="7F9C28A4"/>
    <w:rsid w:val="7F9D9C9A"/>
    <w:rsid w:val="7F9E9D42"/>
    <w:rsid w:val="7FA1035D"/>
    <w:rsid w:val="7FA56EEE"/>
    <w:rsid w:val="7FAE26B8"/>
    <w:rsid w:val="7FB17E05"/>
    <w:rsid w:val="7FB62ABB"/>
    <w:rsid w:val="7FB646D8"/>
    <w:rsid w:val="7FB78A91"/>
    <w:rsid w:val="7FB976EE"/>
    <w:rsid w:val="7FBA7F8A"/>
    <w:rsid w:val="7FC90C3C"/>
    <w:rsid w:val="7FCE0758"/>
    <w:rsid w:val="7FCE0AF1"/>
    <w:rsid w:val="7FCF3BD6"/>
    <w:rsid w:val="7FD5EC01"/>
    <w:rsid w:val="7FDB3A5A"/>
    <w:rsid w:val="7FDB7D19"/>
    <w:rsid w:val="7FDBDE27"/>
    <w:rsid w:val="7FDE13C2"/>
    <w:rsid w:val="7FDF5330"/>
    <w:rsid w:val="7FDF6A34"/>
    <w:rsid w:val="7FDFDB33"/>
    <w:rsid w:val="7FE32B52"/>
    <w:rsid w:val="7FEE162F"/>
    <w:rsid w:val="7FEE2342"/>
    <w:rsid w:val="7FEE77B0"/>
    <w:rsid w:val="7FEECC7A"/>
    <w:rsid w:val="7FEF14E3"/>
    <w:rsid w:val="7FEF2DD5"/>
    <w:rsid w:val="7FEF6E77"/>
    <w:rsid w:val="7FEFA603"/>
    <w:rsid w:val="7FF19FCD"/>
    <w:rsid w:val="7FF30833"/>
    <w:rsid w:val="7FF3998A"/>
    <w:rsid w:val="7FF4FD46"/>
    <w:rsid w:val="7FF56184"/>
    <w:rsid w:val="7FF720C1"/>
    <w:rsid w:val="7FF79BC0"/>
    <w:rsid w:val="7FF7E0F7"/>
    <w:rsid w:val="7FF7FD0C"/>
    <w:rsid w:val="7FF90425"/>
    <w:rsid w:val="7FF918AA"/>
    <w:rsid w:val="7FF96D89"/>
    <w:rsid w:val="7FFACB50"/>
    <w:rsid w:val="7FFB0757"/>
    <w:rsid w:val="7FFB1E41"/>
    <w:rsid w:val="7FFB3307"/>
    <w:rsid w:val="7FFB5A95"/>
    <w:rsid w:val="7FFBF533"/>
    <w:rsid w:val="7FFC8AEF"/>
    <w:rsid w:val="7FFCA059"/>
    <w:rsid w:val="7FFD79CB"/>
    <w:rsid w:val="7FFE4B38"/>
    <w:rsid w:val="7FFF2A32"/>
    <w:rsid w:val="7FFF57B1"/>
    <w:rsid w:val="7FFF90A4"/>
    <w:rsid w:val="7FFF91D9"/>
    <w:rsid w:val="7FFFDF78"/>
    <w:rsid w:val="817F032D"/>
    <w:rsid w:val="867FF323"/>
    <w:rsid w:val="86AFF90C"/>
    <w:rsid w:val="87EFADB2"/>
    <w:rsid w:val="89BF5F7B"/>
    <w:rsid w:val="89DF3D70"/>
    <w:rsid w:val="8D1B292E"/>
    <w:rsid w:val="8F6F3072"/>
    <w:rsid w:val="8FFA7132"/>
    <w:rsid w:val="8FFBBBC1"/>
    <w:rsid w:val="8FFF81FF"/>
    <w:rsid w:val="926B5749"/>
    <w:rsid w:val="95ECADBA"/>
    <w:rsid w:val="967F13B8"/>
    <w:rsid w:val="96FED6B7"/>
    <w:rsid w:val="96FFAEC7"/>
    <w:rsid w:val="987AC54E"/>
    <w:rsid w:val="9AFB7BE7"/>
    <w:rsid w:val="9BCFA450"/>
    <w:rsid w:val="9C1F0188"/>
    <w:rsid w:val="9CEFD15E"/>
    <w:rsid w:val="9D6BA783"/>
    <w:rsid w:val="9DC59809"/>
    <w:rsid w:val="9DE5B2DC"/>
    <w:rsid w:val="9EE75CA6"/>
    <w:rsid w:val="9EEBE73E"/>
    <w:rsid w:val="9EFDEFB2"/>
    <w:rsid w:val="9EFF352B"/>
    <w:rsid w:val="9EFF43AB"/>
    <w:rsid w:val="9F482829"/>
    <w:rsid w:val="9F5E299B"/>
    <w:rsid w:val="9F7FA7AE"/>
    <w:rsid w:val="9FB63957"/>
    <w:rsid w:val="9FBA154D"/>
    <w:rsid w:val="9FBE9368"/>
    <w:rsid w:val="9FD559B5"/>
    <w:rsid w:val="9FDBF5ED"/>
    <w:rsid w:val="9FED68AE"/>
    <w:rsid w:val="9FF7E3E4"/>
    <w:rsid w:val="A1F77228"/>
    <w:rsid w:val="A33B3DED"/>
    <w:rsid w:val="A4CB3A0E"/>
    <w:rsid w:val="A75E2B0E"/>
    <w:rsid w:val="A78B1E9C"/>
    <w:rsid w:val="A7A71D49"/>
    <w:rsid w:val="A7E79769"/>
    <w:rsid w:val="AAAE9209"/>
    <w:rsid w:val="ABBD3944"/>
    <w:rsid w:val="ABDD6115"/>
    <w:rsid w:val="ABECE8B0"/>
    <w:rsid w:val="ACFD73CD"/>
    <w:rsid w:val="ADF72C90"/>
    <w:rsid w:val="ADFD228E"/>
    <w:rsid w:val="AF7EECD5"/>
    <w:rsid w:val="AFCF883E"/>
    <w:rsid w:val="AFEFC7D2"/>
    <w:rsid w:val="AFF68888"/>
    <w:rsid w:val="AFF72F4E"/>
    <w:rsid w:val="AFFF1372"/>
    <w:rsid w:val="B29C6989"/>
    <w:rsid w:val="B2E91605"/>
    <w:rsid w:val="B3B70704"/>
    <w:rsid w:val="B5AECEA0"/>
    <w:rsid w:val="B5C5D3C2"/>
    <w:rsid w:val="B6AB26E9"/>
    <w:rsid w:val="B6DBD671"/>
    <w:rsid w:val="B6DFCE14"/>
    <w:rsid w:val="B6E31804"/>
    <w:rsid w:val="B75DBB6B"/>
    <w:rsid w:val="B773D908"/>
    <w:rsid w:val="B77F5751"/>
    <w:rsid w:val="B77F7038"/>
    <w:rsid w:val="B77FA252"/>
    <w:rsid w:val="B78F7F16"/>
    <w:rsid w:val="B7D7D415"/>
    <w:rsid w:val="B7DED000"/>
    <w:rsid w:val="B7EF0DD3"/>
    <w:rsid w:val="B7FB5019"/>
    <w:rsid w:val="B7FD00EC"/>
    <w:rsid w:val="B7FD832F"/>
    <w:rsid w:val="B87BE9B1"/>
    <w:rsid w:val="B88D0936"/>
    <w:rsid w:val="B8DB14B6"/>
    <w:rsid w:val="B8FCC474"/>
    <w:rsid w:val="B97FDBA6"/>
    <w:rsid w:val="B9B7A6DF"/>
    <w:rsid w:val="B9FD204D"/>
    <w:rsid w:val="B9FF5C6F"/>
    <w:rsid w:val="BA773924"/>
    <w:rsid w:val="BAADE5C8"/>
    <w:rsid w:val="BBEF13B4"/>
    <w:rsid w:val="BBFED02B"/>
    <w:rsid w:val="BBFF6FD3"/>
    <w:rsid w:val="BD3D3009"/>
    <w:rsid w:val="BD776307"/>
    <w:rsid w:val="BD780543"/>
    <w:rsid w:val="BD98444F"/>
    <w:rsid w:val="BD9BBB1E"/>
    <w:rsid w:val="BDD60C6C"/>
    <w:rsid w:val="BDF560A0"/>
    <w:rsid w:val="BDFB105E"/>
    <w:rsid w:val="BDFEB05D"/>
    <w:rsid w:val="BDFFA87D"/>
    <w:rsid w:val="BE7BD65A"/>
    <w:rsid w:val="BE9F6B03"/>
    <w:rsid w:val="BF37CA26"/>
    <w:rsid w:val="BF769087"/>
    <w:rsid w:val="BF7FA80F"/>
    <w:rsid w:val="BF8F1B7D"/>
    <w:rsid w:val="BF97AB65"/>
    <w:rsid w:val="BF9F6D06"/>
    <w:rsid w:val="BFA1EFD1"/>
    <w:rsid w:val="BFB33814"/>
    <w:rsid w:val="BFBDB61E"/>
    <w:rsid w:val="BFBDED08"/>
    <w:rsid w:val="BFCBBE0A"/>
    <w:rsid w:val="BFCF9582"/>
    <w:rsid w:val="BFDD3324"/>
    <w:rsid w:val="BFDF001A"/>
    <w:rsid w:val="BFEA81FB"/>
    <w:rsid w:val="BFEDBA37"/>
    <w:rsid w:val="BFF62795"/>
    <w:rsid w:val="BFF98536"/>
    <w:rsid w:val="BFFBEDEE"/>
    <w:rsid w:val="BFFEFFB4"/>
    <w:rsid w:val="BFFF2E60"/>
    <w:rsid w:val="BFFFABB7"/>
    <w:rsid w:val="C2ECEA4A"/>
    <w:rsid w:val="C4FE6AE7"/>
    <w:rsid w:val="C54B8915"/>
    <w:rsid w:val="C5FF4D02"/>
    <w:rsid w:val="C7337789"/>
    <w:rsid w:val="C79BEE3B"/>
    <w:rsid w:val="C7F54B36"/>
    <w:rsid w:val="CB7A8AD0"/>
    <w:rsid w:val="CB7FBCD7"/>
    <w:rsid w:val="CBFC86CC"/>
    <w:rsid w:val="CDBD26FD"/>
    <w:rsid w:val="CDDCBE22"/>
    <w:rsid w:val="CDFDF930"/>
    <w:rsid w:val="CEBF3034"/>
    <w:rsid w:val="CEDE4BF9"/>
    <w:rsid w:val="CEFF4DDF"/>
    <w:rsid w:val="CF3D2CA4"/>
    <w:rsid w:val="CF6F38CE"/>
    <w:rsid w:val="CF776440"/>
    <w:rsid w:val="CFA1755B"/>
    <w:rsid w:val="CFB73200"/>
    <w:rsid w:val="CFEFE55B"/>
    <w:rsid w:val="CFF7E03D"/>
    <w:rsid w:val="CFFF1F89"/>
    <w:rsid w:val="D3EDE9D0"/>
    <w:rsid w:val="D3FFB59B"/>
    <w:rsid w:val="D58FD440"/>
    <w:rsid w:val="D5D62541"/>
    <w:rsid w:val="D5EFBE9B"/>
    <w:rsid w:val="D5FA5546"/>
    <w:rsid w:val="D5FF464E"/>
    <w:rsid w:val="D5FFE84E"/>
    <w:rsid w:val="D67FB258"/>
    <w:rsid w:val="D6FCA8C3"/>
    <w:rsid w:val="D72AC5F3"/>
    <w:rsid w:val="D7CD2612"/>
    <w:rsid w:val="D7CD2E51"/>
    <w:rsid w:val="D7EF7BAD"/>
    <w:rsid w:val="D94C52A8"/>
    <w:rsid w:val="D9AB9EC9"/>
    <w:rsid w:val="DA5EA8F5"/>
    <w:rsid w:val="DABD2190"/>
    <w:rsid w:val="DB7381EB"/>
    <w:rsid w:val="DB7FF28C"/>
    <w:rsid w:val="DBCB099A"/>
    <w:rsid w:val="DBE70724"/>
    <w:rsid w:val="DBFF537A"/>
    <w:rsid w:val="DC7D5EEC"/>
    <w:rsid w:val="DCCF4F55"/>
    <w:rsid w:val="DD5B4681"/>
    <w:rsid w:val="DD731FBC"/>
    <w:rsid w:val="DD7F495E"/>
    <w:rsid w:val="DD7F8009"/>
    <w:rsid w:val="DDBD6CE7"/>
    <w:rsid w:val="DDE9D46F"/>
    <w:rsid w:val="DDFF78CF"/>
    <w:rsid w:val="DDFFC33F"/>
    <w:rsid w:val="DDFFE9AE"/>
    <w:rsid w:val="DF3F171E"/>
    <w:rsid w:val="DF3F475B"/>
    <w:rsid w:val="DF53807E"/>
    <w:rsid w:val="DF55B0C9"/>
    <w:rsid w:val="DF7C70BE"/>
    <w:rsid w:val="DF7F2A67"/>
    <w:rsid w:val="DF7F51D2"/>
    <w:rsid w:val="DF7F6A47"/>
    <w:rsid w:val="DFA5D892"/>
    <w:rsid w:val="DFA7CF26"/>
    <w:rsid w:val="DFABC898"/>
    <w:rsid w:val="DFBB3FEF"/>
    <w:rsid w:val="DFCFD93F"/>
    <w:rsid w:val="DFE64D7F"/>
    <w:rsid w:val="DFE7BA4F"/>
    <w:rsid w:val="DFF187FB"/>
    <w:rsid w:val="DFF67B8A"/>
    <w:rsid w:val="DFF9623A"/>
    <w:rsid w:val="DFFB2D8A"/>
    <w:rsid w:val="DFFC7011"/>
    <w:rsid w:val="DFFC8242"/>
    <w:rsid w:val="DFFD0766"/>
    <w:rsid w:val="DFFD30A4"/>
    <w:rsid w:val="DFFDB538"/>
    <w:rsid w:val="DFFE389D"/>
    <w:rsid w:val="DFFE9282"/>
    <w:rsid w:val="DFFF28BE"/>
    <w:rsid w:val="DFFF6614"/>
    <w:rsid w:val="E1AD5BD7"/>
    <w:rsid w:val="E26FEED5"/>
    <w:rsid w:val="E2DFDD29"/>
    <w:rsid w:val="E3CF65F1"/>
    <w:rsid w:val="E3F7801C"/>
    <w:rsid w:val="E3FA499D"/>
    <w:rsid w:val="E4BF4B61"/>
    <w:rsid w:val="E4FF9A2F"/>
    <w:rsid w:val="E55759BA"/>
    <w:rsid w:val="E57DF227"/>
    <w:rsid w:val="E59FE867"/>
    <w:rsid w:val="E5F70195"/>
    <w:rsid w:val="E66B0E4D"/>
    <w:rsid w:val="E67348AB"/>
    <w:rsid w:val="E6F45416"/>
    <w:rsid w:val="E6F6451A"/>
    <w:rsid w:val="E6FAA3DC"/>
    <w:rsid w:val="E6FB0557"/>
    <w:rsid w:val="E6FF4604"/>
    <w:rsid w:val="E737DAC0"/>
    <w:rsid w:val="E77B228B"/>
    <w:rsid w:val="E77FB738"/>
    <w:rsid w:val="E79D9B1D"/>
    <w:rsid w:val="E7A77DED"/>
    <w:rsid w:val="E7B5748D"/>
    <w:rsid w:val="E7B91C43"/>
    <w:rsid w:val="E7BFFADD"/>
    <w:rsid w:val="E7DE4F98"/>
    <w:rsid w:val="E7F47BF3"/>
    <w:rsid w:val="E94F1D7C"/>
    <w:rsid w:val="E99F38EB"/>
    <w:rsid w:val="E9DA9AE0"/>
    <w:rsid w:val="EA7F49F5"/>
    <w:rsid w:val="EAFABCD6"/>
    <w:rsid w:val="EB6FCA2F"/>
    <w:rsid w:val="EBE5D4E3"/>
    <w:rsid w:val="EBFD12B6"/>
    <w:rsid w:val="EBFD15FE"/>
    <w:rsid w:val="EBFD30C5"/>
    <w:rsid w:val="EBFFD3FE"/>
    <w:rsid w:val="EC1E4681"/>
    <w:rsid w:val="EC762FCF"/>
    <w:rsid w:val="EC793FFC"/>
    <w:rsid w:val="EC7A55E6"/>
    <w:rsid w:val="EC9F0190"/>
    <w:rsid w:val="ECFF0939"/>
    <w:rsid w:val="ED3835D7"/>
    <w:rsid w:val="EDAFB8AB"/>
    <w:rsid w:val="EDB72ADC"/>
    <w:rsid w:val="EDBED3B6"/>
    <w:rsid w:val="EDD8493B"/>
    <w:rsid w:val="EDD940F8"/>
    <w:rsid w:val="EE4504D3"/>
    <w:rsid w:val="EE7707E2"/>
    <w:rsid w:val="EE9EA1CC"/>
    <w:rsid w:val="EE9FD5AF"/>
    <w:rsid w:val="EEB33FA6"/>
    <w:rsid w:val="EEEF57BA"/>
    <w:rsid w:val="EEFB834B"/>
    <w:rsid w:val="EEFD47D1"/>
    <w:rsid w:val="EEFE52C7"/>
    <w:rsid w:val="EEFFBCB4"/>
    <w:rsid w:val="EF1F62F0"/>
    <w:rsid w:val="EF1F7480"/>
    <w:rsid w:val="EF6AE0B8"/>
    <w:rsid w:val="EF6FD62C"/>
    <w:rsid w:val="EF7F667C"/>
    <w:rsid w:val="EFAFF07E"/>
    <w:rsid w:val="EFBCA741"/>
    <w:rsid w:val="EFBF8CA9"/>
    <w:rsid w:val="EFC3935D"/>
    <w:rsid w:val="EFCAF782"/>
    <w:rsid w:val="EFD91BE7"/>
    <w:rsid w:val="EFDAD1FB"/>
    <w:rsid w:val="EFDD2365"/>
    <w:rsid w:val="EFEB0984"/>
    <w:rsid w:val="EFEEB0F0"/>
    <w:rsid w:val="EFEF6323"/>
    <w:rsid w:val="EFF3B666"/>
    <w:rsid w:val="EFFBFA50"/>
    <w:rsid w:val="EFFD8CDC"/>
    <w:rsid w:val="EFFE4D44"/>
    <w:rsid w:val="EFFEA953"/>
    <w:rsid w:val="EFFF7D8D"/>
    <w:rsid w:val="EFFF8274"/>
    <w:rsid w:val="EFFFE3D9"/>
    <w:rsid w:val="F0D7C122"/>
    <w:rsid w:val="F12FAF4D"/>
    <w:rsid w:val="F1F76061"/>
    <w:rsid w:val="F2B9FE9F"/>
    <w:rsid w:val="F2E7BBE9"/>
    <w:rsid w:val="F2FFC8CC"/>
    <w:rsid w:val="F3B2E485"/>
    <w:rsid w:val="F3BCC2DA"/>
    <w:rsid w:val="F3C5D36E"/>
    <w:rsid w:val="F3D5B5F1"/>
    <w:rsid w:val="F3F9FD3A"/>
    <w:rsid w:val="F3FEBBC9"/>
    <w:rsid w:val="F4FEA312"/>
    <w:rsid w:val="F56F0C17"/>
    <w:rsid w:val="F57AA1FB"/>
    <w:rsid w:val="F5AF61A1"/>
    <w:rsid w:val="F5D445BE"/>
    <w:rsid w:val="F5E7250E"/>
    <w:rsid w:val="F5F154B7"/>
    <w:rsid w:val="F5FFA54F"/>
    <w:rsid w:val="F61EA94B"/>
    <w:rsid w:val="F62F73C1"/>
    <w:rsid w:val="F67F20A4"/>
    <w:rsid w:val="F67FD1DC"/>
    <w:rsid w:val="F6BAC31C"/>
    <w:rsid w:val="F6BB0499"/>
    <w:rsid w:val="F6D7A938"/>
    <w:rsid w:val="F6DE7439"/>
    <w:rsid w:val="F6F637D6"/>
    <w:rsid w:val="F6FB44D4"/>
    <w:rsid w:val="F6FE9CAE"/>
    <w:rsid w:val="F6FF283D"/>
    <w:rsid w:val="F6FF3EB4"/>
    <w:rsid w:val="F73F6608"/>
    <w:rsid w:val="F75FCF68"/>
    <w:rsid w:val="F75FDAB2"/>
    <w:rsid w:val="F76B6859"/>
    <w:rsid w:val="F76FE1AF"/>
    <w:rsid w:val="F77E0D82"/>
    <w:rsid w:val="F787AD49"/>
    <w:rsid w:val="F7A1535C"/>
    <w:rsid w:val="F7BF2C69"/>
    <w:rsid w:val="F7BF8B9D"/>
    <w:rsid w:val="F7BFA14C"/>
    <w:rsid w:val="F7CD934C"/>
    <w:rsid w:val="F7CF1D1B"/>
    <w:rsid w:val="F7DB35E1"/>
    <w:rsid w:val="F7DDCBEF"/>
    <w:rsid w:val="F7DEF67C"/>
    <w:rsid w:val="F7DFDB65"/>
    <w:rsid w:val="F7ECB633"/>
    <w:rsid w:val="F7EF4A21"/>
    <w:rsid w:val="F7EF719C"/>
    <w:rsid w:val="F7F33629"/>
    <w:rsid w:val="F7F3DE85"/>
    <w:rsid w:val="F7FC4022"/>
    <w:rsid w:val="F7FC9993"/>
    <w:rsid w:val="F7FE703A"/>
    <w:rsid w:val="F7FEB5F8"/>
    <w:rsid w:val="F7FFC60A"/>
    <w:rsid w:val="F7FFDC04"/>
    <w:rsid w:val="F85FC32D"/>
    <w:rsid w:val="F8B77929"/>
    <w:rsid w:val="F8F387A1"/>
    <w:rsid w:val="F8F7E44D"/>
    <w:rsid w:val="F8FFB82E"/>
    <w:rsid w:val="F95F978A"/>
    <w:rsid w:val="F96E69C7"/>
    <w:rsid w:val="F97F7DF3"/>
    <w:rsid w:val="F9E6A26E"/>
    <w:rsid w:val="F9E9A8AC"/>
    <w:rsid w:val="F9EEAF15"/>
    <w:rsid w:val="F9F5603E"/>
    <w:rsid w:val="F9F76CA5"/>
    <w:rsid w:val="FA2F3C4C"/>
    <w:rsid w:val="FA77CDB8"/>
    <w:rsid w:val="FA7F767F"/>
    <w:rsid w:val="FAAF5F75"/>
    <w:rsid w:val="FABDEB43"/>
    <w:rsid w:val="FABFADAB"/>
    <w:rsid w:val="FAD9D5CD"/>
    <w:rsid w:val="FAEB51D2"/>
    <w:rsid w:val="FAF6BE32"/>
    <w:rsid w:val="FAFBA50F"/>
    <w:rsid w:val="FAFC0733"/>
    <w:rsid w:val="FAFE0C4E"/>
    <w:rsid w:val="FB3FE41C"/>
    <w:rsid w:val="FB5B2274"/>
    <w:rsid w:val="FB75255B"/>
    <w:rsid w:val="FBB7FC5F"/>
    <w:rsid w:val="FBD73DA6"/>
    <w:rsid w:val="FBD9C9A6"/>
    <w:rsid w:val="FBDF7B40"/>
    <w:rsid w:val="FBE0710C"/>
    <w:rsid w:val="FBE8891D"/>
    <w:rsid w:val="FBEF409B"/>
    <w:rsid w:val="FBEFA20B"/>
    <w:rsid w:val="FBF31CA6"/>
    <w:rsid w:val="FBF360A7"/>
    <w:rsid w:val="FBF3FD74"/>
    <w:rsid w:val="FBF7115F"/>
    <w:rsid w:val="FBFA397F"/>
    <w:rsid w:val="FBFE0F36"/>
    <w:rsid w:val="FBFF1F57"/>
    <w:rsid w:val="FBFFC170"/>
    <w:rsid w:val="FBFFDB74"/>
    <w:rsid w:val="FBFFDBDE"/>
    <w:rsid w:val="FBFFE45C"/>
    <w:rsid w:val="FBFFEA71"/>
    <w:rsid w:val="FBFFFE1A"/>
    <w:rsid w:val="FC3F7DF9"/>
    <w:rsid w:val="FC5F0F74"/>
    <w:rsid w:val="FC9EDE54"/>
    <w:rsid w:val="FCAF7853"/>
    <w:rsid w:val="FCBFE811"/>
    <w:rsid w:val="FCEFA65E"/>
    <w:rsid w:val="FCFE138E"/>
    <w:rsid w:val="FCFF80FA"/>
    <w:rsid w:val="FCFFF644"/>
    <w:rsid w:val="FD319704"/>
    <w:rsid w:val="FD3F4111"/>
    <w:rsid w:val="FD3F6CF6"/>
    <w:rsid w:val="FD6FB2FC"/>
    <w:rsid w:val="FD9ECACA"/>
    <w:rsid w:val="FDBF5982"/>
    <w:rsid w:val="FDBF5D23"/>
    <w:rsid w:val="FDD3E743"/>
    <w:rsid w:val="FDDBD056"/>
    <w:rsid w:val="FDDEDB85"/>
    <w:rsid w:val="FDE7CD0B"/>
    <w:rsid w:val="FDF00488"/>
    <w:rsid w:val="FDF658D0"/>
    <w:rsid w:val="FDFDD8AB"/>
    <w:rsid w:val="FDFDE8DE"/>
    <w:rsid w:val="FDFE105A"/>
    <w:rsid w:val="FDFE1C9A"/>
    <w:rsid w:val="FDFE7970"/>
    <w:rsid w:val="FDFF91AC"/>
    <w:rsid w:val="FDFFC0A4"/>
    <w:rsid w:val="FDFFFE88"/>
    <w:rsid w:val="FE2EC1E4"/>
    <w:rsid w:val="FE5F8EB4"/>
    <w:rsid w:val="FE6E8F34"/>
    <w:rsid w:val="FE6FC69D"/>
    <w:rsid w:val="FE7380A0"/>
    <w:rsid w:val="FE7F3C7C"/>
    <w:rsid w:val="FE8FC7D9"/>
    <w:rsid w:val="FE94E452"/>
    <w:rsid w:val="FEA3C000"/>
    <w:rsid w:val="FEB52F78"/>
    <w:rsid w:val="FEBE4DF4"/>
    <w:rsid w:val="FED79709"/>
    <w:rsid w:val="FED79DB8"/>
    <w:rsid w:val="FEDAFFD5"/>
    <w:rsid w:val="FEE54F40"/>
    <w:rsid w:val="FEF98C24"/>
    <w:rsid w:val="FEFC620F"/>
    <w:rsid w:val="FEFE1416"/>
    <w:rsid w:val="FEFE510A"/>
    <w:rsid w:val="FEFF4F79"/>
    <w:rsid w:val="FEFF5DD9"/>
    <w:rsid w:val="FEFF6EFA"/>
    <w:rsid w:val="FEFFBD5F"/>
    <w:rsid w:val="FEFFC6A3"/>
    <w:rsid w:val="FF1F6F3F"/>
    <w:rsid w:val="FF275AAB"/>
    <w:rsid w:val="FF2E25D8"/>
    <w:rsid w:val="FF3D0612"/>
    <w:rsid w:val="FF4B7BCF"/>
    <w:rsid w:val="FF5F554F"/>
    <w:rsid w:val="FF5F790F"/>
    <w:rsid w:val="FF5FB0ED"/>
    <w:rsid w:val="FF67F208"/>
    <w:rsid w:val="FF7F6D67"/>
    <w:rsid w:val="FF9EC92D"/>
    <w:rsid w:val="FF9F0221"/>
    <w:rsid w:val="FFA5B6EE"/>
    <w:rsid w:val="FFAFE8DB"/>
    <w:rsid w:val="FFAFF2BA"/>
    <w:rsid w:val="FFB19AF3"/>
    <w:rsid w:val="FFB4E30B"/>
    <w:rsid w:val="FFB661E7"/>
    <w:rsid w:val="FFB97045"/>
    <w:rsid w:val="FFBCD739"/>
    <w:rsid w:val="FFBDB97D"/>
    <w:rsid w:val="FFBEC672"/>
    <w:rsid w:val="FFBF69EF"/>
    <w:rsid w:val="FFBF96B2"/>
    <w:rsid w:val="FFD3F82E"/>
    <w:rsid w:val="FFD5B28D"/>
    <w:rsid w:val="FFD6C815"/>
    <w:rsid w:val="FFD7AC82"/>
    <w:rsid w:val="FFDA895A"/>
    <w:rsid w:val="FFDF1545"/>
    <w:rsid w:val="FFDF1D1B"/>
    <w:rsid w:val="FFE71A61"/>
    <w:rsid w:val="FFED6DC5"/>
    <w:rsid w:val="FFEDD0D1"/>
    <w:rsid w:val="FFEE9090"/>
    <w:rsid w:val="FFF586C0"/>
    <w:rsid w:val="FFF63EB0"/>
    <w:rsid w:val="FFF72966"/>
    <w:rsid w:val="FFF7CF70"/>
    <w:rsid w:val="FFF93BA4"/>
    <w:rsid w:val="FFFA551D"/>
    <w:rsid w:val="FFFB115D"/>
    <w:rsid w:val="FFFB3ADE"/>
    <w:rsid w:val="FFFB8160"/>
    <w:rsid w:val="FFFB9C2B"/>
    <w:rsid w:val="FFFC51D5"/>
    <w:rsid w:val="FFFC8B43"/>
    <w:rsid w:val="FFFDF512"/>
    <w:rsid w:val="FFFE412F"/>
    <w:rsid w:val="FFFEAD23"/>
    <w:rsid w:val="FFFF0BAE"/>
    <w:rsid w:val="FFFF4D64"/>
    <w:rsid w:val="FFFF524E"/>
    <w:rsid w:val="FFFF7DE7"/>
    <w:rsid w:val="FFFF8C7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9" w:semiHidden="0" w:name="heading 4"/>
    <w:lsdException w:qFormat="1" w:uiPriority="9" w:semiHidden="0" w:name="heading 5"/>
    <w:lsdException w:qFormat="1" w:uiPriority="0" w:semiHidden="0" w:name="heading 6"/>
    <w:lsdException w:qFormat="1"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99"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99" w:semiHidden="0" w:name="caption"/>
    <w:lsdException w:qFormat="1" w:uiPriority="99" w:semiHidden="0" w:name="table of figures"/>
    <w:lsdException w:uiPriority="99" w:name="envelope address"/>
    <w:lsdException w:uiPriority="99" w:name="envelope return"/>
    <w:lsdException w:uiPriority="99" w:name="footnote reference"/>
    <w:lsdException w:qFormat="1" w:uiPriority="0" w:semiHidden="0" w:name="annotation reference"/>
    <w:lsdException w:qFormat="1" w:uiPriority="99" w:name="line number"/>
    <w:lsdException w:qFormat="1"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0" w:semiHidden="0" w:name="Date"/>
    <w:lsdException w:qFormat="1" w:unhideWhenUsed="0" w:uiPriority="99" w:semiHidden="0" w:name="Body Text First Indent"/>
    <w:lsdException w:qFormat="1" w:unhideWhenUsed="0" w:uiPriority="99" w:semiHidden="0" w:name="Body Text First Indent 2"/>
    <w:lsdException w:uiPriority="99" w:name="Note Heading"/>
    <w:lsdException w:qFormat="1" w:uiPriority="99"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qFormat="1" w:unhideWhenUsed="0" w:uiPriority="0" w:semiHidden="0" w:name="Table List 3"/>
    <w:lsdException w:qFormat="1" w:unhideWhenUsed="0" w:uiPriority="0" w:semiHidden="0"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51"/>
    <w:qFormat/>
    <w:uiPriority w:val="0"/>
    <w:pPr>
      <w:keepNext/>
      <w:keepLines/>
      <w:adjustRightInd w:val="0"/>
      <w:snapToGrid w:val="0"/>
      <w:spacing w:before="480" w:after="240" w:line="400" w:lineRule="exact"/>
      <w:outlineLvl w:val="0"/>
    </w:pPr>
    <w:rPr>
      <w:rFonts w:ascii="Times New Roman" w:hAnsi="Times New Roman" w:eastAsia="黑体"/>
      <w:bCs/>
      <w:kern w:val="44"/>
      <w:sz w:val="30"/>
      <w:szCs w:val="44"/>
    </w:rPr>
  </w:style>
  <w:style w:type="paragraph" w:styleId="4">
    <w:name w:val="heading 2"/>
    <w:basedOn w:val="1"/>
    <w:next w:val="1"/>
    <w:link w:val="52"/>
    <w:unhideWhenUsed/>
    <w:qFormat/>
    <w:uiPriority w:val="0"/>
    <w:pPr>
      <w:keepNext/>
      <w:keepLines/>
      <w:adjustRightInd w:val="0"/>
      <w:snapToGrid w:val="0"/>
      <w:spacing w:before="240" w:after="120" w:line="400" w:lineRule="exact"/>
      <w:ind w:left="4678"/>
      <w:jc w:val="left"/>
      <w:outlineLvl w:val="1"/>
    </w:pPr>
    <w:rPr>
      <w:rFonts w:ascii="Times New Roman" w:hAnsi="Times New Roman" w:eastAsia="黑体" w:cs="Times New Roman"/>
      <w:bCs/>
      <w:sz w:val="28"/>
      <w:szCs w:val="32"/>
    </w:rPr>
  </w:style>
  <w:style w:type="paragraph" w:styleId="5">
    <w:name w:val="heading 3"/>
    <w:basedOn w:val="1"/>
    <w:next w:val="1"/>
    <w:link w:val="53"/>
    <w:unhideWhenUsed/>
    <w:qFormat/>
    <w:uiPriority w:val="0"/>
    <w:pPr>
      <w:keepNext/>
      <w:keepLines/>
      <w:adjustRightInd w:val="0"/>
      <w:snapToGrid w:val="0"/>
      <w:spacing w:before="240" w:after="120" w:line="400" w:lineRule="exact"/>
      <w:outlineLvl w:val="2"/>
    </w:pPr>
    <w:rPr>
      <w:rFonts w:ascii="Times New Roman" w:hAnsi="Times New Roman" w:eastAsia="黑体"/>
      <w:bCs/>
      <w:sz w:val="24"/>
      <w:szCs w:val="32"/>
    </w:rPr>
  </w:style>
  <w:style w:type="paragraph" w:styleId="6">
    <w:name w:val="heading 4"/>
    <w:basedOn w:val="1"/>
    <w:next w:val="1"/>
    <w:link w:val="54"/>
    <w:unhideWhenUsed/>
    <w:qFormat/>
    <w:uiPriority w:val="9"/>
    <w:pPr>
      <w:keepNext/>
      <w:keepLines/>
      <w:spacing w:before="280" w:after="290" w:line="376" w:lineRule="auto"/>
      <w:outlineLvl w:val="3"/>
    </w:pPr>
    <w:rPr>
      <w:rFonts w:ascii="Times New Roman" w:hAnsi="Times New Roman" w:eastAsia="宋体" w:cs="Times New Roman"/>
      <w:sz w:val="24"/>
      <w:szCs w:val="28"/>
    </w:rPr>
  </w:style>
  <w:style w:type="paragraph" w:styleId="7">
    <w:name w:val="heading 5"/>
    <w:basedOn w:val="1"/>
    <w:next w:val="1"/>
    <w:link w:val="55"/>
    <w:unhideWhenUsed/>
    <w:qFormat/>
    <w:uiPriority w:val="9"/>
    <w:pPr>
      <w:keepNext/>
      <w:keepLines/>
      <w:adjustRightInd w:val="0"/>
      <w:snapToGrid w:val="0"/>
      <w:spacing w:line="400" w:lineRule="exact"/>
      <w:outlineLvl w:val="4"/>
    </w:pPr>
    <w:rPr>
      <w:rFonts w:ascii="Times New Roman" w:hAnsi="Times New Roman" w:eastAsia="宋体"/>
      <w:bCs/>
      <w:sz w:val="24"/>
      <w:szCs w:val="28"/>
    </w:rPr>
  </w:style>
  <w:style w:type="paragraph" w:styleId="8">
    <w:name w:val="heading 6"/>
    <w:basedOn w:val="1"/>
    <w:next w:val="1"/>
    <w:link w:val="56"/>
    <w:unhideWhenUsed/>
    <w:qFormat/>
    <w:uiPriority w:val="0"/>
    <w:pPr>
      <w:keepNext/>
      <w:keepLines/>
      <w:spacing w:before="240" w:after="64" w:line="320" w:lineRule="auto"/>
      <w:outlineLvl w:val="5"/>
    </w:pPr>
    <w:rPr>
      <w:rFonts w:ascii="等线 Light" w:hAnsi="等线 Light" w:eastAsia="等线 Light" w:cs="Times New Roman"/>
      <w:b/>
      <w:bCs/>
      <w:sz w:val="24"/>
      <w:szCs w:val="24"/>
    </w:rPr>
  </w:style>
  <w:style w:type="paragraph" w:styleId="9">
    <w:name w:val="heading 7"/>
    <w:basedOn w:val="1"/>
    <w:next w:val="1"/>
    <w:link w:val="57"/>
    <w:unhideWhenUsed/>
    <w:qFormat/>
    <w:uiPriority w:val="0"/>
    <w:pPr>
      <w:keepNext/>
      <w:keepLines/>
      <w:adjustRightInd w:val="0"/>
      <w:snapToGrid w:val="0"/>
      <w:spacing w:before="240" w:after="64" w:line="320" w:lineRule="atLeast"/>
      <w:ind w:firstLine="200" w:firstLineChars="200"/>
      <w:outlineLvl w:val="6"/>
    </w:pPr>
    <w:rPr>
      <w:rFonts w:ascii="Times New Roman" w:hAnsi="Times New Roman" w:eastAsia="宋体"/>
      <w:b/>
      <w:bCs/>
      <w:sz w:val="24"/>
      <w:szCs w:val="24"/>
    </w:rPr>
  </w:style>
  <w:style w:type="paragraph" w:styleId="10">
    <w:name w:val="heading 8"/>
    <w:basedOn w:val="1"/>
    <w:next w:val="1"/>
    <w:qFormat/>
    <w:uiPriority w:val="0"/>
    <w:pPr>
      <w:keepNext/>
      <w:keepLines/>
      <w:tabs>
        <w:tab w:val="left" w:pos="432"/>
      </w:tabs>
      <w:spacing w:before="240" w:after="64" w:line="317" w:lineRule="auto"/>
      <w:ind w:left="1440" w:hanging="1440"/>
      <w:outlineLvl w:val="7"/>
    </w:pPr>
    <w:rPr>
      <w:rFonts w:ascii="Arial" w:hAnsi="Arial" w:eastAsia="黑体" w:cs="Times New Roman"/>
      <w:sz w:val="24"/>
      <w:szCs w:val="20"/>
    </w:rPr>
  </w:style>
  <w:style w:type="paragraph" w:styleId="11">
    <w:name w:val="heading 9"/>
    <w:basedOn w:val="1"/>
    <w:next w:val="1"/>
    <w:qFormat/>
    <w:uiPriority w:val="0"/>
    <w:pPr>
      <w:keepNext/>
      <w:keepLines/>
      <w:tabs>
        <w:tab w:val="left" w:pos="432"/>
      </w:tabs>
      <w:spacing w:before="240" w:after="64" w:line="317" w:lineRule="auto"/>
      <w:ind w:left="1584" w:hanging="1584"/>
      <w:outlineLvl w:val="8"/>
    </w:pPr>
    <w:rPr>
      <w:rFonts w:ascii="Arial" w:hAnsi="Arial" w:eastAsia="黑体" w:cs="Times New Roman"/>
      <w:szCs w:val="20"/>
    </w:rPr>
  </w:style>
  <w:style w:type="character" w:default="1" w:styleId="43">
    <w:name w:val="Default Paragraph Font"/>
    <w:semiHidden/>
    <w:unhideWhenUsed/>
    <w:qFormat/>
    <w:uiPriority w:val="1"/>
  </w:style>
  <w:style w:type="table" w:default="1" w:styleId="39">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Normal Indent"/>
    <w:basedOn w:val="1"/>
    <w:next w:val="1"/>
    <w:unhideWhenUsed/>
    <w:qFormat/>
    <w:uiPriority w:val="99"/>
    <w:pPr>
      <w:spacing w:line="400" w:lineRule="exact"/>
      <w:ind w:firstLine="420" w:firstLineChars="200"/>
    </w:pPr>
    <w:rPr>
      <w:rFonts w:eastAsia="宋体"/>
      <w:sz w:val="24"/>
      <w:szCs w:val="24"/>
    </w:rPr>
  </w:style>
  <w:style w:type="paragraph" w:styleId="12">
    <w:name w:val="toc 7"/>
    <w:basedOn w:val="1"/>
    <w:next w:val="1"/>
    <w:unhideWhenUsed/>
    <w:qFormat/>
    <w:uiPriority w:val="39"/>
    <w:pPr>
      <w:ind w:left="2520" w:leftChars="1200"/>
    </w:pPr>
  </w:style>
  <w:style w:type="paragraph" w:styleId="13">
    <w:name w:val="caption"/>
    <w:basedOn w:val="1"/>
    <w:next w:val="1"/>
    <w:unhideWhenUsed/>
    <w:qFormat/>
    <w:uiPriority w:val="99"/>
    <w:pPr>
      <w:adjustRightInd w:val="0"/>
      <w:snapToGrid w:val="0"/>
      <w:spacing w:line="400" w:lineRule="exact"/>
      <w:ind w:firstLine="200" w:firstLineChars="200"/>
    </w:pPr>
    <w:rPr>
      <w:rFonts w:eastAsia="黑体" w:asciiTheme="majorHAnsi" w:hAnsiTheme="majorHAnsi" w:cstheme="majorBidi"/>
      <w:sz w:val="20"/>
      <w:szCs w:val="20"/>
    </w:rPr>
  </w:style>
  <w:style w:type="paragraph" w:styleId="14">
    <w:name w:val="Document Map"/>
    <w:basedOn w:val="1"/>
    <w:link w:val="58"/>
    <w:unhideWhenUsed/>
    <w:qFormat/>
    <w:uiPriority w:val="99"/>
    <w:pPr>
      <w:widowControl/>
      <w:jc w:val="left"/>
    </w:pPr>
    <w:rPr>
      <w:rFonts w:ascii="宋体" w:hAnsi="Times New Roman" w:eastAsia="宋体"/>
      <w:sz w:val="18"/>
      <w:szCs w:val="18"/>
    </w:rPr>
  </w:style>
  <w:style w:type="paragraph" w:styleId="15">
    <w:name w:val="annotation text"/>
    <w:basedOn w:val="1"/>
    <w:link w:val="59"/>
    <w:unhideWhenUsed/>
    <w:qFormat/>
    <w:uiPriority w:val="0"/>
    <w:pPr>
      <w:spacing w:after="0"/>
      <w:jc w:val="left"/>
    </w:pPr>
    <w:rPr>
      <w:rFonts w:ascii="Times New Roman" w:hAnsi="Times New Roman" w:eastAsia="宋体" w:cs="Times New Roman"/>
    </w:rPr>
  </w:style>
  <w:style w:type="paragraph" w:styleId="16">
    <w:name w:val="Body Text"/>
    <w:basedOn w:val="1"/>
    <w:next w:val="1"/>
    <w:link w:val="60"/>
    <w:unhideWhenUsed/>
    <w:qFormat/>
    <w:uiPriority w:val="99"/>
    <w:pPr>
      <w:spacing w:after="120"/>
    </w:pPr>
  </w:style>
  <w:style w:type="paragraph" w:styleId="17">
    <w:name w:val="Body Text Indent"/>
    <w:basedOn w:val="1"/>
    <w:link w:val="61"/>
    <w:unhideWhenUsed/>
    <w:qFormat/>
    <w:uiPriority w:val="0"/>
    <w:pPr>
      <w:spacing w:after="120"/>
      <w:ind w:left="420" w:leftChars="200"/>
    </w:pPr>
    <w:rPr>
      <w:rFonts w:ascii="Times New Roman" w:hAnsi="Times New Roman" w:eastAsia="宋体" w:cs="Times New Roman"/>
      <w:szCs w:val="20"/>
    </w:rPr>
  </w:style>
  <w:style w:type="paragraph" w:styleId="18">
    <w:name w:val="toc 5"/>
    <w:basedOn w:val="1"/>
    <w:next w:val="1"/>
    <w:unhideWhenUsed/>
    <w:qFormat/>
    <w:uiPriority w:val="39"/>
    <w:pPr>
      <w:ind w:left="1680" w:leftChars="800"/>
    </w:pPr>
  </w:style>
  <w:style w:type="paragraph" w:styleId="19">
    <w:name w:val="toc 3"/>
    <w:basedOn w:val="1"/>
    <w:next w:val="1"/>
    <w:unhideWhenUsed/>
    <w:qFormat/>
    <w:uiPriority w:val="39"/>
    <w:pPr>
      <w:widowControl/>
      <w:tabs>
        <w:tab w:val="right" w:leader="dot" w:pos="8494"/>
      </w:tabs>
      <w:jc w:val="left"/>
    </w:pPr>
    <w:rPr>
      <w:rFonts w:ascii="Times New Roman" w:hAnsi="Times New Roman" w:eastAsia="宋体"/>
      <w:sz w:val="24"/>
    </w:rPr>
  </w:style>
  <w:style w:type="paragraph" w:styleId="20">
    <w:name w:val="Plain Text"/>
    <w:basedOn w:val="1"/>
    <w:link w:val="62"/>
    <w:qFormat/>
    <w:uiPriority w:val="99"/>
    <w:pPr>
      <w:widowControl/>
      <w:jc w:val="left"/>
    </w:pPr>
    <w:rPr>
      <w:rFonts w:ascii="宋体" w:hAnsi="Courier New" w:eastAsia="宋体"/>
    </w:rPr>
  </w:style>
  <w:style w:type="paragraph" w:styleId="21">
    <w:name w:val="toc 8"/>
    <w:basedOn w:val="1"/>
    <w:next w:val="1"/>
    <w:unhideWhenUsed/>
    <w:qFormat/>
    <w:uiPriority w:val="39"/>
    <w:pPr>
      <w:ind w:left="2940" w:leftChars="1400"/>
    </w:pPr>
  </w:style>
  <w:style w:type="paragraph" w:styleId="22">
    <w:name w:val="Date"/>
    <w:basedOn w:val="1"/>
    <w:next w:val="1"/>
    <w:link w:val="63"/>
    <w:unhideWhenUsed/>
    <w:qFormat/>
    <w:uiPriority w:val="0"/>
    <w:pPr>
      <w:ind w:left="100" w:leftChars="2500"/>
    </w:pPr>
    <w:rPr>
      <w:rFonts w:ascii="Times New Roman" w:hAnsi="Times New Roman" w:eastAsia="宋体" w:cs="Times New Roman"/>
      <w:szCs w:val="20"/>
    </w:rPr>
  </w:style>
  <w:style w:type="paragraph" w:styleId="23">
    <w:name w:val="Balloon Text"/>
    <w:basedOn w:val="1"/>
    <w:link w:val="64"/>
    <w:unhideWhenUsed/>
    <w:qFormat/>
    <w:uiPriority w:val="99"/>
    <w:pPr>
      <w:widowControl/>
      <w:jc w:val="left"/>
    </w:pPr>
    <w:rPr>
      <w:rFonts w:ascii="Times New Roman" w:hAnsi="Times New Roman" w:eastAsia="宋体" w:cs="Times New Roman"/>
      <w:sz w:val="18"/>
      <w:szCs w:val="18"/>
    </w:rPr>
  </w:style>
  <w:style w:type="paragraph" w:styleId="24">
    <w:name w:val="footer"/>
    <w:basedOn w:val="1"/>
    <w:link w:val="65"/>
    <w:unhideWhenUsed/>
    <w:qFormat/>
    <w:uiPriority w:val="99"/>
    <w:pPr>
      <w:tabs>
        <w:tab w:val="center" w:pos="4153"/>
        <w:tab w:val="right" w:pos="8306"/>
      </w:tabs>
      <w:adjustRightInd w:val="0"/>
      <w:snapToGrid w:val="0"/>
      <w:spacing w:line="240" w:lineRule="atLeast"/>
      <w:ind w:firstLine="200" w:firstLineChars="200"/>
      <w:jc w:val="left"/>
    </w:pPr>
    <w:rPr>
      <w:rFonts w:ascii="Times New Roman" w:hAnsi="Times New Roman" w:eastAsia="宋体"/>
      <w:sz w:val="18"/>
      <w:szCs w:val="18"/>
    </w:rPr>
  </w:style>
  <w:style w:type="paragraph" w:styleId="25">
    <w:name w:val="header"/>
    <w:basedOn w:val="1"/>
    <w:link w:val="66"/>
    <w:unhideWhenUsed/>
    <w:qFormat/>
    <w:uiPriority w:val="99"/>
    <w:pPr>
      <w:pBdr>
        <w:bottom w:val="single" w:color="auto" w:sz="6" w:space="1"/>
      </w:pBdr>
      <w:tabs>
        <w:tab w:val="center" w:pos="4153"/>
        <w:tab w:val="right" w:pos="8306"/>
      </w:tabs>
      <w:adjustRightInd w:val="0"/>
      <w:snapToGrid w:val="0"/>
      <w:spacing w:line="240" w:lineRule="atLeast"/>
      <w:ind w:firstLine="200" w:firstLineChars="200"/>
      <w:jc w:val="center"/>
    </w:pPr>
    <w:rPr>
      <w:rFonts w:ascii="Times New Roman" w:hAnsi="Times New Roman" w:eastAsia="宋体"/>
      <w:sz w:val="18"/>
      <w:szCs w:val="18"/>
    </w:rPr>
  </w:style>
  <w:style w:type="paragraph" w:styleId="26">
    <w:name w:val="toc 1"/>
    <w:basedOn w:val="1"/>
    <w:next w:val="1"/>
    <w:unhideWhenUsed/>
    <w:qFormat/>
    <w:uiPriority w:val="39"/>
    <w:pPr>
      <w:tabs>
        <w:tab w:val="left" w:pos="480"/>
        <w:tab w:val="left" w:pos="720"/>
        <w:tab w:val="right" w:leader="dot" w:pos="8494"/>
      </w:tabs>
      <w:adjustRightInd w:val="0"/>
      <w:snapToGrid w:val="0"/>
      <w:spacing w:line="400" w:lineRule="exact"/>
    </w:pPr>
    <w:rPr>
      <w:rFonts w:ascii="Times New Roman" w:hAnsi="Times New Roman" w:eastAsia="宋体"/>
      <w:sz w:val="24"/>
    </w:rPr>
  </w:style>
  <w:style w:type="paragraph" w:styleId="27">
    <w:name w:val="toc 4"/>
    <w:basedOn w:val="1"/>
    <w:next w:val="1"/>
    <w:unhideWhenUsed/>
    <w:qFormat/>
    <w:uiPriority w:val="39"/>
    <w:pPr>
      <w:ind w:left="1260" w:leftChars="600"/>
    </w:pPr>
  </w:style>
  <w:style w:type="paragraph" w:styleId="28">
    <w:name w:val="toc 6"/>
    <w:basedOn w:val="1"/>
    <w:next w:val="1"/>
    <w:unhideWhenUsed/>
    <w:qFormat/>
    <w:uiPriority w:val="39"/>
    <w:pPr>
      <w:ind w:left="2100" w:leftChars="1000"/>
    </w:pPr>
  </w:style>
  <w:style w:type="paragraph" w:styleId="29">
    <w:name w:val="table of figures"/>
    <w:basedOn w:val="1"/>
    <w:next w:val="1"/>
    <w:unhideWhenUsed/>
    <w:qFormat/>
    <w:uiPriority w:val="99"/>
    <w:pPr>
      <w:widowControl/>
      <w:ind w:left="200" w:leftChars="200" w:hanging="200" w:hangingChars="200"/>
      <w:jc w:val="left"/>
    </w:pPr>
    <w:rPr>
      <w:rFonts w:ascii="Times New Roman" w:hAnsi="Times New Roman" w:eastAsia="宋体" w:cs="Times New Roman"/>
      <w:sz w:val="24"/>
      <w:szCs w:val="24"/>
    </w:rPr>
  </w:style>
  <w:style w:type="paragraph" w:styleId="30">
    <w:name w:val="toc 2"/>
    <w:basedOn w:val="1"/>
    <w:next w:val="1"/>
    <w:unhideWhenUsed/>
    <w:qFormat/>
    <w:uiPriority w:val="39"/>
    <w:pPr>
      <w:tabs>
        <w:tab w:val="right" w:pos="1200"/>
        <w:tab w:val="right" w:leader="dot" w:pos="8494"/>
      </w:tabs>
      <w:adjustRightInd w:val="0"/>
      <w:snapToGrid w:val="0"/>
      <w:spacing w:line="400" w:lineRule="exact"/>
      <w:ind w:firstLine="100" w:firstLineChars="100"/>
    </w:pPr>
    <w:rPr>
      <w:rFonts w:ascii="Times New Roman" w:hAnsi="Times New Roman" w:eastAsia="宋体"/>
      <w:sz w:val="24"/>
    </w:rPr>
  </w:style>
  <w:style w:type="paragraph" w:styleId="31">
    <w:name w:val="toc 9"/>
    <w:basedOn w:val="1"/>
    <w:next w:val="1"/>
    <w:unhideWhenUsed/>
    <w:qFormat/>
    <w:uiPriority w:val="39"/>
    <w:pPr>
      <w:ind w:left="3360" w:leftChars="1600"/>
    </w:pPr>
  </w:style>
  <w:style w:type="paragraph" w:styleId="32">
    <w:name w:val="Body Text 2"/>
    <w:basedOn w:val="1"/>
    <w:unhideWhenUsed/>
    <w:qFormat/>
    <w:uiPriority w:val="99"/>
    <w:pPr>
      <w:spacing w:after="120" w:line="480" w:lineRule="auto"/>
    </w:pPr>
  </w:style>
  <w:style w:type="paragraph" w:styleId="33">
    <w:name w:val="HTML Preformatted"/>
    <w:basedOn w:val="1"/>
    <w:link w:val="67"/>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eastAsia="宋体" w:cs="Times New Roman"/>
      <w:kern w:val="0"/>
      <w:szCs w:val="20"/>
    </w:rPr>
  </w:style>
  <w:style w:type="paragraph" w:styleId="3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35">
    <w:name w:val="Title"/>
    <w:basedOn w:val="1"/>
    <w:next w:val="1"/>
    <w:link w:val="68"/>
    <w:qFormat/>
    <w:uiPriority w:val="10"/>
    <w:pPr>
      <w:spacing w:before="240" w:after="60" w:line="360" w:lineRule="auto"/>
      <w:jc w:val="center"/>
      <w:outlineLvl w:val="0"/>
    </w:pPr>
    <w:rPr>
      <w:rFonts w:ascii="Cambria" w:hAnsi="Cambria" w:eastAsia="宋体" w:cs="Times New Roman"/>
      <w:b/>
      <w:bCs/>
      <w:sz w:val="32"/>
      <w:szCs w:val="32"/>
    </w:rPr>
  </w:style>
  <w:style w:type="paragraph" w:styleId="36">
    <w:name w:val="annotation subject"/>
    <w:basedOn w:val="15"/>
    <w:next w:val="15"/>
    <w:link w:val="69"/>
    <w:unhideWhenUsed/>
    <w:qFormat/>
    <w:uiPriority w:val="0"/>
    <w:pPr>
      <w:widowControl/>
    </w:pPr>
    <w:rPr>
      <w:b/>
      <w:bCs/>
      <w:sz w:val="24"/>
      <w:szCs w:val="24"/>
    </w:rPr>
  </w:style>
  <w:style w:type="paragraph" w:styleId="37">
    <w:name w:val="Body Text First Indent"/>
    <w:basedOn w:val="16"/>
    <w:link w:val="70"/>
    <w:qFormat/>
    <w:uiPriority w:val="99"/>
    <w:pPr>
      <w:adjustRightInd w:val="0"/>
      <w:snapToGrid w:val="0"/>
      <w:spacing w:line="400" w:lineRule="exact"/>
      <w:ind w:firstLine="420" w:firstLineChars="100"/>
    </w:pPr>
    <w:rPr>
      <w:rFonts w:ascii="Times New Roman" w:hAnsi="Times New Roman" w:eastAsia="宋体" w:cs="Times New Roman"/>
      <w:szCs w:val="24"/>
    </w:rPr>
  </w:style>
  <w:style w:type="paragraph" w:styleId="38">
    <w:name w:val="Body Text First Indent 2"/>
    <w:basedOn w:val="17"/>
    <w:next w:val="1"/>
    <w:qFormat/>
    <w:uiPriority w:val="99"/>
    <w:pPr>
      <w:ind w:firstLine="420" w:firstLineChars="200"/>
    </w:pPr>
  </w:style>
  <w:style w:type="table" w:styleId="40">
    <w:name w:val="Table Grid"/>
    <w:basedOn w:val="3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1">
    <w:name w:val="Table List 3"/>
    <w:basedOn w:val="39"/>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top w:val="nil"/>
          <w:left w:val="nil"/>
          <w:bottom w:val="single" w:color="000000" w:sz="12" w:space="0"/>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styleId="42">
    <w:name w:val="Table List 4"/>
    <w:basedOn w:val="39"/>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top w:val="nil"/>
          <w:left w:val="nil"/>
          <w:bottom w:val="single" w:color="000000" w:sz="12" w:space="0"/>
          <w:right w:val="nil"/>
          <w:insideH w:val="nil"/>
          <w:insideV w:val="nil"/>
          <w:tl2br w:val="nil"/>
          <w:tr2bl w:val="nil"/>
        </w:tcBorders>
        <w:shd w:val="solid" w:color="808080" w:fill="FFFFFF"/>
      </w:tcPr>
    </w:tblStylePr>
  </w:style>
  <w:style w:type="character" w:styleId="44">
    <w:name w:val="Strong"/>
    <w:basedOn w:val="43"/>
    <w:qFormat/>
    <w:uiPriority w:val="22"/>
    <w:rPr>
      <w:b/>
      <w:bCs/>
    </w:rPr>
  </w:style>
  <w:style w:type="character" w:styleId="45">
    <w:name w:val="page number"/>
    <w:basedOn w:val="43"/>
    <w:unhideWhenUsed/>
    <w:qFormat/>
    <w:uiPriority w:val="0"/>
  </w:style>
  <w:style w:type="character" w:styleId="46">
    <w:name w:val="FollowedHyperlink"/>
    <w:basedOn w:val="43"/>
    <w:unhideWhenUsed/>
    <w:qFormat/>
    <w:uiPriority w:val="99"/>
    <w:rPr>
      <w:color w:val="800080"/>
      <w:u w:val="single"/>
    </w:rPr>
  </w:style>
  <w:style w:type="character" w:styleId="47">
    <w:name w:val="Emphasis"/>
    <w:basedOn w:val="43"/>
    <w:qFormat/>
    <w:uiPriority w:val="20"/>
    <w:rPr>
      <w:i/>
      <w:iCs/>
    </w:rPr>
  </w:style>
  <w:style w:type="character" w:styleId="48">
    <w:name w:val="line number"/>
    <w:basedOn w:val="43"/>
    <w:semiHidden/>
    <w:unhideWhenUsed/>
    <w:qFormat/>
    <w:uiPriority w:val="99"/>
  </w:style>
  <w:style w:type="character" w:styleId="49">
    <w:name w:val="Hyperlink"/>
    <w:basedOn w:val="43"/>
    <w:unhideWhenUsed/>
    <w:qFormat/>
    <w:uiPriority w:val="99"/>
    <w:rPr>
      <w:color w:val="0563C1" w:themeColor="hyperlink"/>
      <w:u w:val="single"/>
      <w14:textFill>
        <w14:solidFill>
          <w14:schemeClr w14:val="hlink"/>
        </w14:solidFill>
      </w14:textFill>
    </w:rPr>
  </w:style>
  <w:style w:type="character" w:styleId="50">
    <w:name w:val="annotation reference"/>
    <w:basedOn w:val="43"/>
    <w:unhideWhenUsed/>
    <w:qFormat/>
    <w:uiPriority w:val="0"/>
    <w:rPr>
      <w:sz w:val="21"/>
      <w:szCs w:val="21"/>
    </w:rPr>
  </w:style>
  <w:style w:type="character" w:customStyle="1" w:styleId="51">
    <w:name w:val="标题 1 字符1"/>
    <w:basedOn w:val="43"/>
    <w:link w:val="3"/>
    <w:qFormat/>
    <w:uiPriority w:val="0"/>
    <w:rPr>
      <w:rFonts w:ascii="Times New Roman" w:hAnsi="Times New Roman" w:eastAsia="黑体"/>
      <w:bCs/>
      <w:kern w:val="44"/>
      <w:sz w:val="30"/>
      <w:szCs w:val="44"/>
    </w:rPr>
  </w:style>
  <w:style w:type="character" w:customStyle="1" w:styleId="52">
    <w:name w:val="标题 2 字符1"/>
    <w:basedOn w:val="43"/>
    <w:link w:val="4"/>
    <w:qFormat/>
    <w:uiPriority w:val="0"/>
    <w:rPr>
      <w:rFonts w:ascii="Times New Roman" w:hAnsi="Times New Roman" w:eastAsia="黑体" w:cs="Times New Roman"/>
      <w:bCs/>
      <w:sz w:val="28"/>
      <w:szCs w:val="32"/>
    </w:rPr>
  </w:style>
  <w:style w:type="character" w:customStyle="1" w:styleId="53">
    <w:name w:val="标题 3 字符1"/>
    <w:basedOn w:val="43"/>
    <w:link w:val="5"/>
    <w:qFormat/>
    <w:uiPriority w:val="0"/>
    <w:rPr>
      <w:rFonts w:ascii="Times New Roman" w:hAnsi="Times New Roman" w:eastAsia="黑体"/>
      <w:bCs/>
      <w:sz w:val="24"/>
      <w:szCs w:val="32"/>
    </w:rPr>
  </w:style>
  <w:style w:type="character" w:customStyle="1" w:styleId="54">
    <w:name w:val="标题 4 字符"/>
    <w:basedOn w:val="43"/>
    <w:link w:val="6"/>
    <w:qFormat/>
    <w:uiPriority w:val="9"/>
    <w:rPr>
      <w:rFonts w:ascii="Times New Roman" w:hAnsi="Times New Roman" w:eastAsia="宋体" w:cs="Times New Roman"/>
      <w:sz w:val="24"/>
      <w:szCs w:val="28"/>
    </w:rPr>
  </w:style>
  <w:style w:type="character" w:customStyle="1" w:styleId="55">
    <w:name w:val="标题 5 字符"/>
    <w:basedOn w:val="43"/>
    <w:link w:val="7"/>
    <w:qFormat/>
    <w:uiPriority w:val="9"/>
    <w:rPr>
      <w:rFonts w:ascii="Times New Roman" w:hAnsi="Times New Roman" w:eastAsia="宋体"/>
      <w:bCs/>
      <w:sz w:val="24"/>
      <w:szCs w:val="28"/>
    </w:rPr>
  </w:style>
  <w:style w:type="character" w:customStyle="1" w:styleId="56">
    <w:name w:val="标题 6 字符"/>
    <w:basedOn w:val="43"/>
    <w:link w:val="8"/>
    <w:qFormat/>
    <w:uiPriority w:val="0"/>
    <w:rPr>
      <w:rFonts w:ascii="等线 Light" w:hAnsi="等线 Light" w:eastAsia="等线 Light" w:cs="Times New Roman"/>
      <w:b/>
      <w:bCs/>
      <w:kern w:val="2"/>
      <w:sz w:val="24"/>
      <w:szCs w:val="24"/>
    </w:rPr>
  </w:style>
  <w:style w:type="character" w:customStyle="1" w:styleId="57">
    <w:name w:val="标题 7 字符"/>
    <w:basedOn w:val="43"/>
    <w:link w:val="9"/>
    <w:qFormat/>
    <w:uiPriority w:val="0"/>
    <w:rPr>
      <w:rFonts w:ascii="Times New Roman" w:hAnsi="Times New Roman" w:eastAsia="宋体"/>
      <w:b/>
      <w:bCs/>
      <w:sz w:val="24"/>
      <w:szCs w:val="24"/>
    </w:rPr>
  </w:style>
  <w:style w:type="character" w:customStyle="1" w:styleId="58">
    <w:name w:val="文档结构图 字符1"/>
    <w:basedOn w:val="43"/>
    <w:link w:val="14"/>
    <w:qFormat/>
    <w:uiPriority w:val="99"/>
    <w:rPr>
      <w:rFonts w:ascii="宋体" w:hAnsi="Times New Roman" w:eastAsia="宋体"/>
      <w:sz w:val="18"/>
      <w:szCs w:val="18"/>
    </w:rPr>
  </w:style>
  <w:style w:type="character" w:customStyle="1" w:styleId="59">
    <w:name w:val="批注文字 字符"/>
    <w:basedOn w:val="43"/>
    <w:link w:val="15"/>
    <w:qFormat/>
    <w:uiPriority w:val="0"/>
  </w:style>
  <w:style w:type="character" w:customStyle="1" w:styleId="60">
    <w:name w:val="正文文本 字符"/>
    <w:basedOn w:val="43"/>
    <w:link w:val="16"/>
    <w:qFormat/>
    <w:uiPriority w:val="99"/>
  </w:style>
  <w:style w:type="character" w:customStyle="1" w:styleId="61">
    <w:name w:val="正文文本缩进 字符"/>
    <w:basedOn w:val="43"/>
    <w:link w:val="17"/>
    <w:qFormat/>
    <w:uiPriority w:val="0"/>
    <w:rPr>
      <w:rFonts w:ascii="Times New Roman" w:hAnsi="Times New Roman" w:eastAsia="宋体" w:cs="Times New Roman"/>
      <w:szCs w:val="20"/>
    </w:rPr>
  </w:style>
  <w:style w:type="character" w:customStyle="1" w:styleId="62">
    <w:name w:val="纯文本 字符"/>
    <w:link w:val="20"/>
    <w:qFormat/>
    <w:uiPriority w:val="99"/>
    <w:rPr>
      <w:rFonts w:ascii="宋体" w:hAnsi="Courier New" w:eastAsia="宋体"/>
    </w:rPr>
  </w:style>
  <w:style w:type="character" w:customStyle="1" w:styleId="63">
    <w:name w:val="日期 字符"/>
    <w:basedOn w:val="43"/>
    <w:link w:val="22"/>
    <w:qFormat/>
    <w:uiPriority w:val="0"/>
    <w:rPr>
      <w:rFonts w:ascii="Times New Roman" w:hAnsi="Times New Roman" w:eastAsia="宋体" w:cs="Times New Roman"/>
      <w:szCs w:val="20"/>
    </w:rPr>
  </w:style>
  <w:style w:type="character" w:customStyle="1" w:styleId="64">
    <w:name w:val="批注框文本 字符3"/>
    <w:basedOn w:val="43"/>
    <w:link w:val="23"/>
    <w:qFormat/>
    <w:uiPriority w:val="99"/>
    <w:rPr>
      <w:rFonts w:ascii="Times New Roman" w:hAnsi="Times New Roman" w:eastAsia="宋体" w:cs="Times New Roman"/>
      <w:sz w:val="18"/>
      <w:szCs w:val="18"/>
    </w:rPr>
  </w:style>
  <w:style w:type="character" w:customStyle="1" w:styleId="65">
    <w:name w:val="页脚 字符3"/>
    <w:basedOn w:val="43"/>
    <w:link w:val="24"/>
    <w:qFormat/>
    <w:uiPriority w:val="99"/>
    <w:rPr>
      <w:rFonts w:ascii="Times New Roman" w:hAnsi="Times New Roman" w:eastAsia="宋体"/>
      <w:sz w:val="18"/>
      <w:szCs w:val="18"/>
    </w:rPr>
  </w:style>
  <w:style w:type="character" w:customStyle="1" w:styleId="66">
    <w:name w:val="页眉 字符3"/>
    <w:basedOn w:val="43"/>
    <w:link w:val="25"/>
    <w:qFormat/>
    <w:uiPriority w:val="99"/>
    <w:rPr>
      <w:rFonts w:ascii="Times New Roman" w:hAnsi="Times New Roman" w:eastAsia="宋体"/>
      <w:sz w:val="18"/>
      <w:szCs w:val="18"/>
    </w:rPr>
  </w:style>
  <w:style w:type="character" w:customStyle="1" w:styleId="67">
    <w:name w:val="HTML 预设格式 字符"/>
    <w:basedOn w:val="43"/>
    <w:link w:val="33"/>
    <w:qFormat/>
    <w:uiPriority w:val="0"/>
    <w:rPr>
      <w:rFonts w:ascii="Arial" w:hAnsi="Arial" w:eastAsia="宋体" w:cs="Times New Roman"/>
      <w:kern w:val="0"/>
      <w:szCs w:val="20"/>
    </w:rPr>
  </w:style>
  <w:style w:type="character" w:customStyle="1" w:styleId="68">
    <w:name w:val="标题 字符"/>
    <w:basedOn w:val="43"/>
    <w:link w:val="35"/>
    <w:qFormat/>
    <w:uiPriority w:val="10"/>
    <w:rPr>
      <w:rFonts w:ascii="Cambria" w:hAnsi="Cambria" w:eastAsia="宋体" w:cs="Times New Roman"/>
      <w:b/>
      <w:bCs/>
      <w:sz w:val="32"/>
      <w:szCs w:val="32"/>
    </w:rPr>
  </w:style>
  <w:style w:type="character" w:customStyle="1" w:styleId="69">
    <w:name w:val="批注主题 字符"/>
    <w:basedOn w:val="59"/>
    <w:link w:val="36"/>
    <w:qFormat/>
    <w:uiPriority w:val="0"/>
    <w:rPr>
      <w:rFonts w:ascii="Times New Roman" w:hAnsi="Times New Roman" w:eastAsia="宋体" w:cs="Times New Roman"/>
      <w:b/>
      <w:bCs/>
      <w:sz w:val="24"/>
      <w:szCs w:val="24"/>
    </w:rPr>
  </w:style>
  <w:style w:type="character" w:customStyle="1" w:styleId="70">
    <w:name w:val="正文文本首行缩进 字符"/>
    <w:basedOn w:val="60"/>
    <w:link w:val="37"/>
    <w:qFormat/>
    <w:uiPriority w:val="99"/>
    <w:rPr>
      <w:rFonts w:ascii="Times New Roman" w:hAnsi="Times New Roman" w:eastAsia="宋体" w:cs="Times New Roman"/>
      <w:szCs w:val="24"/>
    </w:rPr>
  </w:style>
  <w:style w:type="character" w:customStyle="1" w:styleId="71">
    <w:name w:val="页脚 Char"/>
    <w:basedOn w:val="43"/>
    <w:qFormat/>
    <w:uiPriority w:val="99"/>
    <w:rPr>
      <w:sz w:val="18"/>
      <w:szCs w:val="18"/>
    </w:rPr>
  </w:style>
  <w:style w:type="character" w:customStyle="1" w:styleId="72">
    <w:name w:val="页眉 Char"/>
    <w:basedOn w:val="43"/>
    <w:qFormat/>
    <w:uiPriority w:val="99"/>
    <w:rPr>
      <w:sz w:val="18"/>
      <w:szCs w:val="18"/>
    </w:rPr>
  </w:style>
  <w:style w:type="table" w:customStyle="1" w:styleId="73">
    <w:name w:val="网格型6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
    <w:name w:val="网格型2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5">
    <w:name w:val="标题 21"/>
    <w:basedOn w:val="1"/>
    <w:next w:val="1"/>
    <w:unhideWhenUsed/>
    <w:qFormat/>
    <w:uiPriority w:val="99"/>
    <w:pPr>
      <w:keepNext/>
      <w:keepLines/>
      <w:adjustRightInd w:val="0"/>
      <w:snapToGrid w:val="0"/>
      <w:spacing w:before="240" w:after="120" w:line="400" w:lineRule="exact"/>
      <w:jc w:val="left"/>
      <w:outlineLvl w:val="1"/>
    </w:pPr>
    <w:rPr>
      <w:rFonts w:ascii="Times New Roman" w:hAnsi="Times New Roman" w:eastAsia="黑体" w:cs="Times New Roman"/>
      <w:bCs/>
      <w:sz w:val="28"/>
      <w:szCs w:val="32"/>
    </w:rPr>
  </w:style>
  <w:style w:type="table" w:customStyle="1" w:styleId="76">
    <w:name w:val="网格型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7">
    <w:name w:val="标题 41"/>
    <w:basedOn w:val="1"/>
    <w:next w:val="1"/>
    <w:unhideWhenUsed/>
    <w:qFormat/>
    <w:uiPriority w:val="9"/>
    <w:pPr>
      <w:widowControl/>
      <w:ind w:firstLine="480"/>
      <w:jc w:val="left"/>
      <w:outlineLvl w:val="3"/>
    </w:pPr>
    <w:rPr>
      <w:rFonts w:ascii="Times New Roman" w:hAnsi="Times New Roman" w:eastAsia="宋体" w:cs="Times New Roman"/>
      <w:sz w:val="24"/>
      <w:szCs w:val="28"/>
    </w:rPr>
  </w:style>
  <w:style w:type="paragraph" w:customStyle="1" w:styleId="78">
    <w:name w:val="标题 61"/>
    <w:basedOn w:val="1"/>
    <w:next w:val="1"/>
    <w:unhideWhenUsed/>
    <w:qFormat/>
    <w:uiPriority w:val="9"/>
    <w:pPr>
      <w:keepNext/>
      <w:keepLines/>
      <w:adjustRightInd w:val="0"/>
      <w:snapToGrid w:val="0"/>
      <w:spacing w:before="240" w:after="64" w:line="320" w:lineRule="atLeast"/>
      <w:ind w:firstLine="200" w:firstLineChars="200"/>
      <w:outlineLvl w:val="5"/>
    </w:pPr>
    <w:rPr>
      <w:rFonts w:ascii="等线 Light" w:hAnsi="等线 Light" w:eastAsia="等线 Light" w:cs="Times New Roman"/>
      <w:b/>
      <w:bCs/>
      <w:sz w:val="24"/>
      <w:szCs w:val="24"/>
    </w:rPr>
  </w:style>
  <w:style w:type="paragraph" w:customStyle="1" w:styleId="79">
    <w:name w:val="目录 71"/>
    <w:basedOn w:val="1"/>
    <w:next w:val="1"/>
    <w:unhideWhenUsed/>
    <w:qFormat/>
    <w:uiPriority w:val="39"/>
    <w:pPr>
      <w:widowControl/>
      <w:ind w:left="2520" w:leftChars="1200"/>
      <w:jc w:val="left"/>
    </w:pPr>
  </w:style>
  <w:style w:type="paragraph" w:customStyle="1" w:styleId="80">
    <w:name w:val="题注1"/>
    <w:basedOn w:val="1"/>
    <w:next w:val="1"/>
    <w:unhideWhenUsed/>
    <w:qFormat/>
    <w:uiPriority w:val="99"/>
    <w:pPr>
      <w:widowControl/>
      <w:jc w:val="left"/>
    </w:pPr>
    <w:rPr>
      <w:rFonts w:ascii="等线 Light" w:hAnsi="等线 Light" w:eastAsia="黑体" w:cs="Times New Roman"/>
      <w:sz w:val="20"/>
      <w:szCs w:val="20"/>
    </w:rPr>
  </w:style>
  <w:style w:type="paragraph" w:customStyle="1" w:styleId="81">
    <w:name w:val="目录 51"/>
    <w:basedOn w:val="1"/>
    <w:next w:val="1"/>
    <w:unhideWhenUsed/>
    <w:qFormat/>
    <w:uiPriority w:val="39"/>
    <w:pPr>
      <w:widowControl/>
      <w:ind w:left="1680" w:leftChars="800"/>
      <w:jc w:val="left"/>
    </w:pPr>
  </w:style>
  <w:style w:type="character" w:customStyle="1" w:styleId="82">
    <w:name w:val="纯文本 Char"/>
    <w:basedOn w:val="43"/>
    <w:link w:val="83"/>
    <w:qFormat/>
    <w:uiPriority w:val="0"/>
    <w:rPr>
      <w:rFonts w:ascii="宋体" w:hAnsi="Courier New" w:eastAsia="宋体" w:cs="Courier New"/>
      <w:szCs w:val="21"/>
    </w:rPr>
  </w:style>
  <w:style w:type="paragraph" w:customStyle="1" w:styleId="83">
    <w:name w:val="纯文本1"/>
    <w:basedOn w:val="1"/>
    <w:link w:val="82"/>
    <w:qFormat/>
    <w:uiPriority w:val="0"/>
    <w:pPr>
      <w:widowControl/>
      <w:jc w:val="left"/>
    </w:pPr>
    <w:rPr>
      <w:rFonts w:ascii="宋体" w:hAnsi="Courier New" w:eastAsia="宋体" w:cs="Courier New"/>
      <w:szCs w:val="21"/>
    </w:rPr>
  </w:style>
  <w:style w:type="paragraph" w:customStyle="1" w:styleId="84">
    <w:name w:val="目录 81"/>
    <w:basedOn w:val="1"/>
    <w:next w:val="1"/>
    <w:unhideWhenUsed/>
    <w:qFormat/>
    <w:uiPriority w:val="39"/>
    <w:pPr>
      <w:widowControl/>
      <w:ind w:left="2940" w:leftChars="1400"/>
      <w:jc w:val="left"/>
    </w:pPr>
  </w:style>
  <w:style w:type="paragraph" w:customStyle="1" w:styleId="85">
    <w:name w:val="目录 41"/>
    <w:basedOn w:val="1"/>
    <w:next w:val="1"/>
    <w:unhideWhenUsed/>
    <w:qFormat/>
    <w:uiPriority w:val="39"/>
    <w:pPr>
      <w:widowControl/>
      <w:ind w:left="1260" w:leftChars="600"/>
      <w:jc w:val="left"/>
    </w:pPr>
  </w:style>
  <w:style w:type="paragraph" w:customStyle="1" w:styleId="86">
    <w:name w:val="目录 61"/>
    <w:basedOn w:val="1"/>
    <w:next w:val="1"/>
    <w:unhideWhenUsed/>
    <w:qFormat/>
    <w:uiPriority w:val="39"/>
    <w:pPr>
      <w:widowControl/>
      <w:ind w:left="2100" w:leftChars="1000"/>
      <w:jc w:val="left"/>
    </w:pPr>
  </w:style>
  <w:style w:type="paragraph" w:customStyle="1" w:styleId="87">
    <w:name w:val="目录 91"/>
    <w:basedOn w:val="1"/>
    <w:next w:val="1"/>
    <w:unhideWhenUsed/>
    <w:qFormat/>
    <w:uiPriority w:val="39"/>
    <w:pPr>
      <w:widowControl/>
      <w:ind w:left="3360" w:leftChars="1600"/>
      <w:jc w:val="left"/>
    </w:pPr>
  </w:style>
  <w:style w:type="table" w:customStyle="1" w:styleId="88">
    <w:name w:val="网格型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9">
    <w:name w:val="图题"/>
    <w:next w:val="1"/>
    <w:link w:val="92"/>
    <w:qFormat/>
    <w:uiPriority w:val="0"/>
    <w:pPr>
      <w:adjustRightInd w:val="0"/>
      <w:snapToGrid w:val="0"/>
      <w:spacing w:before="120" w:after="240" w:line="278" w:lineRule="auto"/>
      <w:jc w:val="center"/>
    </w:pPr>
    <w:rPr>
      <w:rFonts w:ascii="Times New Roman" w:hAnsi="Times New Roman" w:eastAsia="宋体" w:cs="Times New Roman"/>
      <w:sz w:val="24"/>
      <w:lang w:val="en-US" w:eastAsia="zh-CN" w:bidi="ar-SA"/>
    </w:rPr>
  </w:style>
  <w:style w:type="paragraph" w:styleId="90">
    <w:name w:val="No Spacing"/>
    <w:basedOn w:val="1"/>
    <w:link w:val="97"/>
    <w:qFormat/>
    <w:uiPriority w:val="1"/>
  </w:style>
  <w:style w:type="paragraph" w:customStyle="1" w:styleId="91">
    <w:name w:val="正文alt+z"/>
    <w:basedOn w:val="1"/>
    <w:qFormat/>
    <w:uiPriority w:val="0"/>
    <w:pPr>
      <w:spacing w:line="360" w:lineRule="auto"/>
      <w:ind w:firstLine="200" w:firstLineChars="200"/>
    </w:pPr>
    <w:rPr>
      <w:rFonts w:ascii="Times New Roman" w:hAnsi="Times New Roman" w:eastAsia="宋体"/>
      <w:sz w:val="24"/>
    </w:rPr>
  </w:style>
  <w:style w:type="character" w:customStyle="1" w:styleId="92">
    <w:name w:val="图题 字符"/>
    <w:link w:val="89"/>
    <w:qFormat/>
    <w:uiPriority w:val="0"/>
    <w:rPr>
      <w:rFonts w:ascii="Times New Roman" w:hAnsi="Times New Roman" w:eastAsia="宋体"/>
      <w:sz w:val="24"/>
    </w:rPr>
  </w:style>
  <w:style w:type="character" w:customStyle="1" w:styleId="93">
    <w:name w:val="无间隔 Char"/>
    <w:basedOn w:val="43"/>
    <w:link w:val="94"/>
    <w:qFormat/>
    <w:uiPriority w:val="1"/>
    <w:rPr>
      <w:rFonts w:ascii="Times New Roman" w:hAnsi="Times New Roman" w:eastAsia="宋体"/>
      <w:sz w:val="24"/>
    </w:rPr>
  </w:style>
  <w:style w:type="paragraph" w:customStyle="1" w:styleId="94">
    <w:name w:val="无间隔1"/>
    <w:next w:val="90"/>
    <w:link w:val="93"/>
    <w:qFormat/>
    <w:uiPriority w:val="1"/>
    <w:pPr>
      <w:widowControl w:val="0"/>
      <w:adjustRightInd w:val="0"/>
      <w:snapToGrid w:val="0"/>
      <w:spacing w:after="160" w:line="278" w:lineRule="auto"/>
      <w:ind w:firstLine="200" w:firstLineChars="200"/>
      <w:jc w:val="both"/>
    </w:pPr>
    <w:rPr>
      <w:rFonts w:ascii="Times New Roman" w:hAnsi="Times New Roman" w:eastAsia="宋体" w:cstheme="minorBidi"/>
      <w:kern w:val="2"/>
      <w:sz w:val="24"/>
      <w:szCs w:val="22"/>
      <w:lang w:val="en-US" w:eastAsia="zh-CN" w:bidi="ar-SA"/>
    </w:rPr>
  </w:style>
  <w:style w:type="paragraph" w:customStyle="1" w:styleId="95">
    <w:name w:val="表题"/>
    <w:basedOn w:val="90"/>
    <w:next w:val="1"/>
    <w:link w:val="96"/>
    <w:qFormat/>
    <w:uiPriority w:val="0"/>
    <w:pPr>
      <w:adjustRightInd w:val="0"/>
      <w:snapToGrid w:val="0"/>
      <w:spacing w:before="240" w:after="120"/>
      <w:jc w:val="center"/>
    </w:pPr>
    <w:rPr>
      <w:rFonts w:ascii="Times New Roman" w:hAnsi="Times New Roman" w:eastAsia="宋体"/>
      <w:sz w:val="24"/>
    </w:rPr>
  </w:style>
  <w:style w:type="character" w:customStyle="1" w:styleId="96">
    <w:name w:val="表题 字符"/>
    <w:link w:val="95"/>
    <w:qFormat/>
    <w:uiPriority w:val="0"/>
    <w:rPr>
      <w:rFonts w:ascii="Times New Roman" w:hAnsi="Times New Roman" w:eastAsia="宋体"/>
      <w:sz w:val="24"/>
    </w:rPr>
  </w:style>
  <w:style w:type="character" w:customStyle="1" w:styleId="97">
    <w:name w:val="无间隔 字符"/>
    <w:basedOn w:val="43"/>
    <w:link w:val="90"/>
    <w:qFormat/>
    <w:uiPriority w:val="1"/>
    <w:rPr>
      <w:rFonts w:asciiTheme="minorHAnsi" w:hAnsiTheme="minorHAnsi" w:eastAsiaTheme="minorEastAsia" w:cstheme="minorBidi"/>
      <w:kern w:val="2"/>
      <w:sz w:val="21"/>
      <w:szCs w:val="22"/>
      <w:lang w:val="en-US" w:eastAsia="zh-CN" w:bidi="ar-SA"/>
    </w:rPr>
  </w:style>
  <w:style w:type="paragraph" w:customStyle="1" w:styleId="98">
    <w:name w:val="TOC 标题1"/>
    <w:basedOn w:val="3"/>
    <w:next w:val="1"/>
    <w:unhideWhenUsed/>
    <w:qFormat/>
    <w:uiPriority w:val="39"/>
    <w:pPr>
      <w:widowControl/>
      <w:adjustRightInd/>
      <w:snapToGrid/>
      <w:spacing w:before="240" w:after="0" w:line="259" w:lineRule="auto"/>
      <w:jc w:val="left"/>
      <w:outlineLvl w:val="9"/>
    </w:pPr>
    <w:rPr>
      <w:rFonts w:ascii="等线 Light" w:hAnsi="等线 Light" w:eastAsia="等线 Light" w:cs="Times New Roman"/>
      <w:bCs w:val="0"/>
      <w:color w:val="2F5496"/>
      <w:kern w:val="0"/>
      <w:sz w:val="32"/>
      <w:szCs w:val="32"/>
    </w:rPr>
  </w:style>
  <w:style w:type="paragraph" w:customStyle="1" w:styleId="99">
    <w:name w:val="自用表格"/>
    <w:basedOn w:val="90"/>
    <w:link w:val="100"/>
    <w:qFormat/>
    <w:uiPriority w:val="0"/>
    <w:pPr>
      <w:adjustRightInd w:val="0"/>
      <w:snapToGrid w:val="0"/>
      <w:spacing w:before="60" w:after="60"/>
      <w:jc w:val="center"/>
    </w:pPr>
    <w:rPr>
      <w:rFonts w:ascii="Times New Roman" w:hAnsi="Times New Roman" w:eastAsia="宋体" w:cs="Times New Roman"/>
      <w:szCs w:val="24"/>
    </w:rPr>
  </w:style>
  <w:style w:type="character" w:customStyle="1" w:styleId="100">
    <w:name w:val="自用表格 Char"/>
    <w:basedOn w:val="43"/>
    <w:link w:val="99"/>
    <w:qFormat/>
    <w:uiPriority w:val="0"/>
    <w:rPr>
      <w:rFonts w:ascii="Times New Roman" w:hAnsi="Times New Roman" w:eastAsia="宋体" w:cs="Times New Roman"/>
      <w:szCs w:val="24"/>
    </w:rPr>
  </w:style>
  <w:style w:type="table" w:customStyle="1" w:styleId="101">
    <w:name w:val="自用表样"/>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paragraph" w:customStyle="1" w:styleId="102">
    <w:name w:val="自用正文"/>
    <w:link w:val="103"/>
    <w:qFormat/>
    <w:uiPriority w:val="0"/>
    <w:pPr>
      <w:adjustRightInd w:val="0"/>
      <w:snapToGrid w:val="0"/>
      <w:spacing w:after="160" w:line="400" w:lineRule="exact"/>
      <w:ind w:firstLine="200" w:firstLineChars="200"/>
      <w:jc w:val="both"/>
    </w:pPr>
    <w:rPr>
      <w:rFonts w:ascii="Times New Roman" w:hAnsi="Times New Roman" w:eastAsiaTheme="minorEastAsia" w:cstheme="minorBidi"/>
      <w:kern w:val="2"/>
      <w:sz w:val="24"/>
      <w:szCs w:val="22"/>
      <w:lang w:val="en-US" w:eastAsia="zh-CN" w:bidi="ar-SA"/>
    </w:rPr>
  </w:style>
  <w:style w:type="character" w:customStyle="1" w:styleId="103">
    <w:name w:val="自用正文 Char"/>
    <w:basedOn w:val="43"/>
    <w:link w:val="102"/>
    <w:qFormat/>
    <w:uiPriority w:val="0"/>
    <w:rPr>
      <w:rFonts w:ascii="Times New Roman" w:hAnsi="Times New Roman"/>
      <w:sz w:val="24"/>
    </w:rPr>
  </w:style>
  <w:style w:type="paragraph" w:customStyle="1" w:styleId="104">
    <w:name w:val="附录"/>
    <w:basedOn w:val="3"/>
    <w:next w:val="1"/>
    <w:link w:val="105"/>
    <w:qFormat/>
    <w:uiPriority w:val="0"/>
    <w:pPr>
      <w:widowControl/>
      <w:adjustRightInd/>
      <w:snapToGrid/>
      <w:spacing w:before="360" w:after="360" w:line="240" w:lineRule="auto"/>
      <w:jc w:val="center"/>
    </w:pPr>
    <w:rPr>
      <w:rFonts w:cs="Times New Roman"/>
      <w:szCs w:val="30"/>
    </w:rPr>
  </w:style>
  <w:style w:type="character" w:customStyle="1" w:styleId="105">
    <w:name w:val="附录 字符"/>
    <w:basedOn w:val="51"/>
    <w:link w:val="104"/>
    <w:qFormat/>
    <w:uiPriority w:val="0"/>
    <w:rPr>
      <w:rFonts w:ascii="Times New Roman" w:hAnsi="Times New Roman" w:eastAsia="黑体" w:cs="Times New Roman"/>
      <w:kern w:val="44"/>
      <w:sz w:val="30"/>
      <w:szCs w:val="30"/>
    </w:rPr>
  </w:style>
  <w:style w:type="paragraph" w:customStyle="1" w:styleId="106">
    <w:name w:val="自题1"/>
    <w:basedOn w:val="1"/>
    <w:next w:val="102"/>
    <w:link w:val="107"/>
    <w:qFormat/>
    <w:uiPriority w:val="0"/>
    <w:pPr>
      <w:widowControl/>
      <w:spacing w:afterLines="100"/>
      <w:jc w:val="left"/>
      <w:outlineLvl w:val="0"/>
    </w:pPr>
    <w:rPr>
      <w:rFonts w:ascii="Times New Roman" w:hAnsi="Times New Roman" w:eastAsia="黑体" w:cs="Times New Roman"/>
      <w:sz w:val="30"/>
      <w:szCs w:val="24"/>
    </w:rPr>
  </w:style>
  <w:style w:type="character" w:customStyle="1" w:styleId="107">
    <w:name w:val="自题1 Char"/>
    <w:basedOn w:val="43"/>
    <w:link w:val="106"/>
    <w:qFormat/>
    <w:uiPriority w:val="0"/>
    <w:rPr>
      <w:rFonts w:ascii="Times New Roman" w:hAnsi="Times New Roman" w:eastAsia="黑体" w:cs="Times New Roman"/>
      <w:sz w:val="30"/>
      <w:szCs w:val="24"/>
    </w:rPr>
  </w:style>
  <w:style w:type="paragraph" w:customStyle="1" w:styleId="108">
    <w:name w:val="自题2"/>
    <w:basedOn w:val="106"/>
    <w:next w:val="102"/>
    <w:link w:val="109"/>
    <w:qFormat/>
    <w:uiPriority w:val="0"/>
    <w:pPr>
      <w:spacing w:beforeLines="50" w:afterLines="0"/>
      <w:outlineLvl w:val="1"/>
    </w:pPr>
    <w:rPr>
      <w:sz w:val="28"/>
    </w:rPr>
  </w:style>
  <w:style w:type="character" w:customStyle="1" w:styleId="109">
    <w:name w:val="自题2 Char"/>
    <w:basedOn w:val="107"/>
    <w:link w:val="108"/>
    <w:qFormat/>
    <w:uiPriority w:val="0"/>
    <w:rPr>
      <w:rFonts w:ascii="Times New Roman" w:hAnsi="Times New Roman" w:eastAsia="黑体" w:cs="Times New Roman"/>
      <w:sz w:val="28"/>
      <w:szCs w:val="24"/>
    </w:rPr>
  </w:style>
  <w:style w:type="paragraph" w:customStyle="1" w:styleId="110">
    <w:name w:val="自题3"/>
    <w:basedOn w:val="108"/>
    <w:next w:val="102"/>
    <w:link w:val="111"/>
    <w:qFormat/>
    <w:uiPriority w:val="0"/>
    <w:pPr>
      <w:outlineLvl w:val="2"/>
    </w:pPr>
    <w:rPr>
      <w:sz w:val="24"/>
    </w:rPr>
  </w:style>
  <w:style w:type="character" w:customStyle="1" w:styleId="111">
    <w:name w:val="自题3 Char"/>
    <w:basedOn w:val="109"/>
    <w:link w:val="110"/>
    <w:qFormat/>
    <w:uiPriority w:val="0"/>
    <w:rPr>
      <w:rFonts w:ascii="Times New Roman" w:hAnsi="Times New Roman" w:eastAsia="黑体" w:cs="Times New Roman"/>
      <w:sz w:val="24"/>
      <w:szCs w:val="24"/>
    </w:rPr>
  </w:style>
  <w:style w:type="character" w:customStyle="1" w:styleId="112">
    <w:name w:val="纯文本 字符1"/>
    <w:basedOn w:val="43"/>
    <w:semiHidden/>
    <w:qFormat/>
    <w:uiPriority w:val="99"/>
    <w:rPr>
      <w:rFonts w:ascii="等线" w:hAnsi="Courier New" w:cs="Courier New"/>
      <w:sz w:val="24"/>
    </w:rPr>
  </w:style>
  <w:style w:type="paragraph" w:styleId="113">
    <w:name w:val="List Paragraph"/>
    <w:basedOn w:val="1"/>
    <w:qFormat/>
    <w:uiPriority w:val="99"/>
    <w:pPr>
      <w:widowControl/>
      <w:ind w:firstLine="420"/>
      <w:jc w:val="left"/>
    </w:pPr>
    <w:rPr>
      <w:rFonts w:ascii="Times New Roman" w:hAnsi="Times New Roman" w:eastAsia="宋体" w:cs="Times New Roman"/>
      <w:sz w:val="24"/>
      <w:szCs w:val="24"/>
    </w:rPr>
  </w:style>
  <w:style w:type="paragraph" w:customStyle="1" w:styleId="114">
    <w:name w:val="表格内容"/>
    <w:basedOn w:val="1"/>
    <w:link w:val="115"/>
    <w:qFormat/>
    <w:uiPriority w:val="0"/>
    <w:pPr>
      <w:widowControl/>
      <w:jc w:val="center"/>
    </w:pPr>
    <w:rPr>
      <w:rFonts w:ascii="Times New Roman" w:hAnsi="Times New Roman" w:eastAsia="宋体" w:cs="Times New Roman"/>
      <w:szCs w:val="21"/>
    </w:rPr>
  </w:style>
  <w:style w:type="character" w:customStyle="1" w:styleId="115">
    <w:name w:val="表格内容 Char"/>
    <w:link w:val="114"/>
    <w:qFormat/>
    <w:uiPriority w:val="0"/>
    <w:rPr>
      <w:rFonts w:ascii="Times New Roman" w:hAnsi="Times New Roman" w:eastAsia="宋体" w:cs="Times New Roman"/>
      <w:szCs w:val="21"/>
    </w:rPr>
  </w:style>
  <w:style w:type="character" w:styleId="116">
    <w:name w:val="Placeholder Text"/>
    <w:basedOn w:val="43"/>
    <w:semiHidden/>
    <w:qFormat/>
    <w:uiPriority w:val="99"/>
    <w:rPr>
      <w:color w:val="808080"/>
    </w:rPr>
  </w:style>
  <w:style w:type="paragraph" w:customStyle="1" w:styleId="117">
    <w:name w:val="msonormal"/>
    <w:basedOn w:val="1"/>
    <w:qFormat/>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118">
    <w:name w:val="font5"/>
    <w:basedOn w:val="1"/>
    <w:qFormat/>
    <w:uiPriority w:val="99"/>
    <w:pPr>
      <w:widowControl/>
      <w:spacing w:before="100" w:beforeAutospacing="1" w:after="100" w:afterAutospacing="1"/>
      <w:jc w:val="left"/>
    </w:pPr>
    <w:rPr>
      <w:rFonts w:ascii="等线" w:hAnsi="等线" w:eastAsia="等线" w:cs="宋体"/>
      <w:kern w:val="0"/>
      <w:sz w:val="18"/>
      <w:szCs w:val="18"/>
    </w:rPr>
  </w:style>
  <w:style w:type="paragraph" w:customStyle="1" w:styleId="119">
    <w:name w:val="font6"/>
    <w:basedOn w:val="1"/>
    <w:qFormat/>
    <w:uiPriority w:val="99"/>
    <w:pPr>
      <w:widowControl/>
      <w:spacing w:before="100" w:beforeAutospacing="1" w:after="100" w:afterAutospacing="1"/>
      <w:jc w:val="left"/>
    </w:pPr>
    <w:rPr>
      <w:rFonts w:ascii="Times New Roman" w:hAnsi="Times New Roman" w:eastAsia="宋体" w:cs="Times New Roman"/>
      <w:color w:val="000000"/>
      <w:kern w:val="0"/>
      <w:szCs w:val="21"/>
    </w:rPr>
  </w:style>
  <w:style w:type="paragraph" w:customStyle="1" w:styleId="120">
    <w:name w:val="font7"/>
    <w:basedOn w:val="1"/>
    <w:qFormat/>
    <w:uiPriority w:val="99"/>
    <w:pPr>
      <w:widowControl/>
      <w:spacing w:before="100" w:beforeAutospacing="1" w:after="100" w:afterAutospacing="1"/>
      <w:jc w:val="left"/>
    </w:pPr>
    <w:rPr>
      <w:rFonts w:ascii="宋体" w:hAnsi="宋体" w:eastAsia="宋体" w:cs="宋体"/>
      <w:color w:val="000000"/>
      <w:kern w:val="0"/>
      <w:szCs w:val="21"/>
    </w:rPr>
  </w:style>
  <w:style w:type="paragraph" w:customStyle="1" w:styleId="121">
    <w:name w:val="xl65"/>
    <w:basedOn w:val="1"/>
    <w:qFormat/>
    <w:uiPriority w:val="99"/>
    <w:pPr>
      <w:widowControl/>
      <w:spacing w:before="100" w:beforeAutospacing="1" w:after="100" w:afterAutospacing="1"/>
      <w:jc w:val="center"/>
    </w:pPr>
    <w:rPr>
      <w:rFonts w:ascii="Times New Roman" w:hAnsi="Times New Roman" w:eastAsia="宋体" w:cs="Times New Roman"/>
      <w:kern w:val="0"/>
      <w:szCs w:val="21"/>
    </w:rPr>
  </w:style>
  <w:style w:type="paragraph" w:customStyle="1" w:styleId="122">
    <w:name w:val="xl66"/>
    <w:basedOn w:val="1"/>
    <w:qFormat/>
    <w:uiPriority w:val="99"/>
    <w:pPr>
      <w:widowControl/>
      <w:spacing w:before="100" w:beforeAutospacing="1" w:after="100" w:afterAutospacing="1"/>
      <w:jc w:val="center"/>
    </w:pPr>
    <w:rPr>
      <w:rFonts w:ascii="Times New Roman" w:hAnsi="Times New Roman" w:eastAsia="宋体" w:cs="Times New Roman"/>
      <w:kern w:val="0"/>
      <w:szCs w:val="21"/>
    </w:rPr>
  </w:style>
  <w:style w:type="paragraph" w:customStyle="1" w:styleId="123">
    <w:name w:val="xl67"/>
    <w:basedOn w:val="1"/>
    <w:qFormat/>
    <w:uiPriority w:val="99"/>
    <w:pPr>
      <w:widowControl/>
      <w:spacing w:before="100" w:beforeAutospacing="1" w:after="100" w:afterAutospacing="1"/>
      <w:jc w:val="center"/>
    </w:pPr>
    <w:rPr>
      <w:rFonts w:ascii="Times New Roman" w:hAnsi="Times New Roman" w:eastAsia="宋体" w:cs="Times New Roman"/>
      <w:kern w:val="0"/>
      <w:szCs w:val="21"/>
    </w:rPr>
  </w:style>
  <w:style w:type="paragraph" w:customStyle="1" w:styleId="124">
    <w:name w:val="xl68"/>
    <w:basedOn w:val="1"/>
    <w:qFormat/>
    <w:uiPriority w:val="99"/>
    <w:pPr>
      <w:widowControl/>
      <w:spacing w:before="100" w:beforeAutospacing="1" w:after="100" w:afterAutospacing="1"/>
      <w:jc w:val="center"/>
    </w:pPr>
    <w:rPr>
      <w:rFonts w:ascii="Times New Roman" w:hAnsi="Times New Roman" w:eastAsia="宋体" w:cs="Times New Roman"/>
      <w:kern w:val="0"/>
      <w:szCs w:val="21"/>
    </w:rPr>
  </w:style>
  <w:style w:type="paragraph" w:customStyle="1" w:styleId="125">
    <w:name w:val="xl6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Cs w:val="21"/>
    </w:rPr>
  </w:style>
  <w:style w:type="paragraph" w:customStyle="1" w:styleId="126">
    <w:name w:val="xl7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Cs w:val="21"/>
    </w:rPr>
  </w:style>
  <w:style w:type="paragraph" w:customStyle="1" w:styleId="127">
    <w:name w:val="xl7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Cs w:val="21"/>
    </w:rPr>
  </w:style>
  <w:style w:type="paragraph" w:customStyle="1" w:styleId="128">
    <w:name w:val="xl7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Cs w:val="21"/>
    </w:rPr>
  </w:style>
  <w:style w:type="paragraph" w:customStyle="1" w:styleId="129">
    <w:name w:val="xl7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Cs w:val="21"/>
    </w:rPr>
  </w:style>
  <w:style w:type="paragraph" w:customStyle="1" w:styleId="130">
    <w:name w:val="xl7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Cs w:val="21"/>
    </w:rPr>
  </w:style>
  <w:style w:type="paragraph" w:customStyle="1" w:styleId="131">
    <w:name w:val="xl7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Cs w:val="21"/>
    </w:rPr>
  </w:style>
  <w:style w:type="paragraph" w:customStyle="1" w:styleId="132">
    <w:name w:val="xl7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Cs w:val="21"/>
    </w:rPr>
  </w:style>
  <w:style w:type="paragraph" w:customStyle="1" w:styleId="133">
    <w:name w:val="xl7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Cs w:val="21"/>
    </w:rPr>
  </w:style>
  <w:style w:type="character" w:customStyle="1" w:styleId="134">
    <w:name w:val="纯文本 Char2"/>
    <w:qFormat/>
    <w:uiPriority w:val="0"/>
    <w:rPr>
      <w:rFonts w:ascii="宋体" w:hAnsi="Courier New" w:eastAsia="宋体"/>
      <w:kern w:val="2"/>
      <w:sz w:val="21"/>
      <w:lang w:val="en-US" w:eastAsia="zh-CN" w:bidi="ar-SA"/>
    </w:rPr>
  </w:style>
  <w:style w:type="paragraph" w:customStyle="1" w:styleId="135">
    <w:name w:val="p0"/>
    <w:basedOn w:val="1"/>
    <w:qFormat/>
    <w:uiPriority w:val="0"/>
    <w:pPr>
      <w:widowControl/>
      <w:jc w:val="left"/>
    </w:pPr>
    <w:rPr>
      <w:rFonts w:ascii="Calibri" w:hAnsi="Calibri" w:eastAsia="宋体" w:cs="宋体"/>
      <w:kern w:val="0"/>
      <w:szCs w:val="21"/>
    </w:rPr>
  </w:style>
  <w:style w:type="character" w:customStyle="1" w:styleId="136">
    <w:name w:val="apple-converted-space"/>
    <w:basedOn w:val="43"/>
    <w:qFormat/>
    <w:uiPriority w:val="0"/>
  </w:style>
  <w:style w:type="paragraph" w:customStyle="1" w:styleId="137">
    <w:name w:val="列出段落1"/>
    <w:basedOn w:val="1"/>
    <w:qFormat/>
    <w:uiPriority w:val="34"/>
    <w:pPr>
      <w:widowControl/>
      <w:ind w:firstLine="420"/>
      <w:jc w:val="left"/>
    </w:pPr>
    <w:rPr>
      <w:rFonts w:ascii="Calibri" w:hAnsi="Calibri" w:eastAsia="宋体" w:cs="黑体"/>
    </w:rPr>
  </w:style>
  <w:style w:type="paragraph" w:customStyle="1" w:styleId="138">
    <w:name w:val="Default"/>
    <w:link w:val="139"/>
    <w:qFormat/>
    <w:uiPriority w:val="0"/>
    <w:pPr>
      <w:widowControl w:val="0"/>
      <w:autoSpaceDE w:val="0"/>
      <w:autoSpaceDN w:val="0"/>
      <w:adjustRightInd w:val="0"/>
      <w:spacing w:after="160" w:line="278" w:lineRule="auto"/>
    </w:pPr>
    <w:rPr>
      <w:rFonts w:ascii="Times New Roman" w:hAnsi="Times New Roman" w:eastAsia="宋体" w:cs="Times New Roman"/>
      <w:lang w:val="en-US" w:eastAsia="zh-CN" w:bidi="ar-SA"/>
    </w:rPr>
  </w:style>
  <w:style w:type="character" w:customStyle="1" w:styleId="139">
    <w:name w:val="Default Char"/>
    <w:link w:val="138"/>
    <w:qFormat/>
    <w:locked/>
    <w:uiPriority w:val="0"/>
    <w:rPr>
      <w:rFonts w:ascii="Times New Roman" w:hAnsi="Times New Roman" w:eastAsia="宋体" w:cs="Times New Roman"/>
      <w:kern w:val="0"/>
      <w:sz w:val="20"/>
      <w:szCs w:val="20"/>
    </w:rPr>
  </w:style>
  <w:style w:type="paragraph" w:customStyle="1" w:styleId="140">
    <w:name w:val="xl78"/>
    <w:basedOn w:val="1"/>
    <w:qFormat/>
    <w:uiPriority w:val="99"/>
    <w:pPr>
      <w:widowControl/>
      <w:pBdr>
        <w:left w:val="single" w:color="auto" w:sz="8" w:space="0"/>
        <w:bottom w:val="single" w:color="auto" w:sz="8" w:space="0"/>
        <w:right w:val="single" w:color="auto" w:sz="8" w:space="0"/>
      </w:pBdr>
      <w:spacing w:before="100" w:beforeAutospacing="1" w:after="100" w:afterAutospacing="1"/>
      <w:jc w:val="center"/>
    </w:pPr>
    <w:rPr>
      <w:rFonts w:ascii="Times New Roman" w:hAnsi="Times New Roman" w:eastAsia="宋体" w:cs="Times New Roman"/>
      <w:color w:val="FF0000"/>
      <w:kern w:val="0"/>
      <w:szCs w:val="21"/>
    </w:rPr>
  </w:style>
  <w:style w:type="paragraph" w:customStyle="1" w:styleId="141">
    <w:name w:val="xl79"/>
    <w:basedOn w:val="1"/>
    <w:qFormat/>
    <w:uiPriority w:val="99"/>
    <w:pPr>
      <w:widowControl/>
      <w:spacing w:before="100" w:beforeAutospacing="1" w:after="100" w:afterAutospacing="1"/>
      <w:jc w:val="left"/>
    </w:pPr>
    <w:rPr>
      <w:rFonts w:ascii="宋体" w:hAnsi="宋体" w:eastAsia="宋体" w:cs="宋体"/>
      <w:color w:val="FF0000"/>
      <w:kern w:val="0"/>
      <w:sz w:val="18"/>
      <w:szCs w:val="18"/>
    </w:rPr>
  </w:style>
  <w:style w:type="paragraph" w:customStyle="1" w:styleId="142">
    <w:name w:val="xl80"/>
    <w:basedOn w:val="1"/>
    <w:qFormat/>
    <w:uiPriority w:val="99"/>
    <w:pPr>
      <w:widowControl/>
      <w:pBdr>
        <w:left w:val="single" w:color="auto" w:sz="8" w:space="0"/>
        <w:bottom w:val="single" w:color="auto" w:sz="8" w:space="0"/>
        <w:right w:val="single" w:color="auto" w:sz="8" w:space="0"/>
      </w:pBdr>
      <w:spacing w:before="100" w:beforeAutospacing="1" w:after="100" w:afterAutospacing="1"/>
      <w:jc w:val="center"/>
    </w:pPr>
    <w:rPr>
      <w:rFonts w:ascii="Times New Roman" w:hAnsi="Times New Roman" w:eastAsia="宋体" w:cs="Times New Roman"/>
      <w:kern w:val="0"/>
      <w:szCs w:val="21"/>
    </w:rPr>
  </w:style>
  <w:style w:type="paragraph" w:customStyle="1" w:styleId="143">
    <w:name w:val="xl81"/>
    <w:basedOn w:val="1"/>
    <w:qFormat/>
    <w:uiPriority w:val="99"/>
    <w:pPr>
      <w:widowControl/>
      <w:pBdr>
        <w:bottom w:val="single" w:color="auto" w:sz="8" w:space="0"/>
        <w:right w:val="single" w:color="auto" w:sz="8" w:space="0"/>
      </w:pBdr>
      <w:spacing w:before="100" w:beforeAutospacing="1" w:after="100" w:afterAutospacing="1"/>
      <w:jc w:val="center"/>
    </w:pPr>
    <w:rPr>
      <w:rFonts w:ascii="Times New Roman" w:hAnsi="Times New Roman" w:eastAsia="宋体" w:cs="Times New Roman"/>
      <w:kern w:val="0"/>
      <w:szCs w:val="21"/>
    </w:rPr>
  </w:style>
  <w:style w:type="paragraph" w:customStyle="1" w:styleId="144">
    <w:name w:val="xl82"/>
    <w:basedOn w:val="1"/>
    <w:qFormat/>
    <w:uiPriority w:val="99"/>
    <w:pPr>
      <w:widowControl/>
      <w:pBdr>
        <w:left w:val="single" w:color="auto" w:sz="8" w:space="0"/>
        <w:bottom w:val="single" w:color="auto" w:sz="8" w:space="0"/>
        <w:right w:val="single" w:color="auto" w:sz="8" w:space="0"/>
      </w:pBdr>
      <w:shd w:val="clear" w:color="000000" w:fill="FFFFFF"/>
      <w:spacing w:before="100" w:beforeAutospacing="1" w:after="100" w:afterAutospacing="1"/>
      <w:jc w:val="center"/>
    </w:pPr>
    <w:rPr>
      <w:rFonts w:ascii="Times New Roman" w:hAnsi="Times New Roman" w:eastAsia="宋体" w:cs="Times New Roman"/>
      <w:kern w:val="0"/>
      <w:szCs w:val="21"/>
    </w:rPr>
  </w:style>
  <w:style w:type="paragraph" w:customStyle="1" w:styleId="145">
    <w:name w:val="xl83"/>
    <w:basedOn w:val="1"/>
    <w:qFormat/>
    <w:uiPriority w:val="99"/>
    <w:pPr>
      <w:widowControl/>
      <w:pBdr>
        <w:bottom w:val="single" w:color="auto" w:sz="8" w:space="0"/>
        <w:right w:val="single" w:color="auto" w:sz="8" w:space="0"/>
      </w:pBdr>
      <w:shd w:val="clear" w:color="000000" w:fill="FFFFFF"/>
      <w:spacing w:before="100" w:beforeAutospacing="1" w:after="100" w:afterAutospacing="1"/>
      <w:jc w:val="center"/>
    </w:pPr>
    <w:rPr>
      <w:rFonts w:ascii="Times New Roman" w:hAnsi="Times New Roman" w:eastAsia="宋体" w:cs="Times New Roman"/>
      <w:kern w:val="0"/>
      <w:szCs w:val="21"/>
    </w:rPr>
  </w:style>
  <w:style w:type="paragraph" w:customStyle="1" w:styleId="146">
    <w:name w:val="xl84"/>
    <w:basedOn w:val="1"/>
    <w:qFormat/>
    <w:uiPriority w:val="99"/>
    <w:pPr>
      <w:widowControl/>
      <w:spacing w:before="100" w:beforeAutospacing="1" w:after="100" w:afterAutospacing="1"/>
      <w:jc w:val="left"/>
    </w:pPr>
    <w:rPr>
      <w:rFonts w:ascii="宋体" w:hAnsi="宋体" w:eastAsia="宋体" w:cs="宋体"/>
      <w:color w:val="000000"/>
      <w:kern w:val="0"/>
      <w:sz w:val="18"/>
      <w:szCs w:val="18"/>
    </w:rPr>
  </w:style>
  <w:style w:type="paragraph" w:customStyle="1" w:styleId="147">
    <w:name w:val="xl85"/>
    <w:basedOn w:val="1"/>
    <w:qFormat/>
    <w:uiPriority w:val="99"/>
    <w:pPr>
      <w:widowControl/>
      <w:pBdr>
        <w:bottom w:val="single" w:color="auto" w:sz="4" w:space="0"/>
        <w:right w:val="single" w:color="auto" w:sz="4" w:space="0"/>
      </w:pBdr>
      <w:spacing w:before="100" w:beforeAutospacing="1" w:after="100" w:afterAutospacing="1"/>
      <w:jc w:val="center"/>
    </w:pPr>
    <w:rPr>
      <w:rFonts w:ascii="宋体" w:hAnsi="宋体" w:eastAsia="宋体" w:cs="宋体"/>
      <w:color w:val="000000"/>
      <w:kern w:val="0"/>
      <w:szCs w:val="21"/>
    </w:rPr>
  </w:style>
  <w:style w:type="paragraph" w:customStyle="1" w:styleId="148">
    <w:name w:val="xl86"/>
    <w:basedOn w:val="1"/>
    <w:qFormat/>
    <w:uiPriority w:val="99"/>
    <w:pPr>
      <w:widowControl/>
      <w:spacing w:before="100" w:beforeAutospacing="1" w:after="100" w:afterAutospacing="1"/>
      <w:jc w:val="center"/>
    </w:pPr>
    <w:rPr>
      <w:rFonts w:ascii="宋体" w:hAnsi="宋体" w:eastAsia="宋体" w:cs="宋体"/>
      <w:color w:val="000000"/>
      <w:kern w:val="0"/>
      <w:szCs w:val="21"/>
    </w:rPr>
  </w:style>
  <w:style w:type="paragraph" w:customStyle="1" w:styleId="149">
    <w:name w:val="xl87"/>
    <w:basedOn w:val="1"/>
    <w:qFormat/>
    <w:uiPriority w:val="99"/>
    <w:pPr>
      <w:widowControl/>
      <w:spacing w:before="100" w:beforeAutospacing="1" w:after="100" w:afterAutospacing="1"/>
      <w:jc w:val="center"/>
    </w:pPr>
    <w:rPr>
      <w:rFonts w:ascii="Times New Roman" w:hAnsi="Times New Roman" w:eastAsia="宋体" w:cs="Times New Roman"/>
      <w:color w:val="000000"/>
      <w:kern w:val="0"/>
      <w:szCs w:val="21"/>
    </w:rPr>
  </w:style>
  <w:style w:type="paragraph" w:customStyle="1" w:styleId="150">
    <w:name w:val="列出段落2"/>
    <w:basedOn w:val="1"/>
    <w:qFormat/>
    <w:uiPriority w:val="34"/>
    <w:pPr>
      <w:widowControl/>
      <w:ind w:firstLine="420"/>
      <w:jc w:val="left"/>
    </w:pPr>
    <w:rPr>
      <w:rFonts w:ascii="Calibri" w:hAnsi="Calibri" w:eastAsia="宋体" w:cs="黑体"/>
    </w:rPr>
  </w:style>
  <w:style w:type="paragraph" w:customStyle="1" w:styleId="151">
    <w:name w:val="TOC 标题11"/>
    <w:basedOn w:val="3"/>
    <w:next w:val="1"/>
    <w:unhideWhenUsed/>
    <w:qFormat/>
    <w:uiPriority w:val="39"/>
    <w:pPr>
      <w:pageBreakBefore/>
      <w:widowControl/>
      <w:tabs>
        <w:tab w:val="left" w:pos="0"/>
      </w:tabs>
      <w:adjustRightInd/>
      <w:snapToGrid/>
      <w:spacing w:before="0" w:after="0" w:line="259" w:lineRule="auto"/>
      <w:jc w:val="left"/>
      <w:outlineLvl w:val="9"/>
    </w:pPr>
    <w:rPr>
      <w:rFonts w:ascii="Cambria" w:hAnsi="Cambria" w:eastAsia="宋体" w:cs="黑体"/>
      <w:bCs w:val="0"/>
      <w:color w:val="365F90"/>
      <w:kern w:val="0"/>
      <w:sz w:val="32"/>
      <w:szCs w:val="32"/>
    </w:rPr>
  </w:style>
  <w:style w:type="character" w:customStyle="1" w:styleId="152">
    <w:name w:val="页码1"/>
    <w:basedOn w:val="43"/>
    <w:qFormat/>
    <w:uiPriority w:val="0"/>
  </w:style>
  <w:style w:type="paragraph" w:customStyle="1" w:styleId="153">
    <w:name w:val="TOC 标题2"/>
    <w:basedOn w:val="3"/>
    <w:next w:val="1"/>
    <w:unhideWhenUsed/>
    <w:qFormat/>
    <w:uiPriority w:val="39"/>
    <w:pPr>
      <w:widowControl/>
      <w:tabs>
        <w:tab w:val="left" w:pos="0"/>
      </w:tabs>
      <w:adjustRightInd/>
      <w:snapToGrid/>
      <w:spacing w:before="0" w:after="0" w:line="259" w:lineRule="auto"/>
      <w:jc w:val="left"/>
      <w:outlineLvl w:val="9"/>
    </w:pPr>
    <w:rPr>
      <w:rFonts w:ascii="Cambria" w:hAnsi="Cambria" w:eastAsia="宋体" w:cs="Times New Roman"/>
      <w:bCs w:val="0"/>
      <w:color w:val="365F91"/>
      <w:kern w:val="0"/>
      <w:sz w:val="32"/>
      <w:szCs w:val="32"/>
    </w:rPr>
  </w:style>
  <w:style w:type="paragraph" w:customStyle="1" w:styleId="154">
    <w:name w:val="列出段落3"/>
    <w:basedOn w:val="1"/>
    <w:qFormat/>
    <w:uiPriority w:val="99"/>
    <w:pPr>
      <w:widowControl/>
      <w:ind w:firstLine="420"/>
      <w:jc w:val="left"/>
    </w:pPr>
    <w:rPr>
      <w:rFonts w:ascii="宋体" w:hAnsi="宋体" w:eastAsia="宋体" w:cs="宋体"/>
      <w:kern w:val="0"/>
      <w:sz w:val="24"/>
      <w:szCs w:val="24"/>
    </w:rPr>
  </w:style>
  <w:style w:type="table" w:customStyle="1" w:styleId="155">
    <w:name w:val="网格型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6">
    <w:name w:val="修订1"/>
    <w:hidden/>
    <w:qFormat/>
    <w:uiPriority w:val="99"/>
    <w:pPr>
      <w:spacing w:after="160" w:line="278" w:lineRule="auto"/>
    </w:pPr>
    <w:rPr>
      <w:rFonts w:ascii="宋体" w:hAnsi="宋体" w:eastAsia="宋体" w:cs="宋体"/>
      <w:sz w:val="24"/>
      <w:szCs w:val="24"/>
      <w:lang w:val="en-US" w:eastAsia="zh-CN" w:bidi="ar-SA"/>
    </w:rPr>
  </w:style>
  <w:style w:type="table" w:customStyle="1" w:styleId="157">
    <w:name w:val="网格型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8">
    <w:name w:val="网格型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9">
    <w:name w:val="网格型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0">
    <w:name w:val="网格型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1">
    <w:name w:val="fontstyle01"/>
    <w:basedOn w:val="43"/>
    <w:qFormat/>
    <w:uiPriority w:val="0"/>
    <w:rPr>
      <w:rFonts w:hint="eastAsia" w:ascii="宋体" w:hAnsi="宋体" w:eastAsia="宋体"/>
      <w:color w:val="000000"/>
      <w:sz w:val="22"/>
      <w:szCs w:val="22"/>
    </w:rPr>
  </w:style>
  <w:style w:type="table" w:customStyle="1" w:styleId="162">
    <w:name w:val="网格型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3">
    <w:name w:val="正文-缩进"/>
    <w:basedOn w:val="1"/>
    <w:link w:val="164"/>
    <w:qFormat/>
    <w:uiPriority w:val="0"/>
    <w:pPr>
      <w:widowControl/>
      <w:spacing w:line="360" w:lineRule="auto"/>
      <w:ind w:firstLine="480"/>
      <w:jc w:val="left"/>
    </w:pPr>
    <w:rPr>
      <w:rFonts w:ascii="Times New Roman" w:hAnsi="Times New Roman" w:eastAsia="宋体" w:cs="Times New Roman"/>
      <w:kern w:val="0"/>
      <w:sz w:val="24"/>
      <w:szCs w:val="24"/>
    </w:rPr>
  </w:style>
  <w:style w:type="character" w:customStyle="1" w:styleId="164">
    <w:name w:val="正文-缩进 Char"/>
    <w:link w:val="163"/>
    <w:qFormat/>
    <w:uiPriority w:val="0"/>
    <w:rPr>
      <w:rFonts w:ascii="Times New Roman" w:hAnsi="Times New Roman" w:eastAsia="宋体" w:cs="Times New Roman"/>
      <w:kern w:val="0"/>
      <w:sz w:val="24"/>
      <w:szCs w:val="24"/>
    </w:rPr>
  </w:style>
  <w:style w:type="paragraph" w:customStyle="1" w:styleId="165">
    <w:name w:val="图表头"/>
    <w:basedOn w:val="1"/>
    <w:next w:val="1"/>
    <w:qFormat/>
    <w:uiPriority w:val="1"/>
    <w:pPr>
      <w:widowControl/>
      <w:spacing w:line="360" w:lineRule="auto"/>
      <w:jc w:val="center"/>
    </w:pPr>
    <w:rPr>
      <w:rFonts w:ascii="Times New Roman" w:hAnsi="Times New Roman" w:eastAsia="宋体" w:cs="Times New Roman"/>
      <w:b/>
    </w:rPr>
  </w:style>
  <w:style w:type="paragraph" w:customStyle="1" w:styleId="166">
    <w:name w:val="表格正文"/>
    <w:next w:val="1"/>
    <w:qFormat/>
    <w:uiPriority w:val="1"/>
    <w:pPr>
      <w:adjustRightInd w:val="0"/>
      <w:snapToGrid w:val="0"/>
      <w:spacing w:after="160" w:line="278" w:lineRule="auto"/>
      <w:jc w:val="center"/>
    </w:pPr>
    <w:rPr>
      <w:rFonts w:ascii="Times New Roman" w:hAnsi="Times New Roman" w:eastAsia="宋体" w:cs="Times New Roman"/>
      <w:sz w:val="21"/>
      <w:szCs w:val="24"/>
      <w:lang w:val="en-US" w:eastAsia="zh-CN" w:bidi="ar-SA"/>
    </w:rPr>
  </w:style>
  <w:style w:type="character" w:customStyle="1" w:styleId="167">
    <w:name w:val="font01"/>
    <w:basedOn w:val="43"/>
    <w:qFormat/>
    <w:uiPriority w:val="0"/>
    <w:rPr>
      <w:rFonts w:hint="eastAsia" w:ascii="宋体" w:hAnsi="宋体" w:eastAsia="宋体" w:cs="宋体"/>
      <w:color w:val="000000"/>
      <w:sz w:val="24"/>
      <w:szCs w:val="24"/>
      <w:u w:val="none"/>
    </w:rPr>
  </w:style>
  <w:style w:type="paragraph" w:customStyle="1" w:styleId="168">
    <w:name w:val="章标题"/>
    <w:next w:val="1"/>
    <w:qFormat/>
    <w:uiPriority w:val="0"/>
    <w:pPr>
      <w:spacing w:beforeLines="100" w:after="160" w:afterLines="100" w:line="278" w:lineRule="auto"/>
      <w:jc w:val="both"/>
      <w:outlineLvl w:val="1"/>
    </w:pPr>
    <w:rPr>
      <w:rFonts w:ascii="黑体" w:hAnsi="Times New Roman" w:eastAsia="黑体" w:cs="Times New Roman"/>
      <w:sz w:val="21"/>
      <w:lang w:val="en-US" w:eastAsia="zh-CN" w:bidi="ar-SA"/>
    </w:rPr>
  </w:style>
  <w:style w:type="paragraph" w:customStyle="1" w:styleId="169">
    <w:name w:val="段"/>
    <w:link w:val="170"/>
    <w:qFormat/>
    <w:uiPriority w:val="0"/>
    <w:pPr>
      <w:tabs>
        <w:tab w:val="center" w:pos="4201"/>
        <w:tab w:val="right" w:leader="dot" w:pos="9298"/>
      </w:tabs>
      <w:autoSpaceDE w:val="0"/>
      <w:autoSpaceDN w:val="0"/>
      <w:spacing w:after="160" w:line="278" w:lineRule="auto"/>
      <w:ind w:firstLine="420" w:firstLineChars="200"/>
      <w:jc w:val="both"/>
    </w:pPr>
    <w:rPr>
      <w:rFonts w:ascii="宋体" w:hAnsi="Times New Roman" w:eastAsia="宋体" w:cs="Times New Roman"/>
      <w:sz w:val="21"/>
      <w:lang w:val="en-US" w:eastAsia="zh-CN" w:bidi="ar-SA"/>
    </w:rPr>
  </w:style>
  <w:style w:type="character" w:customStyle="1" w:styleId="170">
    <w:name w:val="段 Char"/>
    <w:link w:val="169"/>
    <w:qFormat/>
    <w:uiPriority w:val="0"/>
    <w:rPr>
      <w:rFonts w:ascii="宋体" w:hAnsi="Times New Roman" w:eastAsia="宋体" w:cs="Times New Roman"/>
      <w:kern w:val="0"/>
      <w:szCs w:val="20"/>
    </w:rPr>
  </w:style>
  <w:style w:type="paragraph" w:customStyle="1" w:styleId="171">
    <w:name w:val="一级条标题"/>
    <w:next w:val="1"/>
    <w:qFormat/>
    <w:uiPriority w:val="0"/>
    <w:pPr>
      <w:spacing w:beforeLines="50" w:after="160" w:afterLines="50" w:line="278" w:lineRule="auto"/>
      <w:outlineLvl w:val="2"/>
    </w:pPr>
    <w:rPr>
      <w:rFonts w:ascii="黑体" w:hAnsi="Times New Roman" w:eastAsia="黑体" w:cs="Times New Roman"/>
      <w:sz w:val="21"/>
      <w:szCs w:val="21"/>
      <w:lang w:val="en-US" w:eastAsia="zh-CN" w:bidi="ar-SA"/>
    </w:rPr>
  </w:style>
  <w:style w:type="paragraph" w:customStyle="1" w:styleId="172">
    <w:name w:val="二级条标题"/>
    <w:basedOn w:val="171"/>
    <w:next w:val="1"/>
    <w:qFormat/>
    <w:uiPriority w:val="0"/>
    <w:pPr>
      <w:spacing w:before="50" w:after="50"/>
      <w:outlineLvl w:val="3"/>
    </w:pPr>
  </w:style>
  <w:style w:type="paragraph" w:customStyle="1" w:styleId="173">
    <w:name w:val="三级条标题"/>
    <w:basedOn w:val="172"/>
    <w:next w:val="1"/>
    <w:qFormat/>
    <w:uiPriority w:val="0"/>
    <w:pPr>
      <w:outlineLvl w:val="4"/>
    </w:pPr>
  </w:style>
  <w:style w:type="paragraph" w:customStyle="1" w:styleId="174">
    <w:name w:val="四级条标题"/>
    <w:basedOn w:val="173"/>
    <w:next w:val="1"/>
    <w:qFormat/>
    <w:uiPriority w:val="0"/>
    <w:pPr>
      <w:outlineLvl w:val="5"/>
    </w:pPr>
  </w:style>
  <w:style w:type="paragraph" w:customStyle="1" w:styleId="175">
    <w:name w:val="五级条标题"/>
    <w:basedOn w:val="174"/>
    <w:next w:val="1"/>
    <w:qFormat/>
    <w:uiPriority w:val="0"/>
    <w:pPr>
      <w:outlineLvl w:val="6"/>
    </w:pPr>
  </w:style>
  <w:style w:type="character" w:customStyle="1" w:styleId="176">
    <w:name w:val="op_dict_text22"/>
    <w:basedOn w:val="43"/>
    <w:qFormat/>
    <w:uiPriority w:val="0"/>
  </w:style>
  <w:style w:type="paragraph" w:customStyle="1" w:styleId="177">
    <w:name w:val="修订2"/>
    <w:hidden/>
    <w:semiHidden/>
    <w:qFormat/>
    <w:uiPriority w:val="99"/>
    <w:pPr>
      <w:spacing w:after="160" w:line="278" w:lineRule="auto"/>
    </w:pPr>
    <w:rPr>
      <w:rFonts w:ascii="Times New Roman" w:hAnsi="Times New Roman" w:eastAsia="宋体" w:cstheme="minorBidi"/>
      <w:kern w:val="2"/>
      <w:sz w:val="24"/>
      <w:szCs w:val="22"/>
      <w:lang w:val="en-US" w:eastAsia="zh-CN" w:bidi="ar-SA"/>
    </w:rPr>
  </w:style>
  <w:style w:type="paragraph" w:customStyle="1" w:styleId="178">
    <w:name w:val="修订3"/>
    <w:hidden/>
    <w:qFormat/>
    <w:uiPriority w:val="99"/>
    <w:pPr>
      <w:spacing w:after="160" w:line="278" w:lineRule="auto"/>
    </w:pPr>
    <w:rPr>
      <w:rFonts w:ascii="Times New Roman" w:hAnsi="Times New Roman" w:eastAsia="宋体" w:cstheme="minorBidi"/>
      <w:kern w:val="2"/>
      <w:sz w:val="24"/>
      <w:szCs w:val="22"/>
      <w:lang w:val="en-US" w:eastAsia="zh-CN" w:bidi="ar-SA"/>
    </w:rPr>
  </w:style>
  <w:style w:type="paragraph" w:customStyle="1" w:styleId="179">
    <w:name w:val="修订4"/>
    <w:hidden/>
    <w:semiHidden/>
    <w:qFormat/>
    <w:uiPriority w:val="99"/>
    <w:pPr>
      <w:spacing w:after="160" w:line="278" w:lineRule="auto"/>
    </w:pPr>
    <w:rPr>
      <w:rFonts w:asciiTheme="minorHAnsi" w:hAnsiTheme="minorHAnsi" w:eastAsiaTheme="minorEastAsia" w:cstheme="minorBidi"/>
      <w:kern w:val="2"/>
      <w:sz w:val="21"/>
      <w:szCs w:val="22"/>
      <w:lang w:val="en-US" w:eastAsia="zh-CN" w:bidi="ar-SA"/>
    </w:rPr>
  </w:style>
  <w:style w:type="table" w:customStyle="1" w:styleId="180">
    <w:name w:val="网格型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1">
    <w:name w:val="网格型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2">
    <w:name w:val="网格型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3">
    <w:name w:val="未处理的提及1"/>
    <w:basedOn w:val="43"/>
    <w:unhideWhenUsed/>
    <w:qFormat/>
    <w:uiPriority w:val="99"/>
    <w:rPr>
      <w:color w:val="605E5C"/>
      <w:shd w:val="clear" w:color="auto" w:fill="E1DFDD"/>
    </w:rPr>
  </w:style>
  <w:style w:type="table" w:customStyle="1" w:styleId="184">
    <w:name w:val="自用表样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paragraph" w:customStyle="1" w:styleId="185">
    <w:name w:val="TOC 标题3"/>
    <w:basedOn w:val="3"/>
    <w:next w:val="1"/>
    <w:unhideWhenUsed/>
    <w:qFormat/>
    <w:uiPriority w:val="39"/>
    <w:pPr>
      <w:widowControl/>
      <w:adjustRightInd/>
      <w:snapToGrid/>
      <w:spacing w:before="240" w:after="0" w:line="259" w:lineRule="auto"/>
      <w:jc w:val="left"/>
      <w:outlineLvl w:val="9"/>
    </w:pPr>
    <w:rPr>
      <w:rFonts w:ascii="等线 Light" w:hAnsi="等线 Light" w:eastAsia="等线 Light" w:cs="Times New Roman"/>
      <w:bCs w:val="0"/>
      <w:color w:val="2F5496"/>
      <w:kern w:val="0"/>
      <w:sz w:val="32"/>
      <w:szCs w:val="32"/>
    </w:rPr>
  </w:style>
  <w:style w:type="table" w:customStyle="1" w:styleId="186">
    <w:name w:val="网格型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7">
    <w:name w:val="网格型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8">
    <w:name w:val="网格型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9">
    <w:name w:val="网格型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0">
    <w:name w:val="网格型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
    <w:name w:val="网格型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2">
    <w:name w:val="网格型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3">
    <w:name w:val="自用表样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4">
    <w:name w:val="网格型1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95">
    <w:name w:val="未处理的提及111"/>
    <w:basedOn w:val="43"/>
    <w:unhideWhenUsed/>
    <w:qFormat/>
    <w:uiPriority w:val="99"/>
    <w:rPr>
      <w:color w:val="605E5C"/>
      <w:shd w:val="clear" w:color="auto" w:fill="E1DFDD"/>
    </w:rPr>
  </w:style>
  <w:style w:type="table" w:customStyle="1" w:styleId="196">
    <w:name w:val="网格型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7">
    <w:name w:val="网格型1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8">
    <w:name w:val="自用表样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9">
    <w:name w:val="网格型18"/>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0">
    <w:name w:val="网格型3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1">
    <w:name w:val="网格型4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2">
    <w:name w:val="网格型5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3">
    <w:name w:val="自用表样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paragraph" w:customStyle="1" w:styleId="204">
    <w:name w:val="TOC 标题31"/>
    <w:basedOn w:val="3"/>
    <w:next w:val="1"/>
    <w:unhideWhenUsed/>
    <w:qFormat/>
    <w:uiPriority w:val="39"/>
    <w:pPr>
      <w:widowControl/>
      <w:adjustRightInd/>
      <w:snapToGrid/>
      <w:spacing w:before="240" w:after="0" w:line="259" w:lineRule="auto"/>
      <w:jc w:val="left"/>
      <w:outlineLvl w:val="9"/>
    </w:pPr>
    <w:rPr>
      <w:rFonts w:ascii="Cambria" w:hAnsi="Cambria" w:eastAsia="宋体" w:cs="Times New Roman"/>
      <w:bCs w:val="0"/>
      <w:color w:val="365F91"/>
      <w:kern w:val="0"/>
      <w:sz w:val="32"/>
      <w:szCs w:val="32"/>
    </w:rPr>
  </w:style>
  <w:style w:type="table" w:customStyle="1" w:styleId="205">
    <w:name w:val="网格型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6">
    <w:name w:val="网格型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7">
    <w:name w:val="网格型9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8">
    <w:name w:val="网格型1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9">
    <w:name w:val="网格型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0">
    <w:name w:val="网格型1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1">
    <w:name w:val="网格型1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2">
    <w:name w:val="自用表样2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13">
    <w:name w:val="网格型15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14">
    <w:name w:val="未处理的提及11"/>
    <w:basedOn w:val="43"/>
    <w:unhideWhenUsed/>
    <w:qFormat/>
    <w:uiPriority w:val="99"/>
    <w:rPr>
      <w:color w:val="605E5C"/>
      <w:shd w:val="clear" w:color="auto" w:fill="E1DFDD"/>
    </w:rPr>
  </w:style>
  <w:style w:type="paragraph" w:customStyle="1" w:styleId="215">
    <w:name w:val="GE_Maintext"/>
    <w:basedOn w:val="1"/>
    <w:next w:val="1"/>
    <w:qFormat/>
    <w:uiPriority w:val="0"/>
    <w:pPr>
      <w:autoSpaceDE w:val="0"/>
      <w:autoSpaceDN w:val="0"/>
      <w:adjustRightInd w:val="0"/>
      <w:spacing w:after="240"/>
      <w:jc w:val="left"/>
    </w:pPr>
    <w:rPr>
      <w:rFonts w:ascii="宋体" w:hAnsi="Times New Roman" w:eastAsia="宋体" w:cs="Times New Roman"/>
      <w:kern w:val="0"/>
      <w:sz w:val="24"/>
      <w:szCs w:val="20"/>
    </w:rPr>
  </w:style>
  <w:style w:type="paragraph" w:customStyle="1" w:styleId="216">
    <w:name w:val="CM19"/>
    <w:basedOn w:val="138"/>
    <w:next w:val="138"/>
    <w:qFormat/>
    <w:uiPriority w:val="0"/>
    <w:pPr>
      <w:spacing w:after="198"/>
    </w:pPr>
    <w:rPr>
      <w:rFonts w:ascii="Arial" w:hAnsi="Arial"/>
      <w:sz w:val="24"/>
    </w:rPr>
  </w:style>
  <w:style w:type="paragraph" w:customStyle="1" w:styleId="217">
    <w:name w:val="CM2"/>
    <w:basedOn w:val="1"/>
    <w:next w:val="1"/>
    <w:qFormat/>
    <w:uiPriority w:val="0"/>
    <w:pPr>
      <w:autoSpaceDE w:val="0"/>
      <w:autoSpaceDN w:val="0"/>
      <w:adjustRightInd w:val="0"/>
      <w:spacing w:line="468" w:lineRule="atLeast"/>
      <w:jc w:val="left"/>
    </w:pPr>
    <w:rPr>
      <w:rFonts w:ascii="Arial" w:hAnsi="Arial" w:eastAsia="宋体" w:cs="Times New Roman"/>
      <w:kern w:val="0"/>
      <w:sz w:val="24"/>
      <w:szCs w:val="20"/>
    </w:rPr>
  </w:style>
  <w:style w:type="paragraph" w:customStyle="1" w:styleId="218">
    <w:name w:val="Char"/>
    <w:basedOn w:val="1"/>
    <w:qFormat/>
    <w:uiPriority w:val="0"/>
    <w:pPr>
      <w:ind w:firstLine="482" w:firstLineChars="200"/>
    </w:pPr>
    <w:rPr>
      <w:rFonts w:ascii="宋体" w:hAnsi="Times New Roman" w:eastAsia="宋体" w:cs="Times New Roman"/>
      <w:sz w:val="18"/>
      <w:szCs w:val="20"/>
    </w:rPr>
  </w:style>
  <w:style w:type="paragraph" w:customStyle="1" w:styleId="219">
    <w:name w:val="Char Char Char Char"/>
    <w:basedOn w:val="1"/>
    <w:qFormat/>
    <w:uiPriority w:val="0"/>
    <w:rPr>
      <w:rFonts w:ascii="Times New Roman" w:hAnsi="Times New Roman" w:eastAsia="宋体" w:cs="Times New Roman"/>
      <w:szCs w:val="20"/>
    </w:rPr>
  </w:style>
  <w:style w:type="paragraph" w:customStyle="1" w:styleId="220">
    <w:name w:val="样式 标题 3 + 段前: 1 行 段后: 0.5 行"/>
    <w:basedOn w:val="5"/>
    <w:qFormat/>
    <w:uiPriority w:val="0"/>
    <w:pPr>
      <w:adjustRightInd/>
      <w:snapToGrid/>
      <w:spacing w:before="0" w:beforeLines="50" w:after="0" w:afterLines="50"/>
      <w:ind w:left="840"/>
    </w:pPr>
    <w:rPr>
      <w:rFonts w:ascii="Arial Narrow" w:hAnsi="Arial Narrow" w:eastAsia="宋体" w:cs="宋体"/>
      <w:b/>
      <w:szCs w:val="20"/>
    </w:rPr>
  </w:style>
  <w:style w:type="paragraph" w:customStyle="1" w:styleId="221">
    <w:name w:val="样式 标题 3 + 段前: 0.5 行 段后: 0.5 行"/>
    <w:basedOn w:val="5"/>
    <w:qFormat/>
    <w:uiPriority w:val="0"/>
    <w:pPr>
      <w:numPr>
        <w:ilvl w:val="0"/>
        <w:numId w:val="1"/>
      </w:numPr>
      <w:adjustRightInd/>
      <w:snapToGrid/>
      <w:spacing w:before="0" w:beforeLines="50" w:after="0" w:afterLines="50"/>
      <w:ind w:left="840"/>
    </w:pPr>
    <w:rPr>
      <w:rFonts w:ascii="Arial Narrow" w:hAnsi="Arial Narrow" w:eastAsia="宋体" w:cs="宋体"/>
      <w:b/>
      <w:szCs w:val="20"/>
    </w:rPr>
  </w:style>
  <w:style w:type="paragraph" w:customStyle="1" w:styleId="222">
    <w:name w:val="数字编号列项（二级）"/>
    <w:qFormat/>
    <w:uiPriority w:val="99"/>
    <w:pPr>
      <w:numPr>
        <w:ilvl w:val="1"/>
        <w:numId w:val="2"/>
      </w:numPr>
      <w:spacing w:after="160" w:line="278" w:lineRule="auto"/>
      <w:jc w:val="both"/>
    </w:pPr>
    <w:rPr>
      <w:rFonts w:ascii="宋体" w:hAnsi="Times New Roman" w:eastAsia="宋体" w:cs="宋体"/>
      <w:sz w:val="21"/>
      <w:szCs w:val="21"/>
      <w:lang w:val="en-US" w:eastAsia="zh-CN" w:bidi="ar-SA"/>
    </w:rPr>
  </w:style>
  <w:style w:type="paragraph" w:customStyle="1" w:styleId="223">
    <w:name w:val="图表脚注说明"/>
    <w:basedOn w:val="1"/>
    <w:qFormat/>
    <w:uiPriority w:val="99"/>
    <w:pPr>
      <w:tabs>
        <w:tab w:val="left" w:pos="840"/>
      </w:tabs>
      <w:ind w:left="839" w:hanging="419"/>
    </w:pPr>
    <w:rPr>
      <w:rFonts w:ascii="宋体" w:hAnsi="Times New Roman" w:eastAsia="宋体" w:cs="宋体"/>
      <w:sz w:val="18"/>
      <w:szCs w:val="18"/>
    </w:rPr>
  </w:style>
  <w:style w:type="paragraph" w:customStyle="1" w:styleId="224">
    <w:name w:val="正文表标题"/>
    <w:next w:val="169"/>
    <w:qFormat/>
    <w:uiPriority w:val="99"/>
    <w:pPr>
      <w:numPr>
        <w:ilvl w:val="0"/>
        <w:numId w:val="3"/>
      </w:numPr>
      <w:spacing w:beforeLines="50" w:after="160" w:line="278" w:lineRule="auto"/>
      <w:jc w:val="center"/>
    </w:pPr>
    <w:rPr>
      <w:rFonts w:ascii="黑体" w:hAnsi="Times New Roman" w:eastAsia="黑体" w:cs="黑体"/>
      <w:sz w:val="21"/>
      <w:szCs w:val="21"/>
      <w:lang w:val="en-US" w:eastAsia="zh-CN" w:bidi="ar-SA"/>
    </w:rPr>
  </w:style>
  <w:style w:type="paragraph" w:customStyle="1" w:styleId="225">
    <w:name w:val="正文图标题"/>
    <w:next w:val="169"/>
    <w:qFormat/>
    <w:uiPriority w:val="99"/>
    <w:pPr>
      <w:numPr>
        <w:ilvl w:val="0"/>
        <w:numId w:val="4"/>
      </w:numPr>
      <w:spacing w:beforeLines="50" w:after="160" w:line="278" w:lineRule="auto"/>
      <w:jc w:val="center"/>
    </w:pPr>
    <w:rPr>
      <w:rFonts w:ascii="黑体" w:hAnsi="Times New Roman" w:eastAsia="黑体" w:cs="黑体"/>
      <w:sz w:val="21"/>
      <w:szCs w:val="21"/>
      <w:lang w:val="en-US" w:eastAsia="zh-CN" w:bidi="ar-SA"/>
    </w:rPr>
  </w:style>
  <w:style w:type="character" w:customStyle="1" w:styleId="226">
    <w:name w:val="样式 宋体"/>
    <w:basedOn w:val="43"/>
    <w:qFormat/>
    <w:uiPriority w:val="0"/>
    <w:rPr>
      <w:rFonts w:hint="eastAsia" w:ascii="宋体" w:hAnsi="宋体" w:eastAsia="宋体"/>
      <w:color w:val="auto"/>
      <w:sz w:val="21"/>
    </w:rPr>
  </w:style>
  <w:style w:type="character" w:customStyle="1" w:styleId="227">
    <w:name w:val="样式 Arial Narrow (符号) 宋体 黑色"/>
    <w:basedOn w:val="43"/>
    <w:qFormat/>
    <w:uiPriority w:val="0"/>
    <w:rPr>
      <w:rFonts w:hint="default" w:ascii="Arial Narrow" w:hAnsi="Arial Narrow" w:eastAsia="宋体"/>
      <w:color w:val="000000"/>
      <w:sz w:val="24"/>
    </w:rPr>
  </w:style>
  <w:style w:type="character" w:customStyle="1" w:styleId="228">
    <w:name w:val="object"/>
    <w:basedOn w:val="43"/>
    <w:qFormat/>
    <w:uiPriority w:val="0"/>
  </w:style>
  <w:style w:type="paragraph" w:customStyle="1" w:styleId="229">
    <w:name w:val="CM3"/>
    <w:basedOn w:val="138"/>
    <w:next w:val="138"/>
    <w:qFormat/>
    <w:uiPriority w:val="0"/>
    <w:pPr>
      <w:spacing w:line="468" w:lineRule="atLeast"/>
    </w:pPr>
    <w:rPr>
      <w:rFonts w:ascii="Arial" w:hAnsi="Arial"/>
      <w:sz w:val="24"/>
    </w:rPr>
  </w:style>
  <w:style w:type="character" w:customStyle="1" w:styleId="230">
    <w:name w:val="未处理的提及2"/>
    <w:basedOn w:val="43"/>
    <w:unhideWhenUsed/>
    <w:qFormat/>
    <w:uiPriority w:val="99"/>
    <w:rPr>
      <w:color w:val="605E5C"/>
      <w:shd w:val="clear" w:color="auto" w:fill="E1DFDD"/>
    </w:rPr>
  </w:style>
  <w:style w:type="character" w:customStyle="1" w:styleId="231">
    <w:name w:val="标题 1 字符"/>
    <w:basedOn w:val="43"/>
    <w:qFormat/>
    <w:uiPriority w:val="0"/>
    <w:rPr>
      <w:rFonts w:ascii="Times New Roman" w:hAnsi="Times New Roman" w:eastAsia="黑体"/>
      <w:bCs/>
      <w:kern w:val="44"/>
      <w:sz w:val="30"/>
      <w:szCs w:val="44"/>
    </w:rPr>
  </w:style>
  <w:style w:type="character" w:customStyle="1" w:styleId="232">
    <w:name w:val="标题 2 字符"/>
    <w:basedOn w:val="43"/>
    <w:qFormat/>
    <w:uiPriority w:val="0"/>
    <w:rPr>
      <w:rFonts w:ascii="Times New Roman" w:hAnsi="Times New Roman" w:eastAsia="黑体" w:cs="Times New Roman"/>
      <w:bCs/>
      <w:sz w:val="28"/>
      <w:szCs w:val="32"/>
    </w:rPr>
  </w:style>
  <w:style w:type="character" w:customStyle="1" w:styleId="233">
    <w:name w:val="标题 3 字符"/>
    <w:basedOn w:val="43"/>
    <w:qFormat/>
    <w:uiPriority w:val="0"/>
    <w:rPr>
      <w:rFonts w:ascii="Times New Roman" w:hAnsi="Times New Roman" w:eastAsia="黑体"/>
      <w:bCs/>
      <w:sz w:val="24"/>
      <w:szCs w:val="32"/>
    </w:rPr>
  </w:style>
  <w:style w:type="character" w:customStyle="1" w:styleId="234">
    <w:name w:val="文档结构图 字符"/>
    <w:basedOn w:val="43"/>
    <w:qFormat/>
    <w:uiPriority w:val="99"/>
    <w:rPr>
      <w:rFonts w:ascii="宋体" w:hAnsi="Times New Roman" w:eastAsia="宋体"/>
      <w:sz w:val="18"/>
      <w:szCs w:val="18"/>
    </w:rPr>
  </w:style>
  <w:style w:type="character" w:customStyle="1" w:styleId="235">
    <w:name w:val="批注框文本 字符"/>
    <w:basedOn w:val="43"/>
    <w:qFormat/>
    <w:uiPriority w:val="99"/>
    <w:rPr>
      <w:rFonts w:ascii="Times New Roman" w:hAnsi="Times New Roman" w:eastAsia="宋体" w:cs="Times New Roman"/>
      <w:sz w:val="18"/>
      <w:szCs w:val="18"/>
    </w:rPr>
  </w:style>
  <w:style w:type="character" w:customStyle="1" w:styleId="236">
    <w:name w:val="页脚 字符"/>
    <w:basedOn w:val="43"/>
    <w:qFormat/>
    <w:uiPriority w:val="99"/>
    <w:rPr>
      <w:rFonts w:ascii="Times New Roman" w:hAnsi="Times New Roman" w:eastAsia="宋体"/>
      <w:sz w:val="18"/>
      <w:szCs w:val="18"/>
    </w:rPr>
  </w:style>
  <w:style w:type="character" w:customStyle="1" w:styleId="237">
    <w:name w:val="页眉 字符"/>
    <w:basedOn w:val="43"/>
    <w:qFormat/>
    <w:uiPriority w:val="99"/>
    <w:rPr>
      <w:rFonts w:ascii="Times New Roman" w:hAnsi="Times New Roman" w:eastAsia="宋体"/>
      <w:sz w:val="18"/>
      <w:szCs w:val="18"/>
    </w:rPr>
  </w:style>
  <w:style w:type="character" w:customStyle="1" w:styleId="238">
    <w:name w:val="doc_title"/>
    <w:basedOn w:val="43"/>
    <w:qFormat/>
    <w:uiPriority w:val="0"/>
    <w:rPr>
      <w:rFonts w:ascii="等线" w:hAnsi="等线" w:eastAsia="等线" w:cs="Times New Roman"/>
    </w:rPr>
  </w:style>
  <w:style w:type="paragraph" w:customStyle="1" w:styleId="239">
    <w:name w:val="TOC 标题4"/>
    <w:basedOn w:val="3"/>
    <w:next w:val="1"/>
    <w:unhideWhenUsed/>
    <w:qFormat/>
    <w:uiPriority w:val="39"/>
    <w:pPr>
      <w:widowControl/>
      <w:adjustRightInd/>
      <w:snapToGrid/>
      <w:spacing w:before="240" w:after="0" w:line="259" w:lineRule="auto"/>
      <w:jc w:val="left"/>
      <w:outlineLvl w:val="9"/>
    </w:pPr>
    <w:rPr>
      <w:rFonts w:ascii="等线 Light" w:hAnsi="等线 Light" w:eastAsia="等线 Light" w:cs="Times New Roman"/>
      <w:bCs w:val="0"/>
      <w:color w:val="2F5496"/>
      <w:kern w:val="0"/>
      <w:sz w:val="32"/>
      <w:szCs w:val="32"/>
    </w:rPr>
  </w:style>
  <w:style w:type="table" w:customStyle="1" w:styleId="240">
    <w:name w:val="网格型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1">
    <w:name w:val="网格型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2">
    <w:name w:val="网格型2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3">
    <w:name w:val="网格型1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4">
    <w:name w:val="网格型2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5">
    <w:name w:val="自用表样4"/>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46">
    <w:name w:val="网格型11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7">
    <w:name w:val="网格型2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8">
    <w:name w:val="网格型3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9">
    <w:name w:val="网格型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0">
    <w:name w:val="网格型5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1">
    <w:name w:val="网格型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2">
    <w:name w:val="自用表样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53">
    <w:name w:val="网格型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4">
    <w:name w:val="网格型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5">
    <w:name w:val="网格型9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6">
    <w:name w:val="网格型1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7">
    <w:name w:val="网格型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8">
    <w:name w:val="网格型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9">
    <w:name w:val="网格型1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0">
    <w:name w:val="网格型1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1">
    <w:name w:val="自用表样2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62">
    <w:name w:val="网格型15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63">
    <w:name w:val="批注框文本 字符2"/>
    <w:qFormat/>
    <w:uiPriority w:val="99"/>
    <w:rPr>
      <w:rFonts w:ascii="Times New Roman" w:hAnsi="Times New Roman" w:eastAsia="宋体" w:cs="Times New Roman"/>
      <w:sz w:val="18"/>
      <w:szCs w:val="18"/>
    </w:rPr>
  </w:style>
  <w:style w:type="character" w:customStyle="1" w:styleId="264">
    <w:name w:val="页脚 字符2"/>
    <w:qFormat/>
    <w:uiPriority w:val="99"/>
    <w:rPr>
      <w:rFonts w:ascii="Times New Roman" w:hAnsi="Times New Roman" w:eastAsia="宋体"/>
      <w:sz w:val="18"/>
      <w:szCs w:val="18"/>
    </w:rPr>
  </w:style>
  <w:style w:type="character" w:customStyle="1" w:styleId="265">
    <w:name w:val="页眉 字符2"/>
    <w:qFormat/>
    <w:uiPriority w:val="99"/>
    <w:rPr>
      <w:rFonts w:ascii="Times New Roman" w:hAnsi="Times New Roman" w:eastAsia="宋体"/>
      <w:sz w:val="18"/>
      <w:szCs w:val="18"/>
    </w:rPr>
  </w:style>
  <w:style w:type="character" w:customStyle="1" w:styleId="266">
    <w:name w:val="批注文字 Char1"/>
    <w:basedOn w:val="43"/>
    <w:qFormat/>
    <w:uiPriority w:val="99"/>
    <w:rPr>
      <w:rFonts w:ascii="Times New Roman" w:hAnsi="Times New Roman" w:eastAsia="宋体" w:cs="Times New Roman"/>
      <w:sz w:val="24"/>
      <w:szCs w:val="24"/>
    </w:rPr>
  </w:style>
  <w:style w:type="character" w:customStyle="1" w:styleId="267">
    <w:name w:val="批注框文本 字符1"/>
    <w:qFormat/>
    <w:uiPriority w:val="99"/>
    <w:rPr>
      <w:rFonts w:ascii="Times New Roman" w:hAnsi="Times New Roman" w:eastAsia="宋体" w:cs="Times New Roman"/>
      <w:sz w:val="18"/>
      <w:szCs w:val="18"/>
    </w:rPr>
  </w:style>
  <w:style w:type="character" w:customStyle="1" w:styleId="268">
    <w:name w:val="页脚 字符1"/>
    <w:qFormat/>
    <w:uiPriority w:val="99"/>
    <w:rPr>
      <w:rFonts w:ascii="Times New Roman" w:hAnsi="Times New Roman" w:eastAsia="宋体"/>
      <w:sz w:val="18"/>
      <w:szCs w:val="18"/>
    </w:rPr>
  </w:style>
  <w:style w:type="character" w:customStyle="1" w:styleId="269">
    <w:name w:val="页眉 字符1"/>
    <w:qFormat/>
    <w:uiPriority w:val="99"/>
    <w:rPr>
      <w:rFonts w:ascii="Times New Roman" w:hAnsi="Times New Roman" w:eastAsia="宋体"/>
      <w:sz w:val="18"/>
      <w:szCs w:val="18"/>
    </w:rPr>
  </w:style>
  <w:style w:type="character" w:customStyle="1" w:styleId="270">
    <w:name w:val="未处理的提及3"/>
    <w:basedOn w:val="43"/>
    <w:unhideWhenUsed/>
    <w:qFormat/>
    <w:uiPriority w:val="99"/>
    <w:rPr>
      <w:color w:val="605E5C"/>
      <w:shd w:val="clear" w:color="auto" w:fill="E1DFDD"/>
    </w:rPr>
  </w:style>
  <w:style w:type="character" w:customStyle="1" w:styleId="271">
    <w:name w:val="未处理的提及4"/>
    <w:basedOn w:val="43"/>
    <w:unhideWhenUsed/>
    <w:qFormat/>
    <w:uiPriority w:val="99"/>
    <w:rPr>
      <w:color w:val="605E5C"/>
      <w:shd w:val="clear" w:color="auto" w:fill="E1DFDD"/>
    </w:rPr>
  </w:style>
  <w:style w:type="table" w:customStyle="1" w:styleId="272">
    <w:name w:val="网格型261"/>
    <w:basedOn w:val="3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3">
    <w:name w:val="列表型 31"/>
    <w:basedOn w:val="39"/>
    <w:unhideWhenUsed/>
    <w:qFormat/>
    <w:uiPriority w:val="0"/>
    <w:pPr>
      <w:widowControl w:val="0"/>
      <w:jc w:val="both"/>
    </w:p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74">
    <w:name w:val="列表型 41"/>
    <w:basedOn w:val="39"/>
    <w:unhideWhenUsed/>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275">
    <w:name w:val="自用表样5"/>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76">
    <w:name w:val="网格型1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7">
    <w:name w:val="网格型27"/>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8">
    <w:name w:val="网格型3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9">
    <w:name w:val="网格型4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0">
    <w:name w:val="网格型5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1">
    <w:name w:val="网格型6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2">
    <w:name w:val="自用表样1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83">
    <w:name w:val="网格型7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4">
    <w:name w:val="网格型8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5">
    <w:name w:val="网格型9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6">
    <w:name w:val="网格型10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7">
    <w:name w:val="网格型11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8">
    <w:name w:val="网格型12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9">
    <w:name w:val="网格型13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0">
    <w:name w:val="网格型14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1">
    <w:name w:val="自用表样2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92">
    <w:name w:val="网格型15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93">
    <w:name w:val="超链接1"/>
    <w:basedOn w:val="43"/>
    <w:unhideWhenUsed/>
    <w:qFormat/>
    <w:uiPriority w:val="99"/>
    <w:rPr>
      <w:color w:val="000000"/>
      <w:u w:val="single"/>
    </w:rPr>
  </w:style>
  <w:style w:type="table" w:customStyle="1" w:styleId="294">
    <w:name w:val="网格型16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5">
    <w:name w:val="自用表样3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96">
    <w:name w:val="网格型17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7">
    <w:name w:val="网格型18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8">
    <w:name w:val="网格型19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9">
    <w:name w:val="网格型20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0">
    <w:name w:val="网格型2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1">
    <w:name w:val="自用表样4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02">
    <w:name w:val="网格型110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3">
    <w:name w:val="网格型22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4">
    <w:name w:val="网格型3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5">
    <w:name w:val="网格型4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6">
    <w:name w:val="网格型5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7">
    <w:name w:val="网格型6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08">
    <w:name w:val="未处理的提及1111"/>
    <w:basedOn w:val="43"/>
    <w:unhideWhenUsed/>
    <w:qFormat/>
    <w:uiPriority w:val="99"/>
    <w:rPr>
      <w:color w:val="605E5C"/>
      <w:shd w:val="clear" w:color="auto" w:fill="E1DFDD"/>
    </w:rPr>
  </w:style>
  <w:style w:type="table" w:customStyle="1" w:styleId="309">
    <w:name w:val="自用表样1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paragraph" w:customStyle="1" w:styleId="310">
    <w:name w:val="TOC 标题311"/>
    <w:basedOn w:val="3"/>
    <w:next w:val="1"/>
    <w:unhideWhenUsed/>
    <w:qFormat/>
    <w:uiPriority w:val="39"/>
    <w:pPr>
      <w:widowControl/>
      <w:adjustRightInd/>
      <w:snapToGrid/>
      <w:spacing w:before="240" w:after="0" w:line="259" w:lineRule="auto"/>
      <w:jc w:val="left"/>
      <w:outlineLvl w:val="9"/>
    </w:pPr>
    <w:rPr>
      <w:rFonts w:ascii="Cambria" w:hAnsi="Cambria" w:eastAsia="宋体" w:cs="Times New Roman"/>
      <w:bCs w:val="0"/>
      <w:color w:val="365F91"/>
      <w:kern w:val="0"/>
      <w:sz w:val="32"/>
      <w:szCs w:val="32"/>
    </w:rPr>
  </w:style>
  <w:style w:type="table" w:customStyle="1" w:styleId="311">
    <w:name w:val="网格型7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2">
    <w:name w:val="网格型8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3">
    <w:name w:val="网格型9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4">
    <w:name w:val="网格型10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5">
    <w:name w:val="网格型111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6">
    <w:name w:val="网格型12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7">
    <w:name w:val="网格型1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8">
    <w:name w:val="网格型14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9">
    <w:name w:val="自用表样21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20">
    <w:name w:val="网格型15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1">
    <w:name w:val="网格型2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2">
    <w:name w:val="网格型24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3">
    <w:name w:val="列表型 311"/>
    <w:basedOn w:val="39"/>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24">
    <w:name w:val="列表型 411"/>
    <w:basedOn w:val="39"/>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325">
    <w:name w:val="自用表样5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26">
    <w:name w:val="网格型112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7">
    <w:name w:val="网格型25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8">
    <w:name w:val="网格型32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9">
    <w:name w:val="网格型42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0">
    <w:name w:val="网格型52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1">
    <w:name w:val="网格型62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2">
    <w:name w:val="自用表样12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33">
    <w:name w:val="网格型72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4">
    <w:name w:val="网格型82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5">
    <w:name w:val="网格型92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6">
    <w:name w:val="网格型102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7">
    <w:name w:val="网格型11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8">
    <w:name w:val="网格型122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9">
    <w:name w:val="网格型132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0">
    <w:name w:val="网格型142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1">
    <w:name w:val="自用表样22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42">
    <w:name w:val="网格型152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43">
    <w:name w:val="font41"/>
    <w:basedOn w:val="43"/>
    <w:qFormat/>
    <w:uiPriority w:val="0"/>
    <w:rPr>
      <w:rFonts w:hint="eastAsia" w:ascii="宋体" w:hAnsi="宋体" w:eastAsia="宋体" w:cs="宋体"/>
      <w:color w:val="171717"/>
      <w:sz w:val="24"/>
      <w:szCs w:val="24"/>
      <w:u w:val="none"/>
    </w:rPr>
  </w:style>
  <w:style w:type="character" w:customStyle="1" w:styleId="344">
    <w:name w:val="font21"/>
    <w:basedOn w:val="43"/>
    <w:qFormat/>
    <w:uiPriority w:val="0"/>
    <w:rPr>
      <w:rFonts w:hint="eastAsia" w:ascii="宋体" w:hAnsi="宋体" w:eastAsia="宋体" w:cs="宋体"/>
      <w:color w:val="000000"/>
      <w:sz w:val="24"/>
      <w:szCs w:val="24"/>
      <w:u w:val="none"/>
    </w:rPr>
  </w:style>
  <w:style w:type="character" w:customStyle="1" w:styleId="345">
    <w:name w:val="font11"/>
    <w:basedOn w:val="43"/>
    <w:qFormat/>
    <w:uiPriority w:val="0"/>
    <w:rPr>
      <w:rFonts w:hint="default" w:ascii="Times New Roman" w:hAnsi="Times New Roman" w:cs="Times New Roman"/>
      <w:color w:val="171717"/>
      <w:sz w:val="24"/>
      <w:szCs w:val="24"/>
      <w:u w:val="none"/>
    </w:rPr>
  </w:style>
  <w:style w:type="table" w:customStyle="1" w:styleId="346">
    <w:name w:val="网格型1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7">
    <w:name w:val="网格型1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8">
    <w:name w:val="自用表样3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49">
    <w:name w:val="网格型18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0">
    <w:name w:val="网格型2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1">
    <w:name w:val="网格型3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2">
    <w:name w:val="网格型4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3">
    <w:name w:val="网格型5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4">
    <w:name w:val="网格型6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5">
    <w:name w:val="网格型7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6">
    <w:name w:val="网格型8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7">
    <w:name w:val="网格型9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8">
    <w:name w:val="网格型10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9">
    <w:name w:val="网格型1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0">
    <w:name w:val="网格型12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1">
    <w:name w:val="网格型13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2">
    <w:name w:val="网格型14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3">
    <w:name w:val="自用表样21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4">
    <w:name w:val="网格型15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5">
    <w:name w:val="网格型2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6">
    <w:name w:val="网格型2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7">
    <w:name w:val="网格型2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8">
    <w:name w:val="网格型19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9">
    <w:name w:val="网格型25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0">
    <w:name w:val="网格型32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1">
    <w:name w:val="网格型42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2">
    <w:name w:val="网格型52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3">
    <w:name w:val="网格型62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4">
    <w:name w:val="自用表样12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75">
    <w:name w:val="网格型72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6">
    <w:name w:val="网格型82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7">
    <w:name w:val="网格型92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8">
    <w:name w:val="网格型102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9">
    <w:name w:val="网格型112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0">
    <w:name w:val="网格型122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1">
    <w:name w:val="网格型132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2">
    <w:name w:val="网格型142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3">
    <w:name w:val="网格型152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4">
    <w:name w:val="网格型2611"/>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85">
    <w:name w:val="WPSOffice手动目录 1"/>
    <w:qFormat/>
    <w:uiPriority w:val="0"/>
    <w:pPr>
      <w:spacing w:after="160" w:line="278" w:lineRule="auto"/>
    </w:pPr>
    <w:rPr>
      <w:rFonts w:asciiTheme="minorHAnsi" w:hAnsiTheme="minorHAnsi" w:eastAsiaTheme="minorEastAsia" w:cstheme="minorBidi"/>
      <w:lang w:val="en-US" w:eastAsia="zh-CN" w:bidi="ar-SA"/>
    </w:rPr>
  </w:style>
  <w:style w:type="paragraph" w:customStyle="1" w:styleId="386">
    <w:name w:val="WPSOffice手动目录 2"/>
    <w:qFormat/>
    <w:uiPriority w:val="0"/>
    <w:pPr>
      <w:spacing w:after="160" w:line="278" w:lineRule="auto"/>
      <w:ind w:left="200" w:leftChars="200"/>
    </w:pPr>
    <w:rPr>
      <w:rFonts w:asciiTheme="minorHAnsi" w:hAnsiTheme="minorHAnsi" w:eastAsiaTheme="minorEastAsia" w:cstheme="minorBidi"/>
      <w:lang w:val="en-US" w:eastAsia="zh-CN" w:bidi="ar-SA"/>
    </w:rPr>
  </w:style>
  <w:style w:type="table" w:customStyle="1" w:styleId="387">
    <w:name w:val="网格型27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8">
    <w:name w:val="网格型2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9">
    <w:name w:val="网格型2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0">
    <w:name w:val="网格型3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1">
    <w:name w:val="网格型2011"/>
    <w:basedOn w:val="39"/>
    <w:qFormat/>
    <w:uiPriority w:val="0"/>
    <w:pPr>
      <w:widowControl w:val="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2">
    <w:name w:val="网格型113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3">
    <w:name w:val="网格型33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4">
    <w:name w:val="网格型43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5">
    <w:name w:val="网格型53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6">
    <w:name w:val="网格型6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7">
    <w:name w:val="自用表样13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98">
    <w:name w:val="网格型7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9">
    <w:name w:val="网格型8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0">
    <w:name w:val="网格型9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1">
    <w:name w:val="网格型10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2">
    <w:name w:val="网格型114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3">
    <w:name w:val="网格型12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4">
    <w:name w:val="网格型13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5">
    <w:name w:val="网格型14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6">
    <w:name w:val="自用表样23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07">
    <w:name w:val="网格型153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8">
    <w:name w:val="网格型161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9">
    <w:name w:val="自用表样311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10">
    <w:name w:val="网格型171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11">
    <w:name w:val="网格型181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12">
    <w:name w:val="网格型20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13">
    <w:name w:val="网格型211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14">
    <w:name w:val="自用表样41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15">
    <w:name w:val="网格型110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16">
    <w:name w:val="网格型221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17">
    <w:name w:val="网格型311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18">
    <w:name w:val="网格型411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19">
    <w:name w:val="网格型511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20">
    <w:name w:val="网格型611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21">
    <w:name w:val="自用表样11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22">
    <w:name w:val="网格型711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23">
    <w:name w:val="网格型811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24">
    <w:name w:val="网格型911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25">
    <w:name w:val="网格型1011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26">
    <w:name w:val="网格型11111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27">
    <w:name w:val="网格型1211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28">
    <w:name w:val="网格型1311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29">
    <w:name w:val="网格型1411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30">
    <w:name w:val="自用表样2111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31">
    <w:name w:val="网格型1511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32">
    <w:name w:val="自用表样6"/>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33">
    <w:name w:val="网格型11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34">
    <w:name w:val="网格型3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35">
    <w:name w:val="网格型4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36">
    <w:name w:val="网格型5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37">
    <w:name w:val="网格型6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38">
    <w:name w:val="自用表样14"/>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39">
    <w:name w:val="网格型7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40">
    <w:name w:val="网格型8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41">
    <w:name w:val="网格型9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42">
    <w:name w:val="网格型10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43">
    <w:name w:val="网格型1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44">
    <w:name w:val="网格型12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45">
    <w:name w:val="网格型13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46">
    <w:name w:val="网格型14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47">
    <w:name w:val="自用表样24"/>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48">
    <w:name w:val="网格型15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49">
    <w:name w:val="列表型 3111"/>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450">
    <w:name w:val="列表型 4111"/>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451">
    <w:name w:val="自用表样7"/>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52">
    <w:name w:val="网格型117"/>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53">
    <w:name w:val="网格型21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54">
    <w:name w:val="网格型3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55">
    <w:name w:val="网格型4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56">
    <w:name w:val="网格型5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57">
    <w:name w:val="网格型6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58">
    <w:name w:val="自用表样15"/>
    <w:basedOn w:val="39"/>
    <w:qFormat/>
    <w:uiPriority w:val="99"/>
    <w:pPr>
      <w:adjustRightInd w:val="0"/>
      <w:snapToGrid w:val="0"/>
      <w:jc w:val="center"/>
    </w:pPr>
    <w:rPr>
      <w:rFonts w:ascii="等线" w:hAnsi="等线" w:eastAsia="等线" w:cs="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59">
    <w:name w:val="网格型7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60">
    <w:name w:val="网格型8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61">
    <w:name w:val="网格型9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62">
    <w:name w:val="网格型10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63">
    <w:name w:val="网格型1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64">
    <w:name w:val="网格型12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65">
    <w:name w:val="网格型13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66">
    <w:name w:val="网格型14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67">
    <w:name w:val="自用表样25"/>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68">
    <w:name w:val="网格型15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69">
    <w:name w:val="网格型3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70">
    <w:name w:val="网格型3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71">
    <w:name w:val="网格型3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72">
    <w:name w:val="网格型6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73">
    <w:name w:val="网格型3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74">
    <w:name w:val="网格型6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75">
    <w:name w:val="网格型4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76">
    <w:name w:val="网格型4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77">
    <w:name w:val="网格型4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78">
    <w:name w:val="网格型4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79">
    <w:name w:val="网格型4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80">
    <w:name w:val="网格型5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81">
    <w:name w:val="列表型 32"/>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482">
    <w:name w:val="列表型 42"/>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483">
    <w:name w:val="自用表样8"/>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84">
    <w:name w:val="网格型119"/>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85">
    <w:name w:val="网格型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86">
    <w:name w:val="网格型31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87">
    <w:name w:val="网格型41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88">
    <w:name w:val="网格型56"/>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89">
    <w:name w:val="网格型6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90">
    <w:name w:val="自用表样16"/>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91">
    <w:name w:val="网格型7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92">
    <w:name w:val="网格型8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93">
    <w:name w:val="网格型9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94">
    <w:name w:val="网格型10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95">
    <w:name w:val="网格型11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96">
    <w:name w:val="网格型12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97">
    <w:name w:val="网格型13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98">
    <w:name w:val="网格型14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99">
    <w:name w:val="自用表样26"/>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500">
    <w:name w:val="网格型156"/>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01">
    <w:name w:val="网格型1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02">
    <w:name w:val="自用表样3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503">
    <w:name w:val="网格型17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04">
    <w:name w:val="网格型1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05">
    <w:name w:val="网格型19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06">
    <w:name w:val="网格型20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07">
    <w:name w:val="网格型2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08">
    <w:name w:val="自用表样4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509">
    <w:name w:val="网格型110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0">
    <w:name w:val="网格型2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1">
    <w:name w:val="网格型3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2">
    <w:name w:val="网格型4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3">
    <w:name w:val="网格型5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4">
    <w:name w:val="网格型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5">
    <w:name w:val="自用表样1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516">
    <w:name w:val="网格型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7">
    <w:name w:val="网格型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8">
    <w:name w:val="网格型9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9">
    <w:name w:val="网格型10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20">
    <w:name w:val="网格型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21">
    <w:name w:val="网格型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22">
    <w:name w:val="网格型1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23">
    <w:name w:val="网格型1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24">
    <w:name w:val="自用表样2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525">
    <w:name w:val="网格型15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26">
    <w:name w:val="Table Paragraph"/>
    <w:basedOn w:val="1"/>
    <w:qFormat/>
    <w:uiPriority w:val="1"/>
    <w:rPr>
      <w:rFonts w:ascii="宋体" w:hAnsi="宋体" w:eastAsia="宋体" w:cs="宋体"/>
      <w:szCs w:val="24"/>
      <w:lang w:val="zh-CN" w:bidi="zh-CN"/>
    </w:rPr>
  </w:style>
  <w:style w:type="table" w:customStyle="1" w:styleId="527">
    <w:name w:val="网格型5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28">
    <w:name w:val="列表型 33"/>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529">
    <w:name w:val="列表型 43"/>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530">
    <w:name w:val="自用表样9"/>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531">
    <w:name w:val="网格型12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32">
    <w:name w:val="网格型21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33">
    <w:name w:val="网格型3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34">
    <w:name w:val="网格型4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35">
    <w:name w:val="网格型58"/>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36">
    <w:name w:val="网格型6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37">
    <w:name w:val="自用表样17"/>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538">
    <w:name w:val="网格型7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39">
    <w:name w:val="网格型8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40">
    <w:name w:val="网格型9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41">
    <w:name w:val="网格型10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42">
    <w:name w:val="网格型1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43">
    <w:name w:val="网格型12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44">
    <w:name w:val="网格型13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45">
    <w:name w:val="网格型14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46">
    <w:name w:val="自用表样27"/>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547">
    <w:name w:val="网格型157"/>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48">
    <w:name w:val="网格型1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49">
    <w:name w:val="自用表样3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550">
    <w:name w:val="网格型17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51">
    <w:name w:val="网格型1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52">
    <w:name w:val="网格型19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53">
    <w:name w:val="网格型20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54">
    <w:name w:val="网格型21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55">
    <w:name w:val="自用表样4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556">
    <w:name w:val="网格型110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57">
    <w:name w:val="网格型2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58">
    <w:name w:val="网格型31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59">
    <w:name w:val="网格型41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60">
    <w:name w:val="网格型5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61">
    <w:name w:val="网格型6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62">
    <w:name w:val="自用表样11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563">
    <w:name w:val="网格型7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64">
    <w:name w:val="网格型8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65">
    <w:name w:val="网格型9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66">
    <w:name w:val="网格型10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67">
    <w:name w:val="网格型1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68">
    <w:name w:val="网格型12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69">
    <w:name w:val="网格型13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70">
    <w:name w:val="网格型14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71">
    <w:name w:val="自用表样21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572">
    <w:name w:val="网格型15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73">
    <w:name w:val="网格型5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74">
    <w:name w:val="列表型 34"/>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575">
    <w:name w:val="列表型 44"/>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576">
    <w:name w:val="自用表样10"/>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577">
    <w:name w:val="网格型128"/>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78">
    <w:name w:val="网格型216"/>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79">
    <w:name w:val="网格型31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80">
    <w:name w:val="网格型41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81">
    <w:name w:val="网格型51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82">
    <w:name w:val="网格型6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83">
    <w:name w:val="自用表样18"/>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584">
    <w:name w:val="网格型7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85">
    <w:name w:val="网格型8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86">
    <w:name w:val="网格型9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87">
    <w:name w:val="网格型10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88">
    <w:name w:val="网格型111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89">
    <w:name w:val="网格型12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90">
    <w:name w:val="网格型13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91">
    <w:name w:val="网格型14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92">
    <w:name w:val="自用表样28"/>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593">
    <w:name w:val="网格型158"/>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94">
    <w:name w:val="网格型16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95">
    <w:name w:val="自用表样34"/>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596">
    <w:name w:val="网格型17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97">
    <w:name w:val="网格型18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98">
    <w:name w:val="网格型19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99">
    <w:name w:val="网格型20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00">
    <w:name w:val="网格型21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01">
    <w:name w:val="自用表样44"/>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602">
    <w:name w:val="网格型110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03">
    <w:name w:val="网格型22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04">
    <w:name w:val="网格型316"/>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05">
    <w:name w:val="网格型416"/>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06">
    <w:name w:val="网格型51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07">
    <w:name w:val="网格型6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08">
    <w:name w:val="自用表样114"/>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609">
    <w:name w:val="网格型7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10">
    <w:name w:val="网格型8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11">
    <w:name w:val="网格型9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12">
    <w:name w:val="网格型10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13">
    <w:name w:val="网格型11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14">
    <w:name w:val="网格型12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15">
    <w:name w:val="网格型13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16">
    <w:name w:val="网格型14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17">
    <w:name w:val="自用表样214"/>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618">
    <w:name w:val="网格型151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19">
    <w:name w:val="自用表样5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620">
    <w:name w:val="网格型112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21">
    <w:name w:val="网格型24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22">
    <w:name w:val="网格型32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23">
    <w:name w:val="网格型42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24">
    <w:name w:val="网格型52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25">
    <w:name w:val="网格型62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26">
    <w:name w:val="自用表样121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627">
    <w:name w:val="网格型72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28">
    <w:name w:val="网格型82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29">
    <w:name w:val="网格型92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0">
    <w:name w:val="网格型102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1">
    <w:name w:val="网格型113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2">
    <w:name w:val="网格型122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3">
    <w:name w:val="网格型132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4">
    <w:name w:val="网格型142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5">
    <w:name w:val="自用表样22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636">
    <w:name w:val="网格型152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7">
    <w:name w:val="网格型16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8">
    <w:name w:val="网格型17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9">
    <w:name w:val="自用表样311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640">
    <w:name w:val="网格型18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1">
    <w:name w:val="网格型21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2">
    <w:name w:val="网格型31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3">
    <w:name w:val="网格型41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4">
    <w:name w:val="网格型51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5">
    <w:name w:val="网格型6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6">
    <w:name w:val="网格型7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7">
    <w:name w:val="网格型8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8">
    <w:name w:val="网格型9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9">
    <w:name w:val="网格型10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50">
    <w:name w:val="网格型111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51">
    <w:name w:val="网格型12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52">
    <w:name w:val="网格型13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53">
    <w:name w:val="网格型14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54">
    <w:name w:val="自用表样2111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655">
    <w:name w:val="网格型151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56">
    <w:name w:val="网格型22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57">
    <w:name w:val="网格型24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58">
    <w:name w:val="网格型20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59">
    <w:name w:val="自用表样41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660">
    <w:name w:val="网格型110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61">
    <w:name w:val="网格型25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62">
    <w:name w:val="网格型112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63">
    <w:name w:val="网格型262"/>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64">
    <w:name w:val="网格型8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65">
    <w:name w:val="网格型6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66">
    <w:name w:val="网格型7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67">
    <w:name w:val="列表型 35"/>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668">
    <w:name w:val="列表型 45"/>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669">
    <w:name w:val="自用表样19"/>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670">
    <w:name w:val="网格型13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71">
    <w:name w:val="网格型218"/>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72">
    <w:name w:val="网格型317"/>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73">
    <w:name w:val="网格型417"/>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74">
    <w:name w:val="网格型51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75">
    <w:name w:val="网格型61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76">
    <w:name w:val="自用表样110"/>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677">
    <w:name w:val="网格型7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78">
    <w:name w:val="网格型8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79">
    <w:name w:val="网格型9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80">
    <w:name w:val="网格型10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81">
    <w:name w:val="网格型111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82">
    <w:name w:val="网格型12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83">
    <w:name w:val="网格型13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84">
    <w:name w:val="网格型14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85">
    <w:name w:val="自用表样29"/>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686">
    <w:name w:val="网格型159"/>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87">
    <w:name w:val="网格型16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88">
    <w:name w:val="自用表样35"/>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689">
    <w:name w:val="网格型17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0">
    <w:name w:val="网格型18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1">
    <w:name w:val="网格型19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2">
    <w:name w:val="网格型20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3">
    <w:name w:val="网格型21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4">
    <w:name w:val="自用表样45"/>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695">
    <w:name w:val="网格型110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6">
    <w:name w:val="网格型22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7">
    <w:name w:val="网格型318"/>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8">
    <w:name w:val="网格型418"/>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9">
    <w:name w:val="网格型516"/>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00">
    <w:name w:val="网格型6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01">
    <w:name w:val="自用表样115"/>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702">
    <w:name w:val="网格型71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03">
    <w:name w:val="网格型81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04">
    <w:name w:val="网格型91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05">
    <w:name w:val="网格型101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06">
    <w:name w:val="网格型11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07">
    <w:name w:val="网格型121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08">
    <w:name w:val="网格型131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09">
    <w:name w:val="网格型141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10">
    <w:name w:val="自用表样215"/>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711">
    <w:name w:val="网格型151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12">
    <w:name w:val="网格型2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13">
    <w:name w:val="自用表样5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714">
    <w:name w:val="网格型1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15">
    <w:name w:val="网格型2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16">
    <w:name w:val="网格型3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17">
    <w:name w:val="网格型4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18">
    <w:name w:val="网格型5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19">
    <w:name w:val="网格型6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20">
    <w:name w:val="自用表样12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721">
    <w:name w:val="网格型7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22">
    <w:name w:val="网格型8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23">
    <w:name w:val="网格型9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24">
    <w:name w:val="网格型10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25">
    <w:name w:val="网格型11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26">
    <w:name w:val="网格型12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27">
    <w:name w:val="网格型13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28">
    <w:name w:val="网格型14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29">
    <w:name w:val="自用表样22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730">
    <w:name w:val="网格型15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1">
    <w:name w:val="网格型1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2">
    <w:name w:val="网格型1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3">
    <w:name w:val="自用表样3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734">
    <w:name w:val="网格型18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5">
    <w:name w:val="网格型2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6">
    <w:name w:val="网格型3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7">
    <w:name w:val="网格型4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8">
    <w:name w:val="网格型5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9">
    <w:name w:val="网格型6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0">
    <w:name w:val="自用表样11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741">
    <w:name w:val="网格型7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2">
    <w:name w:val="网格型8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3">
    <w:name w:val="网格型9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4">
    <w:name w:val="网格型10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5">
    <w:name w:val="网格型1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6">
    <w:name w:val="网格型12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7">
    <w:name w:val="网格型13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8">
    <w:name w:val="网格型14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9">
    <w:name w:val="自用表样21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750">
    <w:name w:val="网格型15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1">
    <w:name w:val="网格型2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2">
    <w:name w:val="网格型2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3">
    <w:name w:val="网格型19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4">
    <w:name w:val="网格型20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5">
    <w:name w:val="自用表样4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756">
    <w:name w:val="网格型110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7">
    <w:name w:val="网格型25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8">
    <w:name w:val="网格型1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9">
    <w:name w:val="网格型263"/>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60">
    <w:name w:val="网格型8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61">
    <w:name w:val="自用表样20"/>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762">
    <w:name w:val="网格型140"/>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63">
    <w:name w:val="网格型220"/>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64">
    <w:name w:val="网格型319"/>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65">
    <w:name w:val="网格型419"/>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66">
    <w:name w:val="网格型517"/>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67">
    <w:name w:val="网格型61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68">
    <w:name w:val="自用表样116"/>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769">
    <w:name w:val="网格型71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70">
    <w:name w:val="网格型81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71">
    <w:name w:val="网格型91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72">
    <w:name w:val="网格型101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73">
    <w:name w:val="网格型111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74">
    <w:name w:val="网格型121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75">
    <w:name w:val="网格型131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76">
    <w:name w:val="网格型141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77">
    <w:name w:val="自用表样210"/>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778">
    <w:name w:val="网格型1510"/>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79">
    <w:name w:val="网格型16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80">
    <w:name w:val="网格型17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81">
    <w:name w:val="自用表样36"/>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782">
    <w:name w:val="网格型186"/>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83">
    <w:name w:val="网格型211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84">
    <w:name w:val="网格型311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85">
    <w:name w:val="网格型411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86">
    <w:name w:val="网格型518"/>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87">
    <w:name w:val="网格型6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88">
    <w:name w:val="自用表样117"/>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789">
    <w:name w:val="网格型7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90">
    <w:name w:val="网格型81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91">
    <w:name w:val="网格型9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92">
    <w:name w:val="网格型10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93">
    <w:name w:val="网格型111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94">
    <w:name w:val="网格型121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95">
    <w:name w:val="网格型13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96">
    <w:name w:val="网格型14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97">
    <w:name w:val="自用表样216"/>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798">
    <w:name w:val="网格型1516"/>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99">
    <w:name w:val="网格型22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00">
    <w:name w:val="网格型2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01">
    <w:name w:val="网格型2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02">
    <w:name w:val="网格型19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03">
    <w:name w:val="网格型20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04">
    <w:name w:val="自用表样46"/>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805">
    <w:name w:val="网格型1106"/>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06">
    <w:name w:val="网格型25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07">
    <w:name w:val="网格型32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08">
    <w:name w:val="网格型42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09">
    <w:name w:val="网格型52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10">
    <w:name w:val="网格型62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11">
    <w:name w:val="自用表样12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812">
    <w:name w:val="网格型72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13">
    <w:name w:val="网格型82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14">
    <w:name w:val="网格型92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15">
    <w:name w:val="网格型102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16">
    <w:name w:val="网格型112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17">
    <w:name w:val="网格型122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18">
    <w:name w:val="网格型132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19">
    <w:name w:val="网格型142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20">
    <w:name w:val="自用表样22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821">
    <w:name w:val="网格型152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22">
    <w:name w:val="网格型9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23">
    <w:name w:val="自用表样30"/>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824">
    <w:name w:val="网格型150"/>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25">
    <w:name w:val="网格型227"/>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26">
    <w:name w:val="网格型320"/>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27">
    <w:name w:val="网格型420"/>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28">
    <w:name w:val="网格型519"/>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29">
    <w:name w:val="网格型61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30">
    <w:name w:val="自用表样118"/>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831">
    <w:name w:val="网格型71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32">
    <w:name w:val="网格型81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33">
    <w:name w:val="网格型91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34">
    <w:name w:val="网格型101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35">
    <w:name w:val="网格型112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36">
    <w:name w:val="网格型121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37">
    <w:name w:val="网格型131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38">
    <w:name w:val="网格型141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39">
    <w:name w:val="自用表样217"/>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840">
    <w:name w:val="网格型1517"/>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41">
    <w:name w:val="网格型16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42">
    <w:name w:val="网格型17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43">
    <w:name w:val="自用表样37"/>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844">
    <w:name w:val="网格型187"/>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45">
    <w:name w:val="网格型21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46">
    <w:name w:val="网格型31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47">
    <w:name w:val="网格型41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48">
    <w:name w:val="网格型511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49">
    <w:name w:val="网格型61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50">
    <w:name w:val="自用表样119"/>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851">
    <w:name w:val="网格型7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52">
    <w:name w:val="网格型81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53">
    <w:name w:val="网格型9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54">
    <w:name w:val="网格型10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55">
    <w:name w:val="网格型11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56">
    <w:name w:val="网格型121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57">
    <w:name w:val="网格型13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58">
    <w:name w:val="网格型14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59">
    <w:name w:val="自用表样218"/>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860">
    <w:name w:val="网格型1518"/>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61">
    <w:name w:val="网格型22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62">
    <w:name w:val="网格型23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63">
    <w:name w:val="网格型24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64">
    <w:name w:val="网格型19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65">
    <w:name w:val="网格型20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66">
    <w:name w:val="自用表样47"/>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867">
    <w:name w:val="网格型1107"/>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68">
    <w:name w:val="网格型25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69">
    <w:name w:val="网格型32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70">
    <w:name w:val="网格型42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71">
    <w:name w:val="网格型52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72">
    <w:name w:val="网格型62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73">
    <w:name w:val="自用表样124"/>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874">
    <w:name w:val="网格型72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75">
    <w:name w:val="网格型82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76">
    <w:name w:val="网格型92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77">
    <w:name w:val="网格型102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78">
    <w:name w:val="网格型112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79">
    <w:name w:val="网格型122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80">
    <w:name w:val="网格型132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81">
    <w:name w:val="网格型142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82">
    <w:name w:val="自用表样224"/>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883">
    <w:name w:val="网格型152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84">
    <w:name w:val="网格型10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85">
    <w:name w:val="列表型 36"/>
    <w:basedOn w:val="39"/>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886">
    <w:name w:val="列表型 46"/>
    <w:basedOn w:val="39"/>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887">
    <w:name w:val="自用表样38"/>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888">
    <w:name w:val="网格型160"/>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89">
    <w:name w:val="网格型229"/>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90">
    <w:name w:val="网格型32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91">
    <w:name w:val="网格型42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92">
    <w:name w:val="网格型520"/>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93">
    <w:name w:val="网格型62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94">
    <w:name w:val="自用表样120"/>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895">
    <w:name w:val="网格型71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96">
    <w:name w:val="网格型82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97">
    <w:name w:val="网格型91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98">
    <w:name w:val="网格型101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99">
    <w:name w:val="网格型112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00">
    <w:name w:val="网格型122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01">
    <w:name w:val="网格型131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02">
    <w:name w:val="网格型141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03">
    <w:name w:val="自用表样219"/>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904">
    <w:name w:val="网格型1519"/>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05">
    <w:name w:val="网格型16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06">
    <w:name w:val="网格型17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07">
    <w:name w:val="自用表样39"/>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908">
    <w:name w:val="网格型188"/>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09">
    <w:name w:val="网格型211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0">
    <w:name w:val="网格型311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1">
    <w:name w:val="网格型411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2">
    <w:name w:val="网格型51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3">
    <w:name w:val="网格型6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4">
    <w:name w:val="自用表样1110"/>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915">
    <w:name w:val="网格型71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6">
    <w:name w:val="网格型81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7">
    <w:name w:val="网格型91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8">
    <w:name w:val="网格型101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9">
    <w:name w:val="网格型11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0">
    <w:name w:val="网格型121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1">
    <w:name w:val="网格型131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2">
    <w:name w:val="网格型141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3">
    <w:name w:val="自用表样2110"/>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924">
    <w:name w:val="网格型1511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5">
    <w:name w:val="网格型22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6">
    <w:name w:val="网格型23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7">
    <w:name w:val="网格型24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8">
    <w:name w:val="网格型19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9">
    <w:name w:val="网格型20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30">
    <w:name w:val="自用表样48"/>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931">
    <w:name w:val="网格型1108"/>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32">
    <w:name w:val="网格型25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33">
    <w:name w:val="网格型326"/>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34">
    <w:name w:val="网格型426"/>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35">
    <w:name w:val="网格型52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36">
    <w:name w:val="网格型62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37">
    <w:name w:val="自用表样125"/>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938">
    <w:name w:val="网格型72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39">
    <w:name w:val="网格型82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40">
    <w:name w:val="网格型92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41">
    <w:name w:val="网格型102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42">
    <w:name w:val="网格型112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43">
    <w:name w:val="网格型122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44">
    <w:name w:val="网格型132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45">
    <w:name w:val="网格型142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46">
    <w:name w:val="自用表样225"/>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947">
    <w:name w:val="网格型152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48">
    <w:name w:val="网格型26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49">
    <w:name w:val="网格型28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50">
    <w:name w:val="网格型29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51">
    <w:name w:val="网格型30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52">
    <w:name w:val="网格型2013"/>
    <w:basedOn w:val="39"/>
    <w:qFormat/>
    <w:uiPriority w:val="59"/>
    <w:pPr>
      <w:widowControl w:val="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53">
    <w:name w:val="自用表样5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954">
    <w:name w:val="网格型113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55">
    <w:name w:val="网格型16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56">
    <w:name w:val="自用表样31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957">
    <w:name w:val="网格型17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58">
    <w:name w:val="网格型18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59">
    <w:name w:val="网格型19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60">
    <w:name w:val="网格型202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61">
    <w:name w:val="网格型21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62">
    <w:name w:val="自用表样41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963">
    <w:name w:val="网格型110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64">
    <w:name w:val="网格型22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65">
    <w:name w:val="网格型311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66">
    <w:name w:val="网格型411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67">
    <w:name w:val="网格型511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68">
    <w:name w:val="网格型611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69">
    <w:name w:val="自用表样111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970">
    <w:name w:val="网格型7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71">
    <w:name w:val="网格型8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72">
    <w:name w:val="网格型9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73">
    <w:name w:val="网格型10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74">
    <w:name w:val="网格型111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75">
    <w:name w:val="网格型12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76">
    <w:name w:val="网格型13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77">
    <w:name w:val="网格型14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78">
    <w:name w:val="自用表样211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979">
    <w:name w:val="网格型151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80">
    <w:name w:val="自用表样6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981">
    <w:name w:val="网格型115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82">
    <w:name w:val="网格型34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83">
    <w:name w:val="网格型44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84">
    <w:name w:val="网格型54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85">
    <w:name w:val="网格型6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86">
    <w:name w:val="自用表样14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987">
    <w:name w:val="网格型7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88">
    <w:name w:val="网格型8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89">
    <w:name w:val="网格型9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90">
    <w:name w:val="网格型10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91">
    <w:name w:val="网格型11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92">
    <w:name w:val="网格型12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93">
    <w:name w:val="网格型13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94">
    <w:name w:val="网格型14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95">
    <w:name w:val="自用表样24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996">
    <w:name w:val="网格型154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97">
    <w:name w:val="列表型 312"/>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998">
    <w:name w:val="列表型 412"/>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999">
    <w:name w:val="自用表样7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000">
    <w:name w:val="网格型117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01">
    <w:name w:val="网格型210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02">
    <w:name w:val="网格型35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03">
    <w:name w:val="网格型45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04">
    <w:name w:val="网格型55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05">
    <w:name w:val="网格型6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06">
    <w:name w:val="自用表样151"/>
    <w:basedOn w:val="39"/>
    <w:qFormat/>
    <w:uiPriority w:val="99"/>
    <w:pPr>
      <w:adjustRightInd w:val="0"/>
      <w:snapToGrid w:val="0"/>
      <w:jc w:val="center"/>
    </w:pPr>
    <w:rPr>
      <w:rFonts w:ascii="等线" w:hAnsi="等线" w:eastAsia="等线" w:cs="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007">
    <w:name w:val="网格型7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08">
    <w:name w:val="网格型8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09">
    <w:name w:val="网格型9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10">
    <w:name w:val="网格型10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11">
    <w:name w:val="网格型11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12">
    <w:name w:val="网格型12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13">
    <w:name w:val="网格型13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14">
    <w:name w:val="网格型14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15">
    <w:name w:val="自用表样25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016">
    <w:name w:val="网格型155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17">
    <w:name w:val="网格型3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18">
    <w:name w:val="网格型3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19">
    <w:name w:val="网格型3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20">
    <w:name w:val="网格型6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21">
    <w:name w:val="网格型39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22">
    <w:name w:val="网格型6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23">
    <w:name w:val="网格型4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24">
    <w:name w:val="网格型4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25">
    <w:name w:val="网格型4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26">
    <w:name w:val="网格型4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27">
    <w:name w:val="网格型49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28">
    <w:name w:val="网格型5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29">
    <w:name w:val="列表型 321"/>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1030">
    <w:name w:val="列表型 421"/>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1031">
    <w:name w:val="自用表样8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032">
    <w:name w:val="网格型119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33">
    <w:name w:val="网格型2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34">
    <w:name w:val="网格型310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35">
    <w:name w:val="网格型410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36">
    <w:name w:val="网格型56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37">
    <w:name w:val="网格型6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38">
    <w:name w:val="自用表样16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039">
    <w:name w:val="网格型7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40">
    <w:name w:val="网格型8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41">
    <w:name w:val="网格型9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42">
    <w:name w:val="网格型10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43">
    <w:name w:val="网格型111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44">
    <w:name w:val="网格型12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45">
    <w:name w:val="网格型13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46">
    <w:name w:val="网格型14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47">
    <w:name w:val="自用表样26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048">
    <w:name w:val="网格型156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49">
    <w:name w:val="网格型16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50">
    <w:name w:val="自用表样32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051">
    <w:name w:val="网格型17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52">
    <w:name w:val="网格型18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53">
    <w:name w:val="网格型19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54">
    <w:name w:val="网格型20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55">
    <w:name w:val="网格型21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56">
    <w:name w:val="自用表样42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057">
    <w:name w:val="网格型110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58">
    <w:name w:val="网格型22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59">
    <w:name w:val="网格型3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60">
    <w:name w:val="网格型4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61">
    <w:name w:val="网格型5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62">
    <w:name w:val="网格型6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63">
    <w:name w:val="自用表样112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064">
    <w:name w:val="网格型7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65">
    <w:name w:val="网格型8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66">
    <w:name w:val="网格型9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67">
    <w:name w:val="网格型10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68">
    <w:name w:val="网格型1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69">
    <w:name w:val="网格型12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70">
    <w:name w:val="网格型13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71">
    <w:name w:val="网格型14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72">
    <w:name w:val="自用表样212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073">
    <w:name w:val="网格型15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74">
    <w:name w:val="网格型5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75">
    <w:name w:val="列表型 331"/>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1076">
    <w:name w:val="列表型 431"/>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1077">
    <w:name w:val="自用表样9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078">
    <w:name w:val="网格型120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79">
    <w:name w:val="网格型214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0">
    <w:name w:val="网格型313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1">
    <w:name w:val="网格型413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2">
    <w:name w:val="网格型58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3">
    <w:name w:val="网格型69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4">
    <w:name w:val="自用表样17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085">
    <w:name w:val="网格型7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6">
    <w:name w:val="网格型8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7">
    <w:name w:val="网格型9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8">
    <w:name w:val="网格型10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9">
    <w:name w:val="网格型111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90">
    <w:name w:val="网格型12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91">
    <w:name w:val="网格型13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92">
    <w:name w:val="网格型14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93">
    <w:name w:val="自用表样27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094">
    <w:name w:val="网格型157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95">
    <w:name w:val="网格型16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96">
    <w:name w:val="自用表样33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097">
    <w:name w:val="网格型173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98">
    <w:name w:val="网格型18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99">
    <w:name w:val="网格型19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0">
    <w:name w:val="网格型20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1">
    <w:name w:val="网格型21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2">
    <w:name w:val="自用表样43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103">
    <w:name w:val="网格型1103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4">
    <w:name w:val="网格型223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5">
    <w:name w:val="网格型314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6">
    <w:name w:val="网格型414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7">
    <w:name w:val="网格型513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8">
    <w:name w:val="网格型61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9">
    <w:name w:val="自用表样113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110">
    <w:name w:val="网格型71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1">
    <w:name w:val="网格型81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2">
    <w:name w:val="网格型91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3">
    <w:name w:val="网格型101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4">
    <w:name w:val="网格型111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5">
    <w:name w:val="网格型121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6">
    <w:name w:val="网格型131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7">
    <w:name w:val="网格型141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8">
    <w:name w:val="自用表样213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119">
    <w:name w:val="网格型1513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0">
    <w:name w:val="网格型59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1">
    <w:name w:val="列表型 341"/>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1122">
    <w:name w:val="列表型 441"/>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1123">
    <w:name w:val="自用表样10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124">
    <w:name w:val="网格型128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5">
    <w:name w:val="网格型216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6">
    <w:name w:val="网格型315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7">
    <w:name w:val="网格型415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8">
    <w:name w:val="网格型510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9">
    <w:name w:val="网格型61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0">
    <w:name w:val="自用表样18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131">
    <w:name w:val="网格型7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2">
    <w:name w:val="网格型8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3">
    <w:name w:val="网格型9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4">
    <w:name w:val="网格型10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5">
    <w:name w:val="网格型111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6">
    <w:name w:val="网格型129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7">
    <w:name w:val="网格型13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8">
    <w:name w:val="网格型14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9">
    <w:name w:val="自用表样28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140">
    <w:name w:val="网格型158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41">
    <w:name w:val="网格型16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42">
    <w:name w:val="自用表样34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143">
    <w:name w:val="网格型174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44">
    <w:name w:val="网格型18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45">
    <w:name w:val="网格型19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46">
    <w:name w:val="网格型20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47">
    <w:name w:val="网格型21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48">
    <w:name w:val="自用表样44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149">
    <w:name w:val="网格型1104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50">
    <w:name w:val="网格型224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51">
    <w:name w:val="网格型316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52">
    <w:name w:val="网格型416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53">
    <w:name w:val="网格型514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54">
    <w:name w:val="网格型61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55">
    <w:name w:val="自用表样114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156">
    <w:name w:val="网格型71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57">
    <w:name w:val="网格型81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58">
    <w:name w:val="网格型91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59">
    <w:name w:val="网格型101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60">
    <w:name w:val="网格型111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61">
    <w:name w:val="网格型121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62">
    <w:name w:val="网格型131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63">
    <w:name w:val="网格型141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64">
    <w:name w:val="自用表样214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165">
    <w:name w:val="网格型1514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66">
    <w:name w:val="网格型112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67">
    <w:name w:val="网格型24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68">
    <w:name w:val="网格型3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69">
    <w:name w:val="网格型4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0">
    <w:name w:val="网格型5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1">
    <w:name w:val="网格型6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2">
    <w:name w:val="自用表样12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173">
    <w:name w:val="网格型7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4">
    <w:name w:val="网格型8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5">
    <w:name w:val="网格型9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6">
    <w:name w:val="网格型10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7">
    <w:name w:val="网格型11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8">
    <w:name w:val="网格型12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9">
    <w:name w:val="网格型13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0">
    <w:name w:val="网格型14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1">
    <w:name w:val="网格型15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2">
    <w:name w:val="网格型16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3">
    <w:name w:val="网格型17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4">
    <w:name w:val="自用表样31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185">
    <w:name w:val="网格型18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6">
    <w:name w:val="网格型2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7">
    <w:name w:val="网格型3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8">
    <w:name w:val="网格型4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9">
    <w:name w:val="网格型5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90">
    <w:name w:val="网格型6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91">
    <w:name w:val="自用表样111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192">
    <w:name w:val="网格型7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93">
    <w:name w:val="网格型8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94">
    <w:name w:val="网格型9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95">
    <w:name w:val="网格型10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96">
    <w:name w:val="网格型11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97">
    <w:name w:val="网格型12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98">
    <w:name w:val="网格型13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99">
    <w:name w:val="网格型14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00">
    <w:name w:val="自用表样211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201">
    <w:name w:val="网格型15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02">
    <w:name w:val="网格型22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03">
    <w:name w:val="网格型24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04">
    <w:name w:val="网格型191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05">
    <w:name w:val="网格型20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06">
    <w:name w:val="自用表样41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207">
    <w:name w:val="网格型110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08">
    <w:name w:val="网格型25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09">
    <w:name w:val="网格型112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10">
    <w:name w:val="网格型2621"/>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11">
    <w:name w:val="网格型89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12">
    <w:name w:val="网格型6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13">
    <w:name w:val="网格型7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14">
    <w:name w:val="列表型 351"/>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1215">
    <w:name w:val="列表型 451"/>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1216">
    <w:name w:val="自用表样19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217">
    <w:name w:val="网格型130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18">
    <w:name w:val="网格型218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19">
    <w:name w:val="网格型317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20">
    <w:name w:val="网格型417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21">
    <w:name w:val="网格型515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22">
    <w:name w:val="网格型61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23">
    <w:name w:val="自用表样110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224">
    <w:name w:val="网格型79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25">
    <w:name w:val="网格型81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26">
    <w:name w:val="网格型99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27">
    <w:name w:val="网格型109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28">
    <w:name w:val="网格型111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29">
    <w:name w:val="网格型121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0">
    <w:name w:val="网格型139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1">
    <w:name w:val="网格型149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2">
    <w:name w:val="自用表样29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233">
    <w:name w:val="网格型159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4">
    <w:name w:val="网格型16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5">
    <w:name w:val="自用表样35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236">
    <w:name w:val="网格型175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7">
    <w:name w:val="网格型18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8">
    <w:name w:val="网格型19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9">
    <w:name w:val="网格型20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40">
    <w:name w:val="网格型219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41">
    <w:name w:val="自用表样45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242">
    <w:name w:val="网格型1105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43">
    <w:name w:val="网格型225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44">
    <w:name w:val="网格型318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45">
    <w:name w:val="网格型418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46">
    <w:name w:val="网格型516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47">
    <w:name w:val="网格型61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48">
    <w:name w:val="自用表样115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249">
    <w:name w:val="网格型71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50">
    <w:name w:val="网格型81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51">
    <w:name w:val="网格型91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52">
    <w:name w:val="网格型101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53">
    <w:name w:val="网格型111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54">
    <w:name w:val="网格型121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55">
    <w:name w:val="网格型131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56">
    <w:name w:val="网格型141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57">
    <w:name w:val="自用表样215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258">
    <w:name w:val="网格型1515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59">
    <w:name w:val="网格型23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60">
    <w:name w:val="自用表样52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261">
    <w:name w:val="网格型112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62">
    <w:name w:val="网格型24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63">
    <w:name w:val="网格型32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64">
    <w:name w:val="网格型42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65">
    <w:name w:val="网格型52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66">
    <w:name w:val="网格型62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67">
    <w:name w:val="自用表样122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268">
    <w:name w:val="网格型72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69">
    <w:name w:val="网格型82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70">
    <w:name w:val="网格型92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71">
    <w:name w:val="网格型102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72">
    <w:name w:val="网格型113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73">
    <w:name w:val="网格型122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74">
    <w:name w:val="网格型132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75">
    <w:name w:val="网格型142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76">
    <w:name w:val="自用表样222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277">
    <w:name w:val="网格型152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78">
    <w:name w:val="网格型16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79">
    <w:name w:val="网格型17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80">
    <w:name w:val="自用表样312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281">
    <w:name w:val="网格型18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82">
    <w:name w:val="网格型21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83">
    <w:name w:val="网格型31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84">
    <w:name w:val="网格型41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85">
    <w:name w:val="网格型51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86">
    <w:name w:val="网格型6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87">
    <w:name w:val="自用表样1112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288">
    <w:name w:val="网格型7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89">
    <w:name w:val="网格型8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90">
    <w:name w:val="网格型9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91">
    <w:name w:val="网格型10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92">
    <w:name w:val="网格型11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93">
    <w:name w:val="网格型12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94">
    <w:name w:val="网格型13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95">
    <w:name w:val="网格型14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96">
    <w:name w:val="自用表样2112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297">
    <w:name w:val="网格型151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98">
    <w:name w:val="网格型22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99">
    <w:name w:val="网格型24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00">
    <w:name w:val="网格型1912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01">
    <w:name w:val="网格型20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02">
    <w:name w:val="自用表样412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303">
    <w:name w:val="网格型110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04">
    <w:name w:val="网格型25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05">
    <w:name w:val="网格型112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06">
    <w:name w:val="网格型2631"/>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07">
    <w:name w:val="网格型80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08">
    <w:name w:val="自用表样20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309">
    <w:name w:val="网格型140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10">
    <w:name w:val="网格型220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11">
    <w:name w:val="网格型319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12">
    <w:name w:val="网格型419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13">
    <w:name w:val="网格型517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14">
    <w:name w:val="网格型617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15">
    <w:name w:val="自用表样116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316">
    <w:name w:val="网格型710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17">
    <w:name w:val="网格型816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18">
    <w:name w:val="网格型910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19">
    <w:name w:val="网格型1010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20">
    <w:name w:val="网格型1119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21">
    <w:name w:val="网格型1216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22">
    <w:name w:val="网格型1310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23">
    <w:name w:val="网格型1410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24">
    <w:name w:val="自用表样210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325">
    <w:name w:val="网格型1510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26">
    <w:name w:val="网格型16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27">
    <w:name w:val="网格型17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28">
    <w:name w:val="自用表样36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329">
    <w:name w:val="网格型186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0">
    <w:name w:val="网格型2110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1">
    <w:name w:val="网格型3110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2">
    <w:name w:val="网格型4110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3">
    <w:name w:val="网格型518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4">
    <w:name w:val="网格型61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5">
    <w:name w:val="自用表样117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336">
    <w:name w:val="网格型71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7">
    <w:name w:val="网格型81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8">
    <w:name w:val="网格型91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9">
    <w:name w:val="网格型101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40">
    <w:name w:val="网格型1111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41">
    <w:name w:val="网格型121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42">
    <w:name w:val="网格型131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43">
    <w:name w:val="网格型141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44">
    <w:name w:val="自用表样216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345">
    <w:name w:val="网格型1516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46">
    <w:name w:val="网格型22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47">
    <w:name w:val="网格型23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48">
    <w:name w:val="网格型24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49">
    <w:name w:val="网格型196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50">
    <w:name w:val="网格型207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51">
    <w:name w:val="自用表样46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352">
    <w:name w:val="网格型1106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53">
    <w:name w:val="网格型253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54">
    <w:name w:val="网格型323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55">
    <w:name w:val="网格型423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56">
    <w:name w:val="网格型523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57">
    <w:name w:val="网格型62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58">
    <w:name w:val="自用表样123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359">
    <w:name w:val="网格型72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60">
    <w:name w:val="网格型82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61">
    <w:name w:val="网格型92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62">
    <w:name w:val="网格型102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63">
    <w:name w:val="网格型112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64">
    <w:name w:val="网格型122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65">
    <w:name w:val="网格型132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66">
    <w:name w:val="网格型142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67">
    <w:name w:val="自用表样223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368">
    <w:name w:val="网格型1523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69">
    <w:name w:val="网格型90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70">
    <w:name w:val="自用表样30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371">
    <w:name w:val="网格型150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72">
    <w:name w:val="网格型227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73">
    <w:name w:val="网格型320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74">
    <w:name w:val="网格型420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75">
    <w:name w:val="网格型519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76">
    <w:name w:val="网格型619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77">
    <w:name w:val="自用表样118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378">
    <w:name w:val="网格型717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79">
    <w:name w:val="网格型818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80">
    <w:name w:val="网格型917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81">
    <w:name w:val="网格型1017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82">
    <w:name w:val="网格型1120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83">
    <w:name w:val="网格型1218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84">
    <w:name w:val="网格型1317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85">
    <w:name w:val="网格型1417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86">
    <w:name w:val="自用表样217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387">
    <w:name w:val="网格型1517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88">
    <w:name w:val="网格型16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89">
    <w:name w:val="网格型17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90">
    <w:name w:val="自用表样37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391">
    <w:name w:val="网格型187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92">
    <w:name w:val="网格型2113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93">
    <w:name w:val="网格型3113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94">
    <w:name w:val="网格型4113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95">
    <w:name w:val="网格型5110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96">
    <w:name w:val="网格型611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97">
    <w:name w:val="自用表样119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398">
    <w:name w:val="网格型71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99">
    <w:name w:val="网格型819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00">
    <w:name w:val="网格型91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01">
    <w:name w:val="网格型101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02">
    <w:name w:val="网格型1111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03">
    <w:name w:val="网格型1219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04">
    <w:name w:val="网格型131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05">
    <w:name w:val="网格型141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06">
    <w:name w:val="自用表样218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407">
    <w:name w:val="网格型1518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08">
    <w:name w:val="网格型22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09">
    <w:name w:val="网格型23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10">
    <w:name w:val="网格型24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11">
    <w:name w:val="网格型197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12">
    <w:name w:val="网格型208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13">
    <w:name w:val="自用表样47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414">
    <w:name w:val="网格型1107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15">
    <w:name w:val="网格型254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16">
    <w:name w:val="网格型324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17">
    <w:name w:val="网格型424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18">
    <w:name w:val="网格型524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19">
    <w:name w:val="网格型624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20">
    <w:name w:val="自用表样124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421">
    <w:name w:val="网格型724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22">
    <w:name w:val="网格型824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23">
    <w:name w:val="网格型924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24">
    <w:name w:val="网格型1024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25">
    <w:name w:val="网格型1124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26">
    <w:name w:val="网格型1224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27">
    <w:name w:val="网格型1324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28">
    <w:name w:val="网格型1424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29">
    <w:name w:val="自用表样224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430">
    <w:name w:val="网格型1524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31">
    <w:name w:val="网格型16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32">
    <w:name w:val="网格型17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33">
    <w:name w:val="标题 4 Char1"/>
    <w:basedOn w:val="43"/>
    <w:semiHidden/>
    <w:qFormat/>
    <w:uiPriority w:val="0"/>
    <w:rPr>
      <w:rFonts w:asciiTheme="majorHAnsi" w:hAnsiTheme="majorHAnsi" w:eastAsiaTheme="majorEastAsia" w:cstheme="majorBidi"/>
      <w:b/>
      <w:bCs/>
      <w:sz w:val="28"/>
      <w:szCs w:val="28"/>
    </w:rPr>
  </w:style>
  <w:style w:type="character" w:customStyle="1" w:styleId="1434">
    <w:name w:val="标题 6 Char1"/>
    <w:basedOn w:val="43"/>
    <w:semiHidden/>
    <w:qFormat/>
    <w:uiPriority w:val="0"/>
    <w:rPr>
      <w:rFonts w:asciiTheme="majorHAnsi" w:hAnsiTheme="majorHAnsi" w:eastAsiaTheme="majorEastAsia" w:cstheme="majorBidi"/>
      <w:b/>
      <w:bCs/>
      <w:sz w:val="24"/>
      <w:szCs w:val="24"/>
    </w:rPr>
  </w:style>
  <w:style w:type="paragraph" w:customStyle="1" w:styleId="1435">
    <w:name w:val="目录 72"/>
    <w:basedOn w:val="1"/>
    <w:next w:val="1"/>
    <w:unhideWhenUsed/>
    <w:qFormat/>
    <w:uiPriority w:val="39"/>
    <w:pPr>
      <w:widowControl/>
      <w:ind w:left="2520" w:leftChars="1200"/>
      <w:jc w:val="left"/>
    </w:pPr>
  </w:style>
  <w:style w:type="paragraph" w:customStyle="1" w:styleId="1436">
    <w:name w:val="题注2"/>
    <w:basedOn w:val="1"/>
    <w:next w:val="1"/>
    <w:unhideWhenUsed/>
    <w:qFormat/>
    <w:uiPriority w:val="99"/>
    <w:pPr>
      <w:widowControl/>
      <w:jc w:val="left"/>
    </w:pPr>
    <w:rPr>
      <w:rFonts w:ascii="等线 Light" w:hAnsi="等线 Light" w:eastAsia="黑体" w:cs="Times New Roman"/>
      <w:sz w:val="20"/>
      <w:szCs w:val="20"/>
    </w:rPr>
  </w:style>
  <w:style w:type="paragraph" w:customStyle="1" w:styleId="1437">
    <w:name w:val="目录 52"/>
    <w:basedOn w:val="1"/>
    <w:next w:val="1"/>
    <w:unhideWhenUsed/>
    <w:qFormat/>
    <w:uiPriority w:val="39"/>
    <w:pPr>
      <w:widowControl/>
      <w:ind w:left="1680" w:leftChars="800"/>
      <w:jc w:val="left"/>
    </w:pPr>
  </w:style>
  <w:style w:type="paragraph" w:customStyle="1" w:styleId="1438">
    <w:name w:val="目录 82"/>
    <w:basedOn w:val="1"/>
    <w:next w:val="1"/>
    <w:unhideWhenUsed/>
    <w:qFormat/>
    <w:uiPriority w:val="39"/>
    <w:pPr>
      <w:widowControl/>
      <w:ind w:left="2940" w:leftChars="1400"/>
      <w:jc w:val="left"/>
    </w:pPr>
  </w:style>
  <w:style w:type="paragraph" w:customStyle="1" w:styleId="1439">
    <w:name w:val="目录 42"/>
    <w:basedOn w:val="1"/>
    <w:next w:val="1"/>
    <w:unhideWhenUsed/>
    <w:qFormat/>
    <w:uiPriority w:val="39"/>
    <w:pPr>
      <w:widowControl/>
      <w:ind w:left="1260" w:leftChars="600"/>
      <w:jc w:val="left"/>
    </w:pPr>
  </w:style>
  <w:style w:type="paragraph" w:customStyle="1" w:styleId="1440">
    <w:name w:val="目录 62"/>
    <w:basedOn w:val="1"/>
    <w:next w:val="1"/>
    <w:unhideWhenUsed/>
    <w:qFormat/>
    <w:uiPriority w:val="39"/>
    <w:pPr>
      <w:widowControl/>
      <w:ind w:left="2100" w:leftChars="1000"/>
      <w:jc w:val="left"/>
    </w:pPr>
  </w:style>
  <w:style w:type="paragraph" w:customStyle="1" w:styleId="1441">
    <w:name w:val="目录 92"/>
    <w:basedOn w:val="1"/>
    <w:next w:val="1"/>
    <w:unhideWhenUsed/>
    <w:qFormat/>
    <w:uiPriority w:val="39"/>
    <w:pPr>
      <w:widowControl/>
      <w:ind w:left="3360" w:leftChars="1600"/>
      <w:jc w:val="left"/>
    </w:pPr>
  </w:style>
  <w:style w:type="table" w:customStyle="1" w:styleId="1442">
    <w:name w:val="网格型17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43">
    <w:name w:val="网格型23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44">
    <w:name w:val="网格型72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45">
    <w:name w:val="自用表样126"/>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446">
    <w:name w:val="网格型2116"/>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47">
    <w:name w:val="网格型3116"/>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48">
    <w:name w:val="网格型4116"/>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49">
    <w:name w:val="网格型511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50">
    <w:name w:val="网格型61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51">
    <w:name w:val="网格型82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52">
    <w:name w:val="网格型92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53">
    <w:name w:val="网格型102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54">
    <w:name w:val="网格型1111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55">
    <w:name w:val="网格型122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56">
    <w:name w:val="网格型132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57">
    <w:name w:val="网格型142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58">
    <w:name w:val="自用表样220"/>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459">
    <w:name w:val="网格型1520"/>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60">
    <w:name w:val="网格型2117"/>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61">
    <w:name w:val="网格型3117"/>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62">
    <w:name w:val="网格型4117"/>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63">
    <w:name w:val="网格型5116"/>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64">
    <w:name w:val="网格型61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65">
    <w:name w:val="网格型201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66">
    <w:name w:val="自用表样49"/>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467">
    <w:name w:val="网格型1109"/>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68">
    <w:name w:val="网格型256"/>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69">
    <w:name w:val="网格型327"/>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70">
    <w:name w:val="网格型427"/>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71">
    <w:name w:val="网格型526"/>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72">
    <w:name w:val="网格型62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73">
    <w:name w:val="网格型72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74">
    <w:name w:val="网格型82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75">
    <w:name w:val="网格型92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76">
    <w:name w:val="网格型102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77">
    <w:name w:val="网格型112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78">
    <w:name w:val="网格型122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79">
    <w:name w:val="网格型132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80">
    <w:name w:val="网格型142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81">
    <w:name w:val="自用表样226"/>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482">
    <w:name w:val="网格型1526"/>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83">
    <w:name w:val="网格型26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84">
    <w:name w:val="网格型27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85">
    <w:name w:val="网格型29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86">
    <w:name w:val="网格型30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87">
    <w:name w:val="目录 73"/>
    <w:basedOn w:val="1"/>
    <w:next w:val="1"/>
    <w:unhideWhenUsed/>
    <w:qFormat/>
    <w:uiPriority w:val="39"/>
    <w:pPr>
      <w:widowControl/>
      <w:ind w:left="2520" w:leftChars="1200"/>
      <w:jc w:val="left"/>
    </w:pPr>
  </w:style>
  <w:style w:type="paragraph" w:customStyle="1" w:styleId="1488">
    <w:name w:val="题注3"/>
    <w:basedOn w:val="1"/>
    <w:next w:val="1"/>
    <w:unhideWhenUsed/>
    <w:qFormat/>
    <w:uiPriority w:val="99"/>
    <w:pPr>
      <w:widowControl/>
      <w:jc w:val="left"/>
    </w:pPr>
    <w:rPr>
      <w:rFonts w:ascii="等线 Light" w:hAnsi="等线 Light" w:eastAsia="黑体" w:cs="Times New Roman"/>
      <w:sz w:val="20"/>
      <w:szCs w:val="20"/>
    </w:rPr>
  </w:style>
  <w:style w:type="paragraph" w:customStyle="1" w:styleId="1489">
    <w:name w:val="目录 53"/>
    <w:basedOn w:val="1"/>
    <w:next w:val="1"/>
    <w:unhideWhenUsed/>
    <w:qFormat/>
    <w:uiPriority w:val="39"/>
    <w:pPr>
      <w:widowControl/>
      <w:ind w:left="1680" w:leftChars="800"/>
      <w:jc w:val="left"/>
    </w:pPr>
  </w:style>
  <w:style w:type="paragraph" w:customStyle="1" w:styleId="1490">
    <w:name w:val="目录 83"/>
    <w:basedOn w:val="1"/>
    <w:next w:val="1"/>
    <w:unhideWhenUsed/>
    <w:qFormat/>
    <w:uiPriority w:val="39"/>
    <w:pPr>
      <w:widowControl/>
      <w:ind w:left="2940" w:leftChars="1400"/>
      <w:jc w:val="left"/>
    </w:pPr>
  </w:style>
  <w:style w:type="paragraph" w:customStyle="1" w:styleId="1491">
    <w:name w:val="目录 43"/>
    <w:basedOn w:val="1"/>
    <w:next w:val="1"/>
    <w:unhideWhenUsed/>
    <w:qFormat/>
    <w:uiPriority w:val="39"/>
    <w:pPr>
      <w:widowControl/>
      <w:ind w:left="1260" w:leftChars="600"/>
      <w:jc w:val="left"/>
    </w:pPr>
  </w:style>
  <w:style w:type="paragraph" w:customStyle="1" w:styleId="1492">
    <w:name w:val="目录 63"/>
    <w:basedOn w:val="1"/>
    <w:next w:val="1"/>
    <w:unhideWhenUsed/>
    <w:qFormat/>
    <w:uiPriority w:val="39"/>
    <w:pPr>
      <w:widowControl/>
      <w:ind w:left="2100" w:leftChars="1000"/>
      <w:jc w:val="left"/>
    </w:pPr>
  </w:style>
  <w:style w:type="paragraph" w:customStyle="1" w:styleId="1493">
    <w:name w:val="目录 93"/>
    <w:basedOn w:val="1"/>
    <w:next w:val="1"/>
    <w:unhideWhenUsed/>
    <w:qFormat/>
    <w:uiPriority w:val="39"/>
    <w:pPr>
      <w:widowControl/>
      <w:ind w:left="3360" w:leftChars="1600"/>
      <w:jc w:val="left"/>
    </w:pPr>
  </w:style>
  <w:style w:type="table" w:customStyle="1" w:styleId="1494">
    <w:name w:val="网格型18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95">
    <w:name w:val="网格型236"/>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96">
    <w:name w:val="网格型72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97">
    <w:name w:val="自用表样127"/>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498">
    <w:name w:val="网格型2118"/>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99">
    <w:name w:val="网格型3118"/>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00">
    <w:name w:val="网格型4118"/>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01">
    <w:name w:val="网格型5117"/>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02">
    <w:name w:val="网格型611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03">
    <w:name w:val="网格型82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04">
    <w:name w:val="网格型92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05">
    <w:name w:val="网格型102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06">
    <w:name w:val="网格型1111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07">
    <w:name w:val="网格型122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08">
    <w:name w:val="网格型132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09">
    <w:name w:val="网格型142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10">
    <w:name w:val="自用表样227"/>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511">
    <w:name w:val="网格型1527"/>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12">
    <w:name w:val="网格型2119"/>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13">
    <w:name w:val="网格型3119"/>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14">
    <w:name w:val="网格型4119"/>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15">
    <w:name w:val="网格型5118"/>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16">
    <w:name w:val="网格型61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17">
    <w:name w:val="网格型201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18">
    <w:name w:val="自用表样410"/>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519">
    <w:name w:val="网格型11010"/>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20">
    <w:name w:val="网格型257"/>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21">
    <w:name w:val="网格型328"/>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22">
    <w:name w:val="网格型428"/>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23">
    <w:name w:val="网格型527"/>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24">
    <w:name w:val="网格型62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25">
    <w:name w:val="网格型72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26">
    <w:name w:val="网格型82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27">
    <w:name w:val="网格型92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28">
    <w:name w:val="网格型102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29">
    <w:name w:val="网格型112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30">
    <w:name w:val="网格型122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31">
    <w:name w:val="网格型132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32">
    <w:name w:val="网格型142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33">
    <w:name w:val="自用表样228"/>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534">
    <w:name w:val="网格型1528"/>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35">
    <w:name w:val="网格型26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36">
    <w:name w:val="网格型27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37">
    <w:name w:val="网格型29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38">
    <w:name w:val="网格型30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39">
    <w:name w:val="目录 74"/>
    <w:basedOn w:val="1"/>
    <w:next w:val="1"/>
    <w:unhideWhenUsed/>
    <w:qFormat/>
    <w:uiPriority w:val="39"/>
    <w:pPr>
      <w:widowControl/>
      <w:ind w:left="2520" w:leftChars="1200"/>
      <w:jc w:val="left"/>
    </w:pPr>
  </w:style>
  <w:style w:type="paragraph" w:customStyle="1" w:styleId="1540">
    <w:name w:val="题注4"/>
    <w:basedOn w:val="1"/>
    <w:next w:val="1"/>
    <w:unhideWhenUsed/>
    <w:qFormat/>
    <w:uiPriority w:val="99"/>
    <w:pPr>
      <w:widowControl/>
      <w:jc w:val="left"/>
    </w:pPr>
    <w:rPr>
      <w:rFonts w:ascii="等线 Light" w:hAnsi="等线 Light" w:eastAsia="黑体" w:cs="Times New Roman"/>
      <w:sz w:val="20"/>
      <w:szCs w:val="20"/>
    </w:rPr>
  </w:style>
  <w:style w:type="paragraph" w:customStyle="1" w:styleId="1541">
    <w:name w:val="目录 54"/>
    <w:basedOn w:val="1"/>
    <w:next w:val="1"/>
    <w:unhideWhenUsed/>
    <w:qFormat/>
    <w:uiPriority w:val="39"/>
    <w:pPr>
      <w:widowControl/>
      <w:ind w:left="1680" w:leftChars="800"/>
      <w:jc w:val="left"/>
    </w:pPr>
  </w:style>
  <w:style w:type="paragraph" w:customStyle="1" w:styleId="1542">
    <w:name w:val="目录 84"/>
    <w:basedOn w:val="1"/>
    <w:next w:val="1"/>
    <w:unhideWhenUsed/>
    <w:qFormat/>
    <w:uiPriority w:val="39"/>
    <w:pPr>
      <w:widowControl/>
      <w:ind w:left="2940" w:leftChars="1400"/>
      <w:jc w:val="left"/>
    </w:pPr>
  </w:style>
  <w:style w:type="paragraph" w:customStyle="1" w:styleId="1543">
    <w:name w:val="目录 44"/>
    <w:basedOn w:val="1"/>
    <w:next w:val="1"/>
    <w:unhideWhenUsed/>
    <w:qFormat/>
    <w:uiPriority w:val="39"/>
    <w:pPr>
      <w:widowControl/>
      <w:ind w:left="1260" w:leftChars="600"/>
      <w:jc w:val="left"/>
    </w:pPr>
  </w:style>
  <w:style w:type="paragraph" w:customStyle="1" w:styleId="1544">
    <w:name w:val="目录 64"/>
    <w:basedOn w:val="1"/>
    <w:next w:val="1"/>
    <w:unhideWhenUsed/>
    <w:qFormat/>
    <w:uiPriority w:val="39"/>
    <w:pPr>
      <w:widowControl/>
      <w:ind w:left="2100" w:leftChars="1000"/>
      <w:jc w:val="left"/>
    </w:pPr>
  </w:style>
  <w:style w:type="paragraph" w:customStyle="1" w:styleId="1545">
    <w:name w:val="目录 94"/>
    <w:basedOn w:val="1"/>
    <w:next w:val="1"/>
    <w:unhideWhenUsed/>
    <w:qFormat/>
    <w:uiPriority w:val="39"/>
    <w:pPr>
      <w:widowControl/>
      <w:ind w:left="3360" w:leftChars="1600"/>
      <w:jc w:val="left"/>
    </w:pPr>
  </w:style>
  <w:style w:type="table" w:customStyle="1" w:styleId="1546">
    <w:name w:val="网格型18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47">
    <w:name w:val="自用表样40"/>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548">
    <w:name w:val="网格型190"/>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49">
    <w:name w:val="网格型237"/>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50">
    <w:name w:val="网格型329"/>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51">
    <w:name w:val="网格型429"/>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52">
    <w:name w:val="网格型528"/>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53">
    <w:name w:val="网格型62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54">
    <w:name w:val="网格型72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55">
    <w:name w:val="列表型 37"/>
    <w:basedOn w:val="39"/>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1556">
    <w:name w:val="列表型 47"/>
    <w:basedOn w:val="39"/>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1557">
    <w:name w:val="网格型1129"/>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58">
    <w:name w:val="网格型611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59">
    <w:name w:val="自用表样128"/>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560">
    <w:name w:val="网格型83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61">
    <w:name w:val="网格型92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62">
    <w:name w:val="网格型102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63">
    <w:name w:val="网格型111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64">
    <w:name w:val="网格型123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65">
    <w:name w:val="网格型132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66">
    <w:name w:val="网格型142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67">
    <w:name w:val="自用表样229"/>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568">
    <w:name w:val="网格型1529"/>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69">
    <w:name w:val="网格型16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70">
    <w:name w:val="网格型17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71">
    <w:name w:val="自用表样310"/>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572">
    <w:name w:val="网格型181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73">
    <w:name w:val="网格型212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74">
    <w:name w:val="网格型312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75">
    <w:name w:val="网格型412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76">
    <w:name w:val="网格型5119"/>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77">
    <w:name w:val="自用表样1114"/>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578">
    <w:name w:val="网格型7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79">
    <w:name w:val="网格型8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80">
    <w:name w:val="网格型9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81">
    <w:name w:val="网格型10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82">
    <w:name w:val="网格型12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83">
    <w:name w:val="网格型13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84">
    <w:name w:val="网格型14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85">
    <w:name w:val="自用表样2114"/>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586">
    <w:name w:val="网格型1511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87">
    <w:name w:val="网格型22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88">
    <w:name w:val="网格型23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89">
    <w:name w:val="网格型24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90">
    <w:name w:val="网格型19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91">
    <w:name w:val="网格型201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92">
    <w:name w:val="自用表样414"/>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593">
    <w:name w:val="网格型1101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94">
    <w:name w:val="网格型258"/>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95">
    <w:name w:val="网格型321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96">
    <w:name w:val="网格型421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97">
    <w:name w:val="网格型529"/>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98">
    <w:name w:val="网格型62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99">
    <w:name w:val="自用表样129"/>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600">
    <w:name w:val="网格型72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01">
    <w:name w:val="网格型82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02">
    <w:name w:val="网格型92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03">
    <w:name w:val="网格型102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04">
    <w:name w:val="网格型112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05">
    <w:name w:val="网格型122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06">
    <w:name w:val="网格型132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07">
    <w:name w:val="网格型142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08">
    <w:name w:val="自用表样2210"/>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609">
    <w:name w:val="网格型1521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10">
    <w:name w:val="网格型26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11">
    <w:name w:val="列表型 313"/>
    <w:basedOn w:val="39"/>
    <w:unhideWhenUsed/>
    <w:qFormat/>
    <w:uiPriority w:val="0"/>
    <w:pPr>
      <w:widowControl w:val="0"/>
      <w:jc w:val="both"/>
    </w:p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1612">
    <w:name w:val="列表型 413"/>
    <w:basedOn w:val="39"/>
    <w:unhideWhenUsed/>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1613">
    <w:name w:val="自用表样54"/>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614">
    <w:name w:val="网格型113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15">
    <w:name w:val="网格型27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16">
    <w:name w:val="网格型33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17">
    <w:name w:val="网格型43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18">
    <w:name w:val="网格型53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19">
    <w:name w:val="网格型6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20">
    <w:name w:val="自用表样13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621">
    <w:name w:val="网格型7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22">
    <w:name w:val="网格型8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23">
    <w:name w:val="网格型9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24">
    <w:name w:val="网格型10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25">
    <w:name w:val="网格型114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26">
    <w:name w:val="网格型12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27">
    <w:name w:val="网格型13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28">
    <w:name w:val="网格型14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29">
    <w:name w:val="自用表样23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630">
    <w:name w:val="网格型153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31">
    <w:name w:val="网格型161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32">
    <w:name w:val="自用表样314"/>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633">
    <w:name w:val="网格型171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34">
    <w:name w:val="网格型181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35">
    <w:name w:val="网格型191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36">
    <w:name w:val="网格型201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37">
    <w:name w:val="网格型2111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38">
    <w:name w:val="自用表样415"/>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639">
    <w:name w:val="网格型1101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40">
    <w:name w:val="网格型221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41">
    <w:name w:val="网格型31110"/>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42">
    <w:name w:val="网格型41110"/>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43">
    <w:name w:val="网格型51110"/>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44">
    <w:name w:val="网格型6111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45">
    <w:name w:val="自用表样1115"/>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646">
    <w:name w:val="网格型71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47">
    <w:name w:val="网格型81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48">
    <w:name w:val="网格型91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49">
    <w:name w:val="网格型101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50">
    <w:name w:val="网格型1111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51">
    <w:name w:val="网格型121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52">
    <w:name w:val="网格型131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53">
    <w:name w:val="网格型141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54">
    <w:name w:val="自用表样2115"/>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655">
    <w:name w:val="网格型1511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56">
    <w:name w:val="网格型2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57">
    <w:name w:val="网格型241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58">
    <w:name w:val="列表型 3112"/>
    <w:basedOn w:val="39"/>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1659">
    <w:name w:val="列表型 4112"/>
    <w:basedOn w:val="39"/>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1660">
    <w:name w:val="自用表样51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661">
    <w:name w:val="网格型1121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62">
    <w:name w:val="网格型25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63">
    <w:name w:val="网格型32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64">
    <w:name w:val="网格型42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65">
    <w:name w:val="网格型52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66">
    <w:name w:val="网格型62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67">
    <w:name w:val="自用表样121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668">
    <w:name w:val="网格型72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69">
    <w:name w:val="网格型82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70">
    <w:name w:val="网格型92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71">
    <w:name w:val="网格型102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72">
    <w:name w:val="网格型113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73">
    <w:name w:val="网格型122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74">
    <w:name w:val="网格型132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75">
    <w:name w:val="网格型142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76">
    <w:name w:val="自用表样221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677">
    <w:name w:val="网格型152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78">
    <w:name w:val="网格型16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79">
    <w:name w:val="网格型17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80">
    <w:name w:val="自用表样311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681">
    <w:name w:val="网格型181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82">
    <w:name w:val="网格型211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83">
    <w:name w:val="网格型311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84">
    <w:name w:val="网格型411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85">
    <w:name w:val="网格型511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86">
    <w:name w:val="网格型61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87">
    <w:name w:val="网格型71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88">
    <w:name w:val="网格型81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89">
    <w:name w:val="网格型91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90">
    <w:name w:val="网格型101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91">
    <w:name w:val="网格型111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92">
    <w:name w:val="网格型121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93">
    <w:name w:val="网格型131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94">
    <w:name w:val="网格型141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95">
    <w:name w:val="自用表样2111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696">
    <w:name w:val="网格型1511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97">
    <w:name w:val="网格型22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98">
    <w:name w:val="网格型23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99">
    <w:name w:val="网格型24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00">
    <w:name w:val="网格型19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01">
    <w:name w:val="网格型251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02">
    <w:name w:val="网格型321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03">
    <w:name w:val="网格型421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04">
    <w:name w:val="网格型521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05">
    <w:name w:val="网格型62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06">
    <w:name w:val="自用表样121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707">
    <w:name w:val="网格型72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08">
    <w:name w:val="网格型82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09">
    <w:name w:val="网格型92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10">
    <w:name w:val="网格型102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11">
    <w:name w:val="网格型112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12">
    <w:name w:val="网格型122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13">
    <w:name w:val="网格型132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14">
    <w:name w:val="网格型142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15">
    <w:name w:val="网格型1521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16">
    <w:name w:val="网格型2612"/>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17">
    <w:name w:val="网格型27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18">
    <w:name w:val="网格型28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19">
    <w:name w:val="网格型29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20">
    <w:name w:val="网格型30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21">
    <w:name w:val="网格型20113"/>
    <w:basedOn w:val="39"/>
    <w:qFormat/>
    <w:uiPriority w:val="0"/>
    <w:pPr>
      <w:widowControl w:val="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22">
    <w:name w:val="网格型1131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23">
    <w:name w:val="网格型33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24">
    <w:name w:val="网格型43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25">
    <w:name w:val="网格型53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26">
    <w:name w:val="网格型6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27">
    <w:name w:val="自用表样13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728">
    <w:name w:val="网格型7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29">
    <w:name w:val="网格型8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30">
    <w:name w:val="网格型9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31">
    <w:name w:val="网格型10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32">
    <w:name w:val="网格型114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33">
    <w:name w:val="网格型12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34">
    <w:name w:val="网格型13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35">
    <w:name w:val="网格型14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36">
    <w:name w:val="自用表样23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737">
    <w:name w:val="网格型153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38">
    <w:name w:val="网格型161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39">
    <w:name w:val="自用表样3111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740">
    <w:name w:val="网格型1711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41">
    <w:name w:val="网格型181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42">
    <w:name w:val="网格型202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43">
    <w:name w:val="网格型211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44">
    <w:name w:val="自用表样411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745">
    <w:name w:val="网格型1101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46">
    <w:name w:val="网格型2211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47">
    <w:name w:val="网格型3111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48">
    <w:name w:val="网格型4111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49">
    <w:name w:val="网格型5111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50">
    <w:name w:val="网格型611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51">
    <w:name w:val="自用表样111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752">
    <w:name w:val="网格型711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53">
    <w:name w:val="网格型811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54">
    <w:name w:val="网格型911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55">
    <w:name w:val="网格型1011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56">
    <w:name w:val="网格型1111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57">
    <w:name w:val="网格型1211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58">
    <w:name w:val="网格型1311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59">
    <w:name w:val="网格型1411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60">
    <w:name w:val="自用表样21111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761">
    <w:name w:val="网格型15111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62">
    <w:name w:val="自用表样6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763">
    <w:name w:val="网格型115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64">
    <w:name w:val="网格型3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65">
    <w:name w:val="网格型4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66">
    <w:name w:val="网格型5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67">
    <w:name w:val="网格型6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68">
    <w:name w:val="自用表样14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769">
    <w:name w:val="网格型7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70">
    <w:name w:val="网格型8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71">
    <w:name w:val="网格型9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72">
    <w:name w:val="网格型10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73">
    <w:name w:val="网格型11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74">
    <w:name w:val="网格型12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75">
    <w:name w:val="网格型13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76">
    <w:name w:val="网格型14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77">
    <w:name w:val="自用表样24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778">
    <w:name w:val="网格型15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79">
    <w:name w:val="列表型 31111"/>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1780">
    <w:name w:val="列表型 41111"/>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1781">
    <w:name w:val="自用表样7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782">
    <w:name w:val="网格型117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83">
    <w:name w:val="网格型210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84">
    <w:name w:val="网格型35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85">
    <w:name w:val="网格型45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86">
    <w:name w:val="网格型55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87">
    <w:name w:val="网格型6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88">
    <w:name w:val="自用表样152"/>
    <w:basedOn w:val="39"/>
    <w:qFormat/>
    <w:uiPriority w:val="99"/>
    <w:pPr>
      <w:adjustRightInd w:val="0"/>
      <w:snapToGrid w:val="0"/>
      <w:jc w:val="center"/>
    </w:pPr>
    <w:rPr>
      <w:rFonts w:ascii="等线" w:hAnsi="等线" w:eastAsia="等线" w:cs="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789">
    <w:name w:val="网格型7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90">
    <w:name w:val="网格型8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91">
    <w:name w:val="网格型9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92">
    <w:name w:val="网格型10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93">
    <w:name w:val="网格型11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94">
    <w:name w:val="网格型12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95">
    <w:name w:val="网格型13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96">
    <w:name w:val="网格型14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97">
    <w:name w:val="自用表样25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798">
    <w:name w:val="网格型155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99">
    <w:name w:val="网格型3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00">
    <w:name w:val="网格型3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01">
    <w:name w:val="网格型3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02">
    <w:name w:val="网格型6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03">
    <w:name w:val="网格型39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04">
    <w:name w:val="网格型6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05">
    <w:name w:val="网格型4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06">
    <w:name w:val="网格型4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07">
    <w:name w:val="网格型4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08">
    <w:name w:val="网格型4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09">
    <w:name w:val="网格型49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10">
    <w:name w:val="网格型5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11">
    <w:name w:val="列表型 322"/>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1812">
    <w:name w:val="列表型 422"/>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1813">
    <w:name w:val="自用表样8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814">
    <w:name w:val="网格型119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15">
    <w:name w:val="网格型2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16">
    <w:name w:val="网格型310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17">
    <w:name w:val="网格型410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18">
    <w:name w:val="网格型56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19">
    <w:name w:val="网格型6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20">
    <w:name w:val="自用表样16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821">
    <w:name w:val="网格型7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22">
    <w:name w:val="网格型8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23">
    <w:name w:val="网格型9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24">
    <w:name w:val="网格型10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25">
    <w:name w:val="网格型111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26">
    <w:name w:val="网格型12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27">
    <w:name w:val="网格型13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28">
    <w:name w:val="网格型14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29">
    <w:name w:val="自用表样26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830">
    <w:name w:val="网格型156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31">
    <w:name w:val="网格型16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32">
    <w:name w:val="自用表样32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833">
    <w:name w:val="网格型17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34">
    <w:name w:val="网格型18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35">
    <w:name w:val="网格型19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36">
    <w:name w:val="网格型20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37">
    <w:name w:val="网格型21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38">
    <w:name w:val="自用表样42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839">
    <w:name w:val="网格型110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40">
    <w:name w:val="网格型22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41">
    <w:name w:val="网格型3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42">
    <w:name w:val="网格型4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43">
    <w:name w:val="网格型5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44">
    <w:name w:val="网格型6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45">
    <w:name w:val="自用表样112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846">
    <w:name w:val="网格型7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47">
    <w:name w:val="网格型8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48">
    <w:name w:val="网格型9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49">
    <w:name w:val="网格型10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50">
    <w:name w:val="网格型1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51">
    <w:name w:val="网格型12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52">
    <w:name w:val="网格型13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53">
    <w:name w:val="网格型14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54">
    <w:name w:val="自用表样212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855">
    <w:name w:val="网格型15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56">
    <w:name w:val="网格型5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57">
    <w:name w:val="列表型 332"/>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1858">
    <w:name w:val="列表型 432"/>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1859">
    <w:name w:val="自用表样9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860">
    <w:name w:val="网格型120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61">
    <w:name w:val="网格型21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62">
    <w:name w:val="网格型313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63">
    <w:name w:val="网格型413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64">
    <w:name w:val="网格型58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65">
    <w:name w:val="网格型69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66">
    <w:name w:val="自用表样17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867">
    <w:name w:val="网格型7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68">
    <w:name w:val="网格型8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69">
    <w:name w:val="网格型9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70">
    <w:name w:val="网格型10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71">
    <w:name w:val="网格型111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72">
    <w:name w:val="网格型12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73">
    <w:name w:val="网格型13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74">
    <w:name w:val="网格型14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75">
    <w:name w:val="自用表样27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876">
    <w:name w:val="网格型157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77">
    <w:name w:val="网格型16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78">
    <w:name w:val="自用表样33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879">
    <w:name w:val="网格型173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80">
    <w:name w:val="网格型18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81">
    <w:name w:val="网格型19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82">
    <w:name w:val="网格型20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83">
    <w:name w:val="网格型21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84">
    <w:name w:val="自用表样43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885">
    <w:name w:val="网格型1103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86">
    <w:name w:val="网格型223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87">
    <w:name w:val="网格型31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88">
    <w:name w:val="网格型41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89">
    <w:name w:val="网格型513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90">
    <w:name w:val="网格型61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91">
    <w:name w:val="自用表样113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892">
    <w:name w:val="网格型71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93">
    <w:name w:val="网格型81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94">
    <w:name w:val="网格型91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95">
    <w:name w:val="网格型101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96">
    <w:name w:val="网格型111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97">
    <w:name w:val="网格型121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98">
    <w:name w:val="网格型131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99">
    <w:name w:val="网格型141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00">
    <w:name w:val="自用表样213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01">
    <w:name w:val="网格型1513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02">
    <w:name w:val="网格型59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03">
    <w:name w:val="列表型 342"/>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1904">
    <w:name w:val="列表型 442"/>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1905">
    <w:name w:val="自用表样10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06">
    <w:name w:val="网格型128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07">
    <w:name w:val="网格型216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08">
    <w:name w:val="网格型315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09">
    <w:name w:val="网格型415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0">
    <w:name w:val="网格型510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1">
    <w:name w:val="网格型61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2">
    <w:name w:val="自用表样18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13">
    <w:name w:val="网格型7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4">
    <w:name w:val="网格型8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5">
    <w:name w:val="网格型9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6">
    <w:name w:val="网格型10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7">
    <w:name w:val="网格型111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8">
    <w:name w:val="网格型129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9">
    <w:name w:val="网格型13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20">
    <w:name w:val="网格型14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21">
    <w:name w:val="自用表样28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22">
    <w:name w:val="网格型158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23">
    <w:name w:val="网格型16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24">
    <w:name w:val="自用表样34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25">
    <w:name w:val="网格型17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26">
    <w:name w:val="网格型18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27">
    <w:name w:val="网格型19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28">
    <w:name w:val="网格型20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29">
    <w:name w:val="网格型21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30">
    <w:name w:val="自用表样44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31">
    <w:name w:val="网格型110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32">
    <w:name w:val="网格型22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33">
    <w:name w:val="网格型316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34">
    <w:name w:val="网格型416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35">
    <w:name w:val="网格型51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36">
    <w:name w:val="网格型61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37">
    <w:name w:val="自用表样114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38">
    <w:name w:val="网格型71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39">
    <w:name w:val="网格型81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40">
    <w:name w:val="网格型91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41">
    <w:name w:val="网格型101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42">
    <w:name w:val="网格型111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43">
    <w:name w:val="网格型121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44">
    <w:name w:val="网格型131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45">
    <w:name w:val="网格型141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46">
    <w:name w:val="自用表样214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47">
    <w:name w:val="网格型151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48">
    <w:name w:val="自用表样51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49">
    <w:name w:val="网格型112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50">
    <w:name w:val="网格型24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51">
    <w:name w:val="网格型32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52">
    <w:name w:val="网格型42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53">
    <w:name w:val="网格型52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54">
    <w:name w:val="网格型62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55">
    <w:name w:val="自用表样1211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56">
    <w:name w:val="网格型72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57">
    <w:name w:val="网格型82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58">
    <w:name w:val="网格型92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59">
    <w:name w:val="网格型102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60">
    <w:name w:val="网格型113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61">
    <w:name w:val="网格型122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62">
    <w:name w:val="网格型132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63">
    <w:name w:val="网格型142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64">
    <w:name w:val="自用表样221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65">
    <w:name w:val="网格型152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66">
    <w:name w:val="网格型16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67">
    <w:name w:val="网格型17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68">
    <w:name w:val="自用表样3111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69">
    <w:name w:val="网格型181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70">
    <w:name w:val="网格型211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71">
    <w:name w:val="网格型311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72">
    <w:name w:val="网格型411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73">
    <w:name w:val="网格型511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74">
    <w:name w:val="网格型61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75">
    <w:name w:val="网格型71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76">
    <w:name w:val="网格型81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77">
    <w:name w:val="网格型91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78">
    <w:name w:val="网格型101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79">
    <w:name w:val="网格型1111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80">
    <w:name w:val="网格型121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81">
    <w:name w:val="网格型131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82">
    <w:name w:val="网格型141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83">
    <w:name w:val="自用表样21111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84">
    <w:name w:val="网格型1511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85">
    <w:name w:val="网格型22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86">
    <w:name w:val="网格型24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87">
    <w:name w:val="网格型20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88">
    <w:name w:val="自用表样411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89">
    <w:name w:val="网格型110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90">
    <w:name w:val="网格型25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91">
    <w:name w:val="网格型112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92">
    <w:name w:val="网格型2622"/>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93">
    <w:name w:val="网格型89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94">
    <w:name w:val="网格型6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95">
    <w:name w:val="网格型7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96">
    <w:name w:val="列表型 352"/>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1997">
    <w:name w:val="列表型 452"/>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1998">
    <w:name w:val="自用表样19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99">
    <w:name w:val="网格型130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00">
    <w:name w:val="网格型218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01">
    <w:name w:val="网格型317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02">
    <w:name w:val="网格型417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03">
    <w:name w:val="网格型515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04">
    <w:name w:val="网格型61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05">
    <w:name w:val="自用表样110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006">
    <w:name w:val="网格型79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07">
    <w:name w:val="网格型81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08">
    <w:name w:val="网格型99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09">
    <w:name w:val="网格型109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10">
    <w:name w:val="网格型111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11">
    <w:name w:val="网格型121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12">
    <w:name w:val="网格型139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13">
    <w:name w:val="网格型149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14">
    <w:name w:val="自用表样29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015">
    <w:name w:val="网格型159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16">
    <w:name w:val="网格型16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17">
    <w:name w:val="自用表样35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018">
    <w:name w:val="网格型175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19">
    <w:name w:val="网格型18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20">
    <w:name w:val="网格型19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21">
    <w:name w:val="网格型20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22">
    <w:name w:val="网格型219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23">
    <w:name w:val="自用表样45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024">
    <w:name w:val="网格型1105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25">
    <w:name w:val="网格型225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26">
    <w:name w:val="网格型318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27">
    <w:name w:val="网格型418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28">
    <w:name w:val="网格型516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29">
    <w:name w:val="网格型61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30">
    <w:name w:val="自用表样115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031">
    <w:name w:val="网格型71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32">
    <w:name w:val="网格型81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33">
    <w:name w:val="网格型91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34">
    <w:name w:val="网格型101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35">
    <w:name w:val="网格型111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36">
    <w:name w:val="网格型121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37">
    <w:name w:val="网格型131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38">
    <w:name w:val="网格型141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39">
    <w:name w:val="自用表样215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040">
    <w:name w:val="网格型1515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41">
    <w:name w:val="网格型23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42">
    <w:name w:val="自用表样52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043">
    <w:name w:val="网格型112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44">
    <w:name w:val="网格型24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45">
    <w:name w:val="网格型32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46">
    <w:name w:val="网格型42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47">
    <w:name w:val="网格型52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48">
    <w:name w:val="网格型62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49">
    <w:name w:val="自用表样122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050">
    <w:name w:val="网格型72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51">
    <w:name w:val="网格型82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52">
    <w:name w:val="网格型92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53">
    <w:name w:val="网格型102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54">
    <w:name w:val="网格型113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55">
    <w:name w:val="网格型122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56">
    <w:name w:val="网格型132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57">
    <w:name w:val="网格型142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58">
    <w:name w:val="自用表样222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059">
    <w:name w:val="网格型152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60">
    <w:name w:val="网格型16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61">
    <w:name w:val="网格型17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62">
    <w:name w:val="自用表样312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063">
    <w:name w:val="网格型18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64">
    <w:name w:val="网格型21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65">
    <w:name w:val="网格型31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66">
    <w:name w:val="网格型41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67">
    <w:name w:val="网格型51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68">
    <w:name w:val="网格型6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69">
    <w:name w:val="自用表样1112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070">
    <w:name w:val="网格型7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71">
    <w:name w:val="网格型8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72">
    <w:name w:val="网格型9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73">
    <w:name w:val="网格型10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74">
    <w:name w:val="网格型11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75">
    <w:name w:val="网格型12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76">
    <w:name w:val="网格型13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77">
    <w:name w:val="网格型14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78">
    <w:name w:val="自用表样2112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079">
    <w:name w:val="网格型151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80">
    <w:name w:val="网格型22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81">
    <w:name w:val="网格型24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82">
    <w:name w:val="网格型1912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83">
    <w:name w:val="网格型20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84">
    <w:name w:val="自用表样412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085">
    <w:name w:val="网格型110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86">
    <w:name w:val="网格型25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87">
    <w:name w:val="网格型112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88">
    <w:name w:val="网格型2632"/>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89">
    <w:name w:val="网格型80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90">
    <w:name w:val="自用表样20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091">
    <w:name w:val="网格型140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92">
    <w:name w:val="网格型220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93">
    <w:name w:val="网格型319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94">
    <w:name w:val="网格型419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95">
    <w:name w:val="网格型517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96">
    <w:name w:val="网格型617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97">
    <w:name w:val="自用表样116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098">
    <w:name w:val="网格型710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99">
    <w:name w:val="网格型816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00">
    <w:name w:val="网格型910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01">
    <w:name w:val="网格型1010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02">
    <w:name w:val="网格型1119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03">
    <w:name w:val="网格型1216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04">
    <w:name w:val="网格型1310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05">
    <w:name w:val="网格型1410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06">
    <w:name w:val="自用表样210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107">
    <w:name w:val="网格型1510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08">
    <w:name w:val="网格型16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09">
    <w:name w:val="网格型17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10">
    <w:name w:val="自用表样36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111">
    <w:name w:val="网格型186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12">
    <w:name w:val="网格型2110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13">
    <w:name w:val="网格型3110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14">
    <w:name w:val="网格型4110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15">
    <w:name w:val="网格型518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16">
    <w:name w:val="网格型61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17">
    <w:name w:val="自用表样117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118">
    <w:name w:val="网格型71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19">
    <w:name w:val="网格型81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20">
    <w:name w:val="网格型91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21">
    <w:name w:val="网格型101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22">
    <w:name w:val="网格型1111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23">
    <w:name w:val="网格型121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24">
    <w:name w:val="网格型131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25">
    <w:name w:val="网格型141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26">
    <w:name w:val="自用表样216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127">
    <w:name w:val="网格型1516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28">
    <w:name w:val="网格型22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29">
    <w:name w:val="网格型23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30">
    <w:name w:val="网格型24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31">
    <w:name w:val="网格型196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32">
    <w:name w:val="网格型207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33">
    <w:name w:val="自用表样46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134">
    <w:name w:val="网格型1106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35">
    <w:name w:val="网格型253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36">
    <w:name w:val="网格型323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37">
    <w:name w:val="网格型423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38">
    <w:name w:val="网格型523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39">
    <w:name w:val="网格型62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40">
    <w:name w:val="自用表样123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141">
    <w:name w:val="网格型72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42">
    <w:name w:val="网格型82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43">
    <w:name w:val="网格型92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44">
    <w:name w:val="网格型102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45">
    <w:name w:val="网格型112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46">
    <w:name w:val="网格型122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47">
    <w:name w:val="网格型132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48">
    <w:name w:val="网格型142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49">
    <w:name w:val="自用表样223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150">
    <w:name w:val="网格型1523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51">
    <w:name w:val="网格型90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52">
    <w:name w:val="自用表样30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153">
    <w:name w:val="网格型150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54">
    <w:name w:val="网格型227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55">
    <w:name w:val="网格型320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56">
    <w:name w:val="网格型420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57">
    <w:name w:val="网格型519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58">
    <w:name w:val="网格型619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59">
    <w:name w:val="自用表样118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160">
    <w:name w:val="网格型717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61">
    <w:name w:val="网格型818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62">
    <w:name w:val="网格型917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63">
    <w:name w:val="网格型1017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64">
    <w:name w:val="网格型1120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65">
    <w:name w:val="网格型1218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66">
    <w:name w:val="网格型1317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67">
    <w:name w:val="网格型1417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68">
    <w:name w:val="自用表样217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169">
    <w:name w:val="网格型1517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70">
    <w:name w:val="网格型16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71">
    <w:name w:val="网格型17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72">
    <w:name w:val="自用表样37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173">
    <w:name w:val="网格型187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74">
    <w:name w:val="网格型2113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75">
    <w:name w:val="网格型3113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76">
    <w:name w:val="网格型4113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77">
    <w:name w:val="网格型5110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78">
    <w:name w:val="网格型611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79">
    <w:name w:val="自用表样119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180">
    <w:name w:val="网格型71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81">
    <w:name w:val="网格型819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82">
    <w:name w:val="网格型91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83">
    <w:name w:val="网格型101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84">
    <w:name w:val="网格型1111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85">
    <w:name w:val="网格型1219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86">
    <w:name w:val="网格型131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87">
    <w:name w:val="网格型141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88">
    <w:name w:val="自用表样218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189">
    <w:name w:val="网格型1518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90">
    <w:name w:val="网格型22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91">
    <w:name w:val="网格型23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92">
    <w:name w:val="网格型24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93">
    <w:name w:val="网格型197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94">
    <w:name w:val="网格型208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95">
    <w:name w:val="自用表样47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196">
    <w:name w:val="网格型1107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97">
    <w:name w:val="网格型254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98">
    <w:name w:val="网格型324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99">
    <w:name w:val="网格型424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00">
    <w:name w:val="网格型524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01">
    <w:name w:val="网格型624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02">
    <w:name w:val="自用表样124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203">
    <w:name w:val="网格型724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04">
    <w:name w:val="网格型824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05">
    <w:name w:val="网格型924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06">
    <w:name w:val="网格型1024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07">
    <w:name w:val="网格型1124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08">
    <w:name w:val="网格型1224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09">
    <w:name w:val="网格型1324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10">
    <w:name w:val="网格型1424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11">
    <w:name w:val="自用表样224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212">
    <w:name w:val="网格型1524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13">
    <w:name w:val="网格型100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14">
    <w:name w:val="列表型 361"/>
    <w:basedOn w:val="39"/>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215">
    <w:name w:val="列表型 461"/>
    <w:basedOn w:val="39"/>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2216">
    <w:name w:val="自用表样38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217">
    <w:name w:val="网格型160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18">
    <w:name w:val="网格型229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19">
    <w:name w:val="网格型325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20">
    <w:name w:val="网格型425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21">
    <w:name w:val="网格型520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22">
    <w:name w:val="网格型620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23">
    <w:name w:val="自用表样120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224">
    <w:name w:val="网格型719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25">
    <w:name w:val="网格型820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26">
    <w:name w:val="网格型919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27">
    <w:name w:val="网格型1019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28">
    <w:name w:val="网格型1125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29">
    <w:name w:val="网格型1220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30">
    <w:name w:val="网格型1319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31">
    <w:name w:val="网格型1419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32">
    <w:name w:val="自用表样219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233">
    <w:name w:val="网格型1519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34">
    <w:name w:val="网格型16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35">
    <w:name w:val="网格型17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36">
    <w:name w:val="自用表样39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237">
    <w:name w:val="网格型188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38">
    <w:name w:val="网格型2114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39">
    <w:name w:val="网格型3114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40">
    <w:name w:val="网格型4114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41">
    <w:name w:val="网格型5113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42">
    <w:name w:val="网格型611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43">
    <w:name w:val="自用表样1110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244">
    <w:name w:val="网格型711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45">
    <w:name w:val="网格型811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46">
    <w:name w:val="网格型911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47">
    <w:name w:val="网格型1011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48">
    <w:name w:val="网格型1111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49">
    <w:name w:val="网格型1211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50">
    <w:name w:val="网格型1311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51">
    <w:name w:val="网格型1411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52">
    <w:name w:val="自用表样2110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253">
    <w:name w:val="网格型15110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54">
    <w:name w:val="网格型221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55">
    <w:name w:val="网格型23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56">
    <w:name w:val="网格型24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57">
    <w:name w:val="网格型198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58">
    <w:name w:val="网格型209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59">
    <w:name w:val="自用表样48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260">
    <w:name w:val="网格型1108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61">
    <w:name w:val="网格型255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62">
    <w:name w:val="网格型326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63">
    <w:name w:val="网格型426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64">
    <w:name w:val="网格型525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65">
    <w:name w:val="网格型625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66">
    <w:name w:val="自用表样125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267">
    <w:name w:val="网格型725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68">
    <w:name w:val="网格型825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69">
    <w:name w:val="网格型925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70">
    <w:name w:val="网格型1025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71">
    <w:name w:val="网格型1126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72">
    <w:name w:val="网格型1225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73">
    <w:name w:val="网格型1325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74">
    <w:name w:val="网格型1425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75">
    <w:name w:val="自用表样225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276">
    <w:name w:val="网格型1525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77">
    <w:name w:val="网格型26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78">
    <w:name w:val="网格型28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79">
    <w:name w:val="网格型29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80">
    <w:name w:val="网格型30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81">
    <w:name w:val="网格型20131"/>
    <w:basedOn w:val="39"/>
    <w:qFormat/>
    <w:uiPriority w:val="0"/>
    <w:pPr>
      <w:widowControl w:val="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82">
    <w:name w:val="自用表样53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283">
    <w:name w:val="网格型1133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84">
    <w:name w:val="网格型161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85">
    <w:name w:val="自用表样313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286">
    <w:name w:val="网格型1713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87">
    <w:name w:val="网格型181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88">
    <w:name w:val="网格型191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89">
    <w:name w:val="网格型202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90">
    <w:name w:val="网格型2115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91">
    <w:name w:val="自用表样413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292">
    <w:name w:val="网格型11013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93">
    <w:name w:val="网格型2213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94">
    <w:name w:val="网格型3115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95">
    <w:name w:val="网格型4115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96">
    <w:name w:val="网格型5114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97">
    <w:name w:val="网格型6114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98">
    <w:name w:val="自用表样1113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299">
    <w:name w:val="网格型711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00">
    <w:name w:val="网格型811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01">
    <w:name w:val="网格型911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02">
    <w:name w:val="网格型1011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03">
    <w:name w:val="网格型11115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04">
    <w:name w:val="网格型1211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05">
    <w:name w:val="网格型1311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06">
    <w:name w:val="网格型1411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07">
    <w:name w:val="自用表样2113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308">
    <w:name w:val="网格型15113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09">
    <w:name w:val="自用表样6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310">
    <w:name w:val="网格型115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11">
    <w:name w:val="网格型34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12">
    <w:name w:val="网格型44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13">
    <w:name w:val="网格型54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14">
    <w:name w:val="网格型6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15">
    <w:name w:val="自用表样14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316">
    <w:name w:val="网格型7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17">
    <w:name w:val="网格型8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18">
    <w:name w:val="网格型9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19">
    <w:name w:val="网格型10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20">
    <w:name w:val="网格型11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21">
    <w:name w:val="网格型12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22">
    <w:name w:val="网格型13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23">
    <w:name w:val="网格型14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24">
    <w:name w:val="自用表样24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325">
    <w:name w:val="网格型154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26">
    <w:name w:val="列表型 3121"/>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327">
    <w:name w:val="列表型 4121"/>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2328">
    <w:name w:val="自用表样7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329">
    <w:name w:val="网格型117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30">
    <w:name w:val="网格型210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31">
    <w:name w:val="网格型35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32">
    <w:name w:val="网格型45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33">
    <w:name w:val="网格型55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34">
    <w:name w:val="网格型6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35">
    <w:name w:val="自用表样1511"/>
    <w:basedOn w:val="39"/>
    <w:qFormat/>
    <w:uiPriority w:val="99"/>
    <w:pPr>
      <w:adjustRightInd w:val="0"/>
      <w:snapToGrid w:val="0"/>
      <w:jc w:val="center"/>
    </w:pPr>
    <w:rPr>
      <w:rFonts w:ascii="等线" w:hAnsi="等线" w:eastAsia="等线" w:cs="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336">
    <w:name w:val="网格型7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37">
    <w:name w:val="网格型8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38">
    <w:name w:val="网格型9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39">
    <w:name w:val="网格型10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40">
    <w:name w:val="网格型11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41">
    <w:name w:val="网格型12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42">
    <w:name w:val="网格型13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43">
    <w:name w:val="网格型14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44">
    <w:name w:val="自用表样25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345">
    <w:name w:val="网格型155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46">
    <w:name w:val="网格型3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47">
    <w:name w:val="网格型3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48">
    <w:name w:val="网格型3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49">
    <w:name w:val="网格型6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50">
    <w:name w:val="网格型39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51">
    <w:name w:val="网格型6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52">
    <w:name w:val="网格型40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53">
    <w:name w:val="网格型4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54">
    <w:name w:val="网格型4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55">
    <w:name w:val="网格型4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56">
    <w:name w:val="网格型49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57">
    <w:name w:val="网格型50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58">
    <w:name w:val="列表型 3211"/>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359">
    <w:name w:val="列表型 4211"/>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2360">
    <w:name w:val="自用表样8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361">
    <w:name w:val="网格型119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62">
    <w:name w:val="网格型21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63">
    <w:name w:val="网格型310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64">
    <w:name w:val="网格型410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65">
    <w:name w:val="网格型56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66">
    <w:name w:val="网格型6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67">
    <w:name w:val="自用表样16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368">
    <w:name w:val="网格型7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69">
    <w:name w:val="网格型8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70">
    <w:name w:val="网格型9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71">
    <w:name w:val="网格型10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72">
    <w:name w:val="网格型1110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73">
    <w:name w:val="网格型12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74">
    <w:name w:val="网格型13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75">
    <w:name w:val="网格型14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76">
    <w:name w:val="自用表样26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377">
    <w:name w:val="网格型156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78">
    <w:name w:val="网格型16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79">
    <w:name w:val="自用表样32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380">
    <w:name w:val="网格型17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81">
    <w:name w:val="网格型18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82">
    <w:name w:val="网格型19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83">
    <w:name w:val="网格型20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84">
    <w:name w:val="网格型21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85">
    <w:name w:val="自用表样42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386">
    <w:name w:val="网格型110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87">
    <w:name w:val="网格型22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88">
    <w:name w:val="网格型31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89">
    <w:name w:val="网格型41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90">
    <w:name w:val="网格型51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91">
    <w:name w:val="网格型6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92">
    <w:name w:val="自用表样112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393">
    <w:name w:val="网格型7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94">
    <w:name w:val="网格型8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95">
    <w:name w:val="网格型9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96">
    <w:name w:val="网格型10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97">
    <w:name w:val="网格型11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98">
    <w:name w:val="网格型12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99">
    <w:name w:val="网格型13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00">
    <w:name w:val="网格型14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01">
    <w:name w:val="自用表样212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402">
    <w:name w:val="网格型151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03">
    <w:name w:val="网格型5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04">
    <w:name w:val="列表型 3311"/>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405">
    <w:name w:val="列表型 4311"/>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2406">
    <w:name w:val="自用表样9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407">
    <w:name w:val="网格型120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08">
    <w:name w:val="网格型214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09">
    <w:name w:val="网格型313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10">
    <w:name w:val="网格型413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11">
    <w:name w:val="网格型58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12">
    <w:name w:val="网格型69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13">
    <w:name w:val="自用表样17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414">
    <w:name w:val="网格型7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15">
    <w:name w:val="网格型8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16">
    <w:name w:val="网格型9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17">
    <w:name w:val="网格型10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18">
    <w:name w:val="网格型111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19">
    <w:name w:val="网格型12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20">
    <w:name w:val="网格型13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21">
    <w:name w:val="网格型14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22">
    <w:name w:val="自用表样27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423">
    <w:name w:val="网格型157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24">
    <w:name w:val="网格型16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25">
    <w:name w:val="自用表样33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426">
    <w:name w:val="网格型173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27">
    <w:name w:val="网格型18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28">
    <w:name w:val="网格型19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29">
    <w:name w:val="网格型20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30">
    <w:name w:val="网格型21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31">
    <w:name w:val="自用表样43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432">
    <w:name w:val="网格型1103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33">
    <w:name w:val="网格型223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34">
    <w:name w:val="网格型314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35">
    <w:name w:val="网格型414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36">
    <w:name w:val="网格型513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37">
    <w:name w:val="网格型61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38">
    <w:name w:val="自用表样113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439">
    <w:name w:val="网格型71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40">
    <w:name w:val="网格型81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41">
    <w:name w:val="网格型91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42">
    <w:name w:val="网格型101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43">
    <w:name w:val="网格型111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44">
    <w:name w:val="网格型121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45">
    <w:name w:val="网格型131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46">
    <w:name w:val="网格型141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47">
    <w:name w:val="自用表样213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448">
    <w:name w:val="网格型1513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49">
    <w:name w:val="网格型26111"/>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50">
    <w:name w:val="网格型59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51">
    <w:name w:val="列表型 3411"/>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452">
    <w:name w:val="列表型 4411"/>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2453">
    <w:name w:val="自用表样10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454">
    <w:name w:val="网格型128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55">
    <w:name w:val="网格型216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56">
    <w:name w:val="网格型315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57">
    <w:name w:val="网格型415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58">
    <w:name w:val="网格型510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59">
    <w:name w:val="网格型610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60">
    <w:name w:val="自用表样18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461">
    <w:name w:val="网格型7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62">
    <w:name w:val="网格型8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63">
    <w:name w:val="网格型9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64">
    <w:name w:val="网格型10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65">
    <w:name w:val="网格型111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66">
    <w:name w:val="网格型129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67">
    <w:name w:val="网格型13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68">
    <w:name w:val="网格型14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69">
    <w:name w:val="自用表样28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470">
    <w:name w:val="网格型158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71">
    <w:name w:val="网格型16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72">
    <w:name w:val="自用表样34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473">
    <w:name w:val="网格型174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74">
    <w:name w:val="网格型18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75">
    <w:name w:val="网格型19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76">
    <w:name w:val="网格型20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77">
    <w:name w:val="网格型21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78">
    <w:name w:val="自用表样44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479">
    <w:name w:val="网格型1104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80">
    <w:name w:val="网格型224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81">
    <w:name w:val="网格型316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82">
    <w:name w:val="网格型416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83">
    <w:name w:val="网格型514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84">
    <w:name w:val="网格型61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85">
    <w:name w:val="自用表样114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486">
    <w:name w:val="网格型71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87">
    <w:name w:val="网格型81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88">
    <w:name w:val="网格型91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89">
    <w:name w:val="网格型101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90">
    <w:name w:val="网格型111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91">
    <w:name w:val="网格型121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92">
    <w:name w:val="网格型131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93">
    <w:name w:val="网格型141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94">
    <w:name w:val="自用表样214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495">
    <w:name w:val="网格型1514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96">
    <w:name w:val="网格型11213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97">
    <w:name w:val="网格型2413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98">
    <w:name w:val="网格型32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99">
    <w:name w:val="网格型42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00">
    <w:name w:val="网格型52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01">
    <w:name w:val="网格型62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02">
    <w:name w:val="自用表样1212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503">
    <w:name w:val="网格型72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04">
    <w:name w:val="网格型82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05">
    <w:name w:val="网格型92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06">
    <w:name w:val="网格型102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07">
    <w:name w:val="网格型113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08">
    <w:name w:val="网格型122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09">
    <w:name w:val="网格型132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10">
    <w:name w:val="网格型142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11">
    <w:name w:val="网格型152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12">
    <w:name w:val="网格型16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13">
    <w:name w:val="网格型17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14">
    <w:name w:val="自用表样3112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515">
    <w:name w:val="网格型181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16">
    <w:name w:val="网格型211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17">
    <w:name w:val="网格型311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18">
    <w:name w:val="网格型411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19">
    <w:name w:val="网格型511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20">
    <w:name w:val="网格型61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21">
    <w:name w:val="自用表样1111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522">
    <w:name w:val="网格型71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23">
    <w:name w:val="网格型81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24">
    <w:name w:val="网格型91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25">
    <w:name w:val="网格型101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26">
    <w:name w:val="网格型111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27">
    <w:name w:val="网格型121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28">
    <w:name w:val="网格型131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29">
    <w:name w:val="网格型141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30">
    <w:name w:val="自用表样21112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531">
    <w:name w:val="网格型1511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32">
    <w:name w:val="网格型22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33">
    <w:name w:val="网格型24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34">
    <w:name w:val="网格型1911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35">
    <w:name w:val="网格型20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36">
    <w:name w:val="自用表样4112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537">
    <w:name w:val="网格型1101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38">
    <w:name w:val="网格型25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39">
    <w:name w:val="网格型112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40">
    <w:name w:val="网格型26211"/>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41">
    <w:name w:val="网格型89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42">
    <w:name w:val="网格型60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43">
    <w:name w:val="网格型70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44">
    <w:name w:val="列表型 3511"/>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545">
    <w:name w:val="列表型 4511"/>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2546">
    <w:name w:val="自用表样19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547">
    <w:name w:val="网格型130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48">
    <w:name w:val="网格型218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49">
    <w:name w:val="网格型317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50">
    <w:name w:val="网格型417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51">
    <w:name w:val="网格型515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52">
    <w:name w:val="网格型61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53">
    <w:name w:val="自用表样110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554">
    <w:name w:val="网格型79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55">
    <w:name w:val="网格型810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56">
    <w:name w:val="网格型99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57">
    <w:name w:val="网格型109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58">
    <w:name w:val="网格型111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59">
    <w:name w:val="网格型1210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60">
    <w:name w:val="网格型139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61">
    <w:name w:val="网格型149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62">
    <w:name w:val="自用表样29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563">
    <w:name w:val="网格型159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64">
    <w:name w:val="网格型16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65">
    <w:name w:val="自用表样35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566">
    <w:name w:val="网格型175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67">
    <w:name w:val="网格型18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68">
    <w:name w:val="网格型19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69">
    <w:name w:val="网格型20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70">
    <w:name w:val="网格型219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71">
    <w:name w:val="自用表样45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572">
    <w:name w:val="网格型1105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73">
    <w:name w:val="网格型225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74">
    <w:name w:val="网格型318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75">
    <w:name w:val="网格型418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76">
    <w:name w:val="网格型516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77">
    <w:name w:val="网格型61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78">
    <w:name w:val="自用表样115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579">
    <w:name w:val="网格型71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80">
    <w:name w:val="网格型81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81">
    <w:name w:val="网格型91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82">
    <w:name w:val="网格型101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83">
    <w:name w:val="网格型111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84">
    <w:name w:val="网格型121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85">
    <w:name w:val="网格型131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86">
    <w:name w:val="网格型141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87">
    <w:name w:val="自用表样215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588">
    <w:name w:val="网格型1515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89">
    <w:name w:val="网格型23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90">
    <w:name w:val="自用表样52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591">
    <w:name w:val="网格型112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92">
    <w:name w:val="网格型24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93">
    <w:name w:val="网格型32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94">
    <w:name w:val="网格型42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95">
    <w:name w:val="网格型52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96">
    <w:name w:val="网格型62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97">
    <w:name w:val="自用表样122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598">
    <w:name w:val="网格型72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99">
    <w:name w:val="网格型82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00">
    <w:name w:val="网格型92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01">
    <w:name w:val="网格型102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02">
    <w:name w:val="网格型113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03">
    <w:name w:val="网格型122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04">
    <w:name w:val="网格型132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05">
    <w:name w:val="网格型142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06">
    <w:name w:val="自用表样222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607">
    <w:name w:val="网格型152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08">
    <w:name w:val="网格型16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09">
    <w:name w:val="网格型17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10">
    <w:name w:val="自用表样312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611">
    <w:name w:val="网格型181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12">
    <w:name w:val="网格型211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13">
    <w:name w:val="网格型311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14">
    <w:name w:val="网格型411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15">
    <w:name w:val="网格型511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16">
    <w:name w:val="网格型61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17">
    <w:name w:val="自用表样1112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618">
    <w:name w:val="网格型71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19">
    <w:name w:val="网格型81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20">
    <w:name w:val="网格型91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21">
    <w:name w:val="网格型101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22">
    <w:name w:val="网格型111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23">
    <w:name w:val="网格型121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24">
    <w:name w:val="网格型131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25">
    <w:name w:val="网格型141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26">
    <w:name w:val="自用表样2112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627">
    <w:name w:val="网格型1511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28">
    <w:name w:val="网格型22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29">
    <w:name w:val="网格型24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30">
    <w:name w:val="网格型1912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31">
    <w:name w:val="网格型20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32">
    <w:name w:val="自用表样412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633">
    <w:name w:val="网格型1101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34">
    <w:name w:val="网格型25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35">
    <w:name w:val="网格型112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36">
    <w:name w:val="网格型26311"/>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37">
    <w:name w:val="网格型80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38">
    <w:name w:val="自用表样201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639">
    <w:name w:val="网格型140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40">
    <w:name w:val="网格型220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41">
    <w:name w:val="网格型319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42">
    <w:name w:val="网格型419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43">
    <w:name w:val="网格型517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44">
    <w:name w:val="网格型617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45">
    <w:name w:val="自用表样116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646">
    <w:name w:val="网格型710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47">
    <w:name w:val="网格型816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48">
    <w:name w:val="网格型910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49">
    <w:name w:val="网格型1010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50">
    <w:name w:val="网格型1119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51">
    <w:name w:val="网格型1216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52">
    <w:name w:val="网格型1310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53">
    <w:name w:val="网格型1410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54">
    <w:name w:val="自用表样2101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655">
    <w:name w:val="网格型1510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56">
    <w:name w:val="网格型16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57">
    <w:name w:val="网格型17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58">
    <w:name w:val="自用表样36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659">
    <w:name w:val="网格型186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60">
    <w:name w:val="网格型2110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61">
    <w:name w:val="网格型3110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62">
    <w:name w:val="网格型4110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63">
    <w:name w:val="网格型518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64">
    <w:name w:val="网格型61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65">
    <w:name w:val="自用表样117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666">
    <w:name w:val="网格型71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67">
    <w:name w:val="网格型81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68">
    <w:name w:val="网格型91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69">
    <w:name w:val="网格型101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70">
    <w:name w:val="网格型11110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71">
    <w:name w:val="网格型121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72">
    <w:name w:val="网格型131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73">
    <w:name w:val="网格型141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74">
    <w:name w:val="自用表样216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675">
    <w:name w:val="网格型1516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76">
    <w:name w:val="网格型22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77">
    <w:name w:val="网格型23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78">
    <w:name w:val="网格型24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79">
    <w:name w:val="网格型196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80">
    <w:name w:val="网格型207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81">
    <w:name w:val="自用表样461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682">
    <w:name w:val="网格型1106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83">
    <w:name w:val="网格型253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84">
    <w:name w:val="网格型323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85">
    <w:name w:val="网格型423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86">
    <w:name w:val="网格型523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87">
    <w:name w:val="网格型62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88">
    <w:name w:val="自用表样123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689">
    <w:name w:val="网格型72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90">
    <w:name w:val="网格型82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91">
    <w:name w:val="网格型92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92">
    <w:name w:val="网格型102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93">
    <w:name w:val="网格型112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94">
    <w:name w:val="网格型122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95">
    <w:name w:val="网格型132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96">
    <w:name w:val="网格型142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97">
    <w:name w:val="自用表样2231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698">
    <w:name w:val="网格型1523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99">
    <w:name w:val="网格型90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00">
    <w:name w:val="自用表样301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701">
    <w:name w:val="网格型150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02">
    <w:name w:val="网格型227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03">
    <w:name w:val="网格型320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04">
    <w:name w:val="网格型420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05">
    <w:name w:val="网格型519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06">
    <w:name w:val="网格型619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07">
    <w:name w:val="自用表样118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708">
    <w:name w:val="网格型717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09">
    <w:name w:val="网格型818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10">
    <w:name w:val="网格型917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11">
    <w:name w:val="网格型1017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12">
    <w:name w:val="网格型1120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13">
    <w:name w:val="网格型1218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14">
    <w:name w:val="网格型1317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15">
    <w:name w:val="网格型1417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16">
    <w:name w:val="自用表样2171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717">
    <w:name w:val="网格型1517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18">
    <w:name w:val="网格型16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19">
    <w:name w:val="网格型17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20">
    <w:name w:val="自用表样37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721">
    <w:name w:val="网格型187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22">
    <w:name w:val="网格型2113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23">
    <w:name w:val="网格型3113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24">
    <w:name w:val="网格型4113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25">
    <w:name w:val="网格型5110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26">
    <w:name w:val="网格型6110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27">
    <w:name w:val="自用表样119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728">
    <w:name w:val="网格型71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29">
    <w:name w:val="网格型819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30">
    <w:name w:val="网格型91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31">
    <w:name w:val="网格型101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32">
    <w:name w:val="网格型1111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33">
    <w:name w:val="网格型1219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34">
    <w:name w:val="网格型131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35">
    <w:name w:val="网格型141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36">
    <w:name w:val="自用表样218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737">
    <w:name w:val="网格型1518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38">
    <w:name w:val="网格型22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39">
    <w:name w:val="网格型23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40">
    <w:name w:val="网格型24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41">
    <w:name w:val="网格型197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42">
    <w:name w:val="网格型208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43">
    <w:name w:val="自用表样471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744">
    <w:name w:val="网格型1107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45">
    <w:name w:val="网格型254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46">
    <w:name w:val="网格型324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47">
    <w:name w:val="网格型424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48">
    <w:name w:val="网格型524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49">
    <w:name w:val="网格型624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50">
    <w:name w:val="自用表样124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751">
    <w:name w:val="网格型724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52">
    <w:name w:val="网格型824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53">
    <w:name w:val="网格型924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54">
    <w:name w:val="网格型1024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55">
    <w:name w:val="网格型1124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56">
    <w:name w:val="网格型1224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57">
    <w:name w:val="网格型1324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58">
    <w:name w:val="网格型1424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59">
    <w:name w:val="自用表样2241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760">
    <w:name w:val="网格型1524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61">
    <w:name w:val="网格型169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62">
    <w:name w:val="网格型170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763">
    <w:name w:val="目录 75"/>
    <w:basedOn w:val="1"/>
    <w:next w:val="1"/>
    <w:unhideWhenUsed/>
    <w:qFormat/>
    <w:uiPriority w:val="39"/>
    <w:pPr>
      <w:widowControl/>
      <w:ind w:left="2520" w:leftChars="1200"/>
      <w:jc w:val="left"/>
    </w:pPr>
  </w:style>
  <w:style w:type="paragraph" w:customStyle="1" w:styleId="2764">
    <w:name w:val="题注5"/>
    <w:basedOn w:val="1"/>
    <w:next w:val="1"/>
    <w:unhideWhenUsed/>
    <w:qFormat/>
    <w:uiPriority w:val="99"/>
    <w:pPr>
      <w:widowControl/>
      <w:jc w:val="left"/>
    </w:pPr>
    <w:rPr>
      <w:rFonts w:ascii="等线 Light" w:hAnsi="等线 Light" w:eastAsia="黑体" w:cs="Times New Roman"/>
      <w:sz w:val="20"/>
      <w:szCs w:val="20"/>
    </w:rPr>
  </w:style>
  <w:style w:type="paragraph" w:customStyle="1" w:styleId="2765">
    <w:name w:val="目录 55"/>
    <w:basedOn w:val="1"/>
    <w:next w:val="1"/>
    <w:unhideWhenUsed/>
    <w:qFormat/>
    <w:uiPriority w:val="39"/>
    <w:pPr>
      <w:widowControl/>
      <w:ind w:left="1680" w:leftChars="800"/>
      <w:jc w:val="left"/>
    </w:pPr>
  </w:style>
  <w:style w:type="paragraph" w:customStyle="1" w:styleId="2766">
    <w:name w:val="目录 85"/>
    <w:basedOn w:val="1"/>
    <w:next w:val="1"/>
    <w:unhideWhenUsed/>
    <w:qFormat/>
    <w:uiPriority w:val="39"/>
    <w:pPr>
      <w:widowControl/>
      <w:ind w:left="2940" w:leftChars="1400"/>
      <w:jc w:val="left"/>
    </w:pPr>
  </w:style>
  <w:style w:type="paragraph" w:customStyle="1" w:styleId="2767">
    <w:name w:val="目录 45"/>
    <w:basedOn w:val="1"/>
    <w:next w:val="1"/>
    <w:unhideWhenUsed/>
    <w:qFormat/>
    <w:uiPriority w:val="39"/>
    <w:pPr>
      <w:widowControl/>
      <w:ind w:left="1260" w:leftChars="600"/>
      <w:jc w:val="left"/>
    </w:pPr>
  </w:style>
  <w:style w:type="paragraph" w:customStyle="1" w:styleId="2768">
    <w:name w:val="目录 65"/>
    <w:basedOn w:val="1"/>
    <w:next w:val="1"/>
    <w:unhideWhenUsed/>
    <w:qFormat/>
    <w:uiPriority w:val="39"/>
    <w:pPr>
      <w:widowControl/>
      <w:ind w:left="2100" w:leftChars="1000"/>
      <w:jc w:val="left"/>
    </w:pPr>
  </w:style>
  <w:style w:type="paragraph" w:customStyle="1" w:styleId="2769">
    <w:name w:val="目录 95"/>
    <w:basedOn w:val="1"/>
    <w:next w:val="1"/>
    <w:unhideWhenUsed/>
    <w:qFormat/>
    <w:uiPriority w:val="39"/>
    <w:pPr>
      <w:widowControl/>
      <w:ind w:left="3360" w:leftChars="1600"/>
      <w:jc w:val="left"/>
    </w:pPr>
  </w:style>
  <w:style w:type="table" w:customStyle="1" w:styleId="2770">
    <w:name w:val="网格型20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71">
    <w:name w:val="自用表样50"/>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772">
    <w:name w:val="网格型1100"/>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73">
    <w:name w:val="网格型239"/>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74">
    <w:name w:val="网格型33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75">
    <w:name w:val="网格型43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76">
    <w:name w:val="网格型53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77">
    <w:name w:val="网格型63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78">
    <w:name w:val="网格型73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79">
    <w:name w:val="列表型 38"/>
    <w:basedOn w:val="39"/>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780">
    <w:name w:val="列表型 48"/>
    <w:basedOn w:val="39"/>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2781">
    <w:name w:val="网格型113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82">
    <w:name w:val="网格型612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83">
    <w:name w:val="自用表样130"/>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784">
    <w:name w:val="网格型8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85">
    <w:name w:val="网格型93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86">
    <w:name w:val="网格型103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87">
    <w:name w:val="网格型1112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88">
    <w:name w:val="网格型12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89">
    <w:name w:val="网格型133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90">
    <w:name w:val="网格型143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91">
    <w:name w:val="自用表样230"/>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792">
    <w:name w:val="网格型153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93">
    <w:name w:val="网格型161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94">
    <w:name w:val="网格型171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95">
    <w:name w:val="自用表样315"/>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796">
    <w:name w:val="网格型181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97">
    <w:name w:val="网格型21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98">
    <w:name w:val="网格型31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99">
    <w:name w:val="网格型41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00">
    <w:name w:val="网格型512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01">
    <w:name w:val="自用表样1116"/>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802">
    <w:name w:val="网格型71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03">
    <w:name w:val="网格型81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04">
    <w:name w:val="网格型91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05">
    <w:name w:val="网格型101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06">
    <w:name w:val="网格型121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07">
    <w:name w:val="网格型131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08">
    <w:name w:val="网格型141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09">
    <w:name w:val="自用表样2116"/>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810">
    <w:name w:val="网格型15116"/>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11">
    <w:name w:val="网格型22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12">
    <w:name w:val="网格型23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13">
    <w:name w:val="网格型24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14">
    <w:name w:val="网格型191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15">
    <w:name w:val="网格型201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16">
    <w:name w:val="自用表样416"/>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817">
    <w:name w:val="网格型11016"/>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18">
    <w:name w:val="网格型259"/>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19">
    <w:name w:val="网格型321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20">
    <w:name w:val="网格型421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21">
    <w:name w:val="网格型521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22">
    <w:name w:val="网格型62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23">
    <w:name w:val="自用表样1210"/>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824">
    <w:name w:val="网格型72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25">
    <w:name w:val="网格型82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26">
    <w:name w:val="网格型92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27">
    <w:name w:val="网格型102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28">
    <w:name w:val="网格型1121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29">
    <w:name w:val="网格型122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30">
    <w:name w:val="网格型132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31">
    <w:name w:val="网格型142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32">
    <w:name w:val="自用表样221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833">
    <w:name w:val="网格型1521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34">
    <w:name w:val="网格型26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35">
    <w:name w:val="列表型 314"/>
    <w:basedOn w:val="39"/>
    <w:unhideWhenUsed/>
    <w:qFormat/>
    <w:uiPriority w:val="0"/>
    <w:pPr>
      <w:widowControl w:val="0"/>
      <w:jc w:val="both"/>
    </w:p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836">
    <w:name w:val="列表型 414"/>
    <w:basedOn w:val="39"/>
    <w:unhideWhenUsed/>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2837">
    <w:name w:val="自用表样55"/>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838">
    <w:name w:val="网格型113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39">
    <w:name w:val="网格型27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40">
    <w:name w:val="网格型33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41">
    <w:name w:val="网格型43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42">
    <w:name w:val="网格型53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43">
    <w:name w:val="网格型63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44">
    <w:name w:val="自用表样13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845">
    <w:name w:val="网格型73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46">
    <w:name w:val="网格型83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47">
    <w:name w:val="网格型93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48">
    <w:name w:val="网格型103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49">
    <w:name w:val="网格型114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50">
    <w:name w:val="网格型123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51">
    <w:name w:val="网格型133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52">
    <w:name w:val="网格型143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53">
    <w:name w:val="自用表样23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854">
    <w:name w:val="网格型153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55">
    <w:name w:val="网格型161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56">
    <w:name w:val="自用表样316"/>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857">
    <w:name w:val="网格型1716"/>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58">
    <w:name w:val="网格型181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59">
    <w:name w:val="网格型19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60">
    <w:name w:val="网格型201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61">
    <w:name w:val="网格型2111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62">
    <w:name w:val="自用表样417"/>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863">
    <w:name w:val="网格型11017"/>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64">
    <w:name w:val="网格型2217"/>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65">
    <w:name w:val="网格型3111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66">
    <w:name w:val="网格型4111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67">
    <w:name w:val="网格型5111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68">
    <w:name w:val="网格型6111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69">
    <w:name w:val="自用表样1117"/>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870">
    <w:name w:val="网格型711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71">
    <w:name w:val="网格型811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72">
    <w:name w:val="网格型911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73">
    <w:name w:val="网格型1011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74">
    <w:name w:val="网格型11111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75">
    <w:name w:val="网格型1211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76">
    <w:name w:val="网格型1311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77">
    <w:name w:val="网格型1411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78">
    <w:name w:val="自用表样2117"/>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879">
    <w:name w:val="网格型15117"/>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80">
    <w:name w:val="网格型23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81">
    <w:name w:val="网格型24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82">
    <w:name w:val="列表型 3113"/>
    <w:basedOn w:val="39"/>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883">
    <w:name w:val="列表型 4113"/>
    <w:basedOn w:val="39"/>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2884">
    <w:name w:val="自用表样51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885">
    <w:name w:val="网格型11216"/>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86">
    <w:name w:val="网格型251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87">
    <w:name w:val="网格型321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88">
    <w:name w:val="网格型421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89">
    <w:name w:val="网格型521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90">
    <w:name w:val="网格型621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91">
    <w:name w:val="自用表样1214"/>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892">
    <w:name w:val="网格型72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93">
    <w:name w:val="网格型82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94">
    <w:name w:val="网格型92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95">
    <w:name w:val="网格型102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96">
    <w:name w:val="网格型1131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97">
    <w:name w:val="网格型122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98">
    <w:name w:val="网格型132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99">
    <w:name w:val="网格型142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00">
    <w:name w:val="自用表样2214"/>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901">
    <w:name w:val="网格型1521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02">
    <w:name w:val="网格型16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03">
    <w:name w:val="网格型17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04">
    <w:name w:val="自用表样3114"/>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905">
    <w:name w:val="网格型1811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06">
    <w:name w:val="网格型2111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07">
    <w:name w:val="网格型3111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08">
    <w:name w:val="网格型4111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09">
    <w:name w:val="网格型5111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10">
    <w:name w:val="网格型6111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11">
    <w:name w:val="网格型71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12">
    <w:name w:val="网格型81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13">
    <w:name w:val="网格型91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14">
    <w:name w:val="网格型101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15">
    <w:name w:val="网格型111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16">
    <w:name w:val="网格型121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17">
    <w:name w:val="网格型131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18">
    <w:name w:val="网格型141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19">
    <w:name w:val="自用表样21114"/>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920">
    <w:name w:val="网格型15111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21">
    <w:name w:val="网格型22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22">
    <w:name w:val="网格型23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23">
    <w:name w:val="网格型24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24">
    <w:name w:val="网格型19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25">
    <w:name w:val="网格型251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26">
    <w:name w:val="网格型321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27">
    <w:name w:val="网格型421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28">
    <w:name w:val="网格型521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29">
    <w:name w:val="网格型62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30">
    <w:name w:val="自用表样1211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931">
    <w:name w:val="网格型72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32">
    <w:name w:val="网格型82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33">
    <w:name w:val="网格型92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34">
    <w:name w:val="网格型102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35">
    <w:name w:val="网格型11211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36">
    <w:name w:val="网格型122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37">
    <w:name w:val="网格型132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38">
    <w:name w:val="网格型142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39">
    <w:name w:val="网格型1521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40">
    <w:name w:val="网格型2613"/>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41">
    <w:name w:val="网格型27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42">
    <w:name w:val="网格型28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43">
    <w:name w:val="网格型29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44">
    <w:name w:val="网格型30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45">
    <w:name w:val="网格型20114"/>
    <w:basedOn w:val="39"/>
    <w:qFormat/>
    <w:uiPriority w:val="0"/>
    <w:pPr>
      <w:widowControl w:val="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46">
    <w:name w:val="网格型1131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47">
    <w:name w:val="网格型33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48">
    <w:name w:val="网格型43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49">
    <w:name w:val="网格型53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50">
    <w:name w:val="网格型63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51">
    <w:name w:val="自用表样13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952">
    <w:name w:val="网格型7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53">
    <w:name w:val="网格型8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54">
    <w:name w:val="网格型9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55">
    <w:name w:val="网格型10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56">
    <w:name w:val="网格型114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57">
    <w:name w:val="网格型12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58">
    <w:name w:val="网格型13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59">
    <w:name w:val="网格型14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60">
    <w:name w:val="自用表样23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961">
    <w:name w:val="网格型153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62">
    <w:name w:val="网格型161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63">
    <w:name w:val="自用表样3111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964">
    <w:name w:val="网格型1711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65">
    <w:name w:val="网格型181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66">
    <w:name w:val="网格型202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67">
    <w:name w:val="网格型211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68">
    <w:name w:val="自用表样4114"/>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969">
    <w:name w:val="网格型11011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70">
    <w:name w:val="网格型2211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71">
    <w:name w:val="网格型3111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72">
    <w:name w:val="网格型4111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73">
    <w:name w:val="网格型5111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74">
    <w:name w:val="网格型611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75">
    <w:name w:val="自用表样1111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976">
    <w:name w:val="网格型711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77">
    <w:name w:val="网格型811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78">
    <w:name w:val="网格型911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79">
    <w:name w:val="网格型1011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80">
    <w:name w:val="网格型1111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81">
    <w:name w:val="网格型1211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82">
    <w:name w:val="网格型1311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83">
    <w:name w:val="网格型1411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84">
    <w:name w:val="自用表样21111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985">
    <w:name w:val="网格型15111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86">
    <w:name w:val="自用表样6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987">
    <w:name w:val="网格型115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88">
    <w:name w:val="网格型34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89">
    <w:name w:val="网格型44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90">
    <w:name w:val="网格型54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91">
    <w:name w:val="网格型6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92">
    <w:name w:val="自用表样14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993">
    <w:name w:val="网格型7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94">
    <w:name w:val="网格型8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95">
    <w:name w:val="网格型9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96">
    <w:name w:val="网格型10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97">
    <w:name w:val="网格型11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98">
    <w:name w:val="网格型12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99">
    <w:name w:val="网格型13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00">
    <w:name w:val="网格型14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01">
    <w:name w:val="自用表样24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002">
    <w:name w:val="网格型154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03">
    <w:name w:val="列表型 31112"/>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004">
    <w:name w:val="列表型 41112"/>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3005">
    <w:name w:val="自用表样7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006">
    <w:name w:val="网格型117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07">
    <w:name w:val="网格型210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08">
    <w:name w:val="网格型35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09">
    <w:name w:val="网格型45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10">
    <w:name w:val="网格型55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11">
    <w:name w:val="网格型6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12">
    <w:name w:val="自用表样153"/>
    <w:basedOn w:val="39"/>
    <w:qFormat/>
    <w:uiPriority w:val="99"/>
    <w:pPr>
      <w:adjustRightInd w:val="0"/>
      <w:snapToGrid w:val="0"/>
      <w:jc w:val="center"/>
    </w:pPr>
    <w:rPr>
      <w:rFonts w:ascii="等线" w:hAnsi="等线" w:eastAsia="等线" w:cs="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013">
    <w:name w:val="网格型7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14">
    <w:name w:val="网格型8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15">
    <w:name w:val="网格型9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16">
    <w:name w:val="网格型10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17">
    <w:name w:val="网格型11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18">
    <w:name w:val="网格型12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19">
    <w:name w:val="网格型13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20">
    <w:name w:val="网格型14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21">
    <w:name w:val="自用表样25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022">
    <w:name w:val="网格型155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23">
    <w:name w:val="网格型3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24">
    <w:name w:val="网格型3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25">
    <w:name w:val="网格型3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26">
    <w:name w:val="网格型6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27">
    <w:name w:val="网格型39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28">
    <w:name w:val="网格型6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29">
    <w:name w:val="网格型40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30">
    <w:name w:val="网格型4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31">
    <w:name w:val="网格型4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32">
    <w:name w:val="网格型4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33">
    <w:name w:val="网格型49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34">
    <w:name w:val="网格型50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35">
    <w:name w:val="列表型 323"/>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036">
    <w:name w:val="列表型 423"/>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3037">
    <w:name w:val="自用表样8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038">
    <w:name w:val="网格型119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39">
    <w:name w:val="网格型212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40">
    <w:name w:val="网格型310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41">
    <w:name w:val="网格型410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42">
    <w:name w:val="网格型56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43">
    <w:name w:val="网格型6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44">
    <w:name w:val="自用表样16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045">
    <w:name w:val="网格型7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46">
    <w:name w:val="网格型8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47">
    <w:name w:val="网格型9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48">
    <w:name w:val="网格型10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49">
    <w:name w:val="网格型1110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50">
    <w:name w:val="网格型12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51">
    <w:name w:val="网格型13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52">
    <w:name w:val="网格型14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53">
    <w:name w:val="自用表样26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054">
    <w:name w:val="网格型156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55">
    <w:name w:val="网格型16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56">
    <w:name w:val="自用表样32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057">
    <w:name w:val="网格型17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58">
    <w:name w:val="网格型18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59">
    <w:name w:val="网格型19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60">
    <w:name w:val="网格型20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61">
    <w:name w:val="网格型21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62">
    <w:name w:val="自用表样42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063">
    <w:name w:val="网格型110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64">
    <w:name w:val="网格型22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65">
    <w:name w:val="网格型312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66">
    <w:name w:val="网格型412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67">
    <w:name w:val="网格型51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68">
    <w:name w:val="网格型6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69">
    <w:name w:val="自用表样112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070">
    <w:name w:val="网格型7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71">
    <w:name w:val="网格型8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72">
    <w:name w:val="网格型9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73">
    <w:name w:val="网格型10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74">
    <w:name w:val="网格型11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75">
    <w:name w:val="网格型12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76">
    <w:name w:val="网格型13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77">
    <w:name w:val="网格型14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78">
    <w:name w:val="自用表样212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079">
    <w:name w:val="网格型151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80">
    <w:name w:val="网格型5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81">
    <w:name w:val="列表型 333"/>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082">
    <w:name w:val="列表型 433"/>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3083">
    <w:name w:val="自用表样9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084">
    <w:name w:val="网格型120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85">
    <w:name w:val="网格型214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86">
    <w:name w:val="网格型313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87">
    <w:name w:val="网格型413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88">
    <w:name w:val="网格型58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89">
    <w:name w:val="网格型69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90">
    <w:name w:val="自用表样17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091">
    <w:name w:val="网格型7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92">
    <w:name w:val="网格型8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93">
    <w:name w:val="网格型9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94">
    <w:name w:val="网格型10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95">
    <w:name w:val="网格型111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96">
    <w:name w:val="网格型12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97">
    <w:name w:val="网格型13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98">
    <w:name w:val="网格型14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99">
    <w:name w:val="自用表样27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100">
    <w:name w:val="网格型157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01">
    <w:name w:val="网格型16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02">
    <w:name w:val="自用表样33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103">
    <w:name w:val="网格型173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04">
    <w:name w:val="网格型18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05">
    <w:name w:val="网格型19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06">
    <w:name w:val="网格型20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07">
    <w:name w:val="网格型21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08">
    <w:name w:val="自用表样43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109">
    <w:name w:val="网格型1103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10">
    <w:name w:val="网格型223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11">
    <w:name w:val="网格型314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12">
    <w:name w:val="网格型414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13">
    <w:name w:val="网格型513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14">
    <w:name w:val="网格型61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15">
    <w:name w:val="自用表样113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116">
    <w:name w:val="网格型71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17">
    <w:name w:val="网格型81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18">
    <w:name w:val="网格型91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19">
    <w:name w:val="网格型101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20">
    <w:name w:val="网格型111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21">
    <w:name w:val="网格型121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22">
    <w:name w:val="网格型131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23">
    <w:name w:val="网格型141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24">
    <w:name w:val="自用表样213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125">
    <w:name w:val="网格型1513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26">
    <w:name w:val="网格型59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27">
    <w:name w:val="列表型 343"/>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128">
    <w:name w:val="列表型 443"/>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3129">
    <w:name w:val="自用表样10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130">
    <w:name w:val="网格型128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31">
    <w:name w:val="网格型216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32">
    <w:name w:val="网格型315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33">
    <w:name w:val="网格型415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34">
    <w:name w:val="网格型510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35">
    <w:name w:val="网格型610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36">
    <w:name w:val="自用表样18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137">
    <w:name w:val="网格型7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38">
    <w:name w:val="网格型8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39">
    <w:name w:val="网格型9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40">
    <w:name w:val="网格型10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41">
    <w:name w:val="网格型111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42">
    <w:name w:val="网格型129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43">
    <w:name w:val="网格型13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44">
    <w:name w:val="网格型14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45">
    <w:name w:val="自用表样28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146">
    <w:name w:val="网格型158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47">
    <w:name w:val="网格型16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48">
    <w:name w:val="自用表样34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149">
    <w:name w:val="网格型174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50">
    <w:name w:val="网格型18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51">
    <w:name w:val="网格型19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52">
    <w:name w:val="网格型20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53">
    <w:name w:val="网格型21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54">
    <w:name w:val="自用表样44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155">
    <w:name w:val="网格型1104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56">
    <w:name w:val="网格型224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57">
    <w:name w:val="网格型316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58">
    <w:name w:val="网格型416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59">
    <w:name w:val="网格型514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60">
    <w:name w:val="网格型61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61">
    <w:name w:val="自用表样114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162">
    <w:name w:val="网格型71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63">
    <w:name w:val="网格型81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64">
    <w:name w:val="网格型91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65">
    <w:name w:val="网格型101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66">
    <w:name w:val="网格型111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67">
    <w:name w:val="网格型121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68">
    <w:name w:val="网格型131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69">
    <w:name w:val="网格型141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70">
    <w:name w:val="自用表样214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171">
    <w:name w:val="网格型1514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72">
    <w:name w:val="自用表样51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173">
    <w:name w:val="网格型11211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74">
    <w:name w:val="网格型2411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75">
    <w:name w:val="网格型32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76">
    <w:name w:val="网格型42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77">
    <w:name w:val="网格型52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78">
    <w:name w:val="网格型62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79">
    <w:name w:val="自用表样1211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180">
    <w:name w:val="网格型72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81">
    <w:name w:val="网格型82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82">
    <w:name w:val="网格型92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83">
    <w:name w:val="网格型102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84">
    <w:name w:val="网格型113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85">
    <w:name w:val="网格型122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86">
    <w:name w:val="网格型132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87">
    <w:name w:val="网格型142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88">
    <w:name w:val="自用表样221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189">
    <w:name w:val="网格型152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90">
    <w:name w:val="网格型161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91">
    <w:name w:val="网格型171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92">
    <w:name w:val="自用表样3111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193">
    <w:name w:val="网格型181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94">
    <w:name w:val="网格型211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95">
    <w:name w:val="网格型311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96">
    <w:name w:val="网格型411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97">
    <w:name w:val="网格型511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98">
    <w:name w:val="网格型611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99">
    <w:name w:val="网格型711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00">
    <w:name w:val="网格型811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01">
    <w:name w:val="网格型911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02">
    <w:name w:val="网格型1011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03">
    <w:name w:val="网格型11111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04">
    <w:name w:val="网格型1211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05">
    <w:name w:val="网格型1311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06">
    <w:name w:val="网格型1411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07">
    <w:name w:val="自用表样21111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208">
    <w:name w:val="网格型1511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09">
    <w:name w:val="网格型221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10">
    <w:name w:val="网格型241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11">
    <w:name w:val="网格型20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12">
    <w:name w:val="自用表样411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213">
    <w:name w:val="网格型110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14">
    <w:name w:val="网格型25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15">
    <w:name w:val="网格型1121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16">
    <w:name w:val="网格型2623"/>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17">
    <w:name w:val="网格型89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18">
    <w:name w:val="网格型60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19">
    <w:name w:val="网格型70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20">
    <w:name w:val="列表型 353"/>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221">
    <w:name w:val="列表型 453"/>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3222">
    <w:name w:val="自用表样19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223">
    <w:name w:val="网格型130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24">
    <w:name w:val="网格型218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25">
    <w:name w:val="网格型317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26">
    <w:name w:val="网格型417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27">
    <w:name w:val="网格型515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28">
    <w:name w:val="网格型61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29">
    <w:name w:val="自用表样110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230">
    <w:name w:val="网格型79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31">
    <w:name w:val="网格型810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32">
    <w:name w:val="网格型99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33">
    <w:name w:val="网格型109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34">
    <w:name w:val="网格型111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35">
    <w:name w:val="网格型1210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36">
    <w:name w:val="网格型139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37">
    <w:name w:val="网格型149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38">
    <w:name w:val="自用表样29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239">
    <w:name w:val="网格型159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40">
    <w:name w:val="网格型16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41">
    <w:name w:val="自用表样35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242">
    <w:name w:val="网格型175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43">
    <w:name w:val="网格型18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44">
    <w:name w:val="网格型19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45">
    <w:name w:val="网格型20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46">
    <w:name w:val="网格型219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47">
    <w:name w:val="自用表样45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248">
    <w:name w:val="网格型1105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49">
    <w:name w:val="网格型225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50">
    <w:name w:val="网格型318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51">
    <w:name w:val="网格型418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52">
    <w:name w:val="网格型516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53">
    <w:name w:val="网格型61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54">
    <w:name w:val="自用表样115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255">
    <w:name w:val="网格型71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56">
    <w:name w:val="网格型81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57">
    <w:name w:val="网格型91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58">
    <w:name w:val="网格型101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59">
    <w:name w:val="网格型111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60">
    <w:name w:val="网格型121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61">
    <w:name w:val="网格型131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62">
    <w:name w:val="网格型141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63">
    <w:name w:val="自用表样215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264">
    <w:name w:val="网格型1515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65">
    <w:name w:val="网格型23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66">
    <w:name w:val="自用表样52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267">
    <w:name w:val="网格型112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68">
    <w:name w:val="网格型24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69">
    <w:name w:val="网格型32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70">
    <w:name w:val="网格型42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71">
    <w:name w:val="网格型52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72">
    <w:name w:val="网格型62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73">
    <w:name w:val="自用表样122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274">
    <w:name w:val="网格型72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75">
    <w:name w:val="网格型82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76">
    <w:name w:val="网格型92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77">
    <w:name w:val="网格型102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78">
    <w:name w:val="网格型113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79">
    <w:name w:val="网格型122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80">
    <w:name w:val="网格型132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81">
    <w:name w:val="网格型142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82">
    <w:name w:val="自用表样222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283">
    <w:name w:val="网格型152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84">
    <w:name w:val="网格型16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85">
    <w:name w:val="网格型17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86">
    <w:name w:val="自用表样312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287">
    <w:name w:val="网格型181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88">
    <w:name w:val="网格型211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89">
    <w:name w:val="网格型311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90">
    <w:name w:val="网格型411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91">
    <w:name w:val="网格型511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92">
    <w:name w:val="网格型61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93">
    <w:name w:val="自用表样1112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294">
    <w:name w:val="网格型71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95">
    <w:name w:val="网格型81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96">
    <w:name w:val="网格型91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97">
    <w:name w:val="网格型101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98">
    <w:name w:val="网格型111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99">
    <w:name w:val="网格型121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00">
    <w:name w:val="网格型131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01">
    <w:name w:val="网格型141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02">
    <w:name w:val="自用表样2112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303">
    <w:name w:val="网格型1511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04">
    <w:name w:val="网格型22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05">
    <w:name w:val="网格型24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06">
    <w:name w:val="网格型1912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07">
    <w:name w:val="网格型20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08">
    <w:name w:val="自用表样412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309">
    <w:name w:val="网格型1101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10">
    <w:name w:val="网格型25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11">
    <w:name w:val="网格型112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12">
    <w:name w:val="网格型2633"/>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13">
    <w:name w:val="网格型80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14">
    <w:name w:val="自用表样20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315">
    <w:name w:val="网格型140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16">
    <w:name w:val="网格型220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17">
    <w:name w:val="网格型319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18">
    <w:name w:val="网格型419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19">
    <w:name w:val="网格型517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20">
    <w:name w:val="网格型617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21">
    <w:name w:val="自用表样116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322">
    <w:name w:val="网格型710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23">
    <w:name w:val="网格型816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24">
    <w:name w:val="网格型910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25">
    <w:name w:val="网格型1010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26">
    <w:name w:val="网格型1119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27">
    <w:name w:val="网格型1216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28">
    <w:name w:val="网格型1310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29">
    <w:name w:val="网格型1410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30">
    <w:name w:val="自用表样210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331">
    <w:name w:val="网格型1510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32">
    <w:name w:val="网格型16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33">
    <w:name w:val="网格型17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34">
    <w:name w:val="自用表样36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335">
    <w:name w:val="网格型186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36">
    <w:name w:val="网格型2110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37">
    <w:name w:val="网格型3110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38">
    <w:name w:val="网格型4110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39">
    <w:name w:val="网格型518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40">
    <w:name w:val="网格型61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41">
    <w:name w:val="自用表样117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342">
    <w:name w:val="网格型71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43">
    <w:name w:val="网格型81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44">
    <w:name w:val="网格型91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45">
    <w:name w:val="网格型101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46">
    <w:name w:val="网格型11110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47">
    <w:name w:val="网格型121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48">
    <w:name w:val="网格型131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49">
    <w:name w:val="网格型141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50">
    <w:name w:val="自用表样216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351">
    <w:name w:val="网格型1516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52">
    <w:name w:val="网格型22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53">
    <w:name w:val="网格型23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54">
    <w:name w:val="网格型24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55">
    <w:name w:val="网格型196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56">
    <w:name w:val="网格型207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57">
    <w:name w:val="自用表样46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358">
    <w:name w:val="网格型1106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59">
    <w:name w:val="网格型253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60">
    <w:name w:val="网格型323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61">
    <w:name w:val="网格型423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62">
    <w:name w:val="网格型523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63">
    <w:name w:val="网格型623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64">
    <w:name w:val="自用表样123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365">
    <w:name w:val="网格型723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66">
    <w:name w:val="网格型823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67">
    <w:name w:val="网格型923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68">
    <w:name w:val="网格型1023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69">
    <w:name w:val="网格型1123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70">
    <w:name w:val="网格型1223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71">
    <w:name w:val="网格型1323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72">
    <w:name w:val="网格型1423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73">
    <w:name w:val="自用表样223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374">
    <w:name w:val="网格型1523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75">
    <w:name w:val="网格型90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76">
    <w:name w:val="自用表样30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377">
    <w:name w:val="网格型150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78">
    <w:name w:val="网格型227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79">
    <w:name w:val="网格型320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80">
    <w:name w:val="网格型420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81">
    <w:name w:val="网格型519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82">
    <w:name w:val="网格型619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83">
    <w:name w:val="自用表样118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384">
    <w:name w:val="网格型717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85">
    <w:name w:val="网格型818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86">
    <w:name w:val="网格型917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87">
    <w:name w:val="网格型1017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88">
    <w:name w:val="网格型1120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89">
    <w:name w:val="网格型1218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90">
    <w:name w:val="网格型1317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91">
    <w:name w:val="网格型1417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92">
    <w:name w:val="自用表样217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393">
    <w:name w:val="网格型1517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94">
    <w:name w:val="网格型16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95">
    <w:name w:val="网格型17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96">
    <w:name w:val="自用表样37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397">
    <w:name w:val="网格型187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98">
    <w:name w:val="网格型2113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99">
    <w:name w:val="网格型3113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00">
    <w:name w:val="网格型4113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01">
    <w:name w:val="网格型5110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02">
    <w:name w:val="网格型6110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03">
    <w:name w:val="自用表样119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404">
    <w:name w:val="网格型71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05">
    <w:name w:val="网格型819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06">
    <w:name w:val="网格型91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07">
    <w:name w:val="网格型101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08">
    <w:name w:val="网格型1111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09">
    <w:name w:val="网格型1219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10">
    <w:name w:val="网格型131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11">
    <w:name w:val="网格型141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12">
    <w:name w:val="自用表样218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413">
    <w:name w:val="网格型1518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14">
    <w:name w:val="网格型22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15">
    <w:name w:val="网格型23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16">
    <w:name w:val="网格型24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17">
    <w:name w:val="网格型197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18">
    <w:name w:val="网格型208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19">
    <w:name w:val="自用表样47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420">
    <w:name w:val="网格型1107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21">
    <w:name w:val="网格型254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22">
    <w:name w:val="网格型324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23">
    <w:name w:val="网格型424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24">
    <w:name w:val="网格型524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25">
    <w:name w:val="网格型624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26">
    <w:name w:val="自用表样124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427">
    <w:name w:val="网格型724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28">
    <w:name w:val="网格型824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29">
    <w:name w:val="网格型924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30">
    <w:name w:val="网格型1024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31">
    <w:name w:val="网格型1124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32">
    <w:name w:val="网格型1224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33">
    <w:name w:val="网格型1324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34">
    <w:name w:val="网格型1424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35">
    <w:name w:val="自用表样224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436">
    <w:name w:val="网格型1524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37">
    <w:name w:val="网格型100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38">
    <w:name w:val="列表型 362"/>
    <w:basedOn w:val="39"/>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439">
    <w:name w:val="列表型 462"/>
    <w:basedOn w:val="39"/>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3440">
    <w:name w:val="自用表样38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441">
    <w:name w:val="网格型160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42">
    <w:name w:val="网格型229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43">
    <w:name w:val="网格型325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44">
    <w:name w:val="网格型425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45">
    <w:name w:val="网格型520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46">
    <w:name w:val="网格型620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47">
    <w:name w:val="自用表样120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448">
    <w:name w:val="网格型719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49">
    <w:name w:val="网格型820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50">
    <w:name w:val="网格型919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51">
    <w:name w:val="网格型1019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52">
    <w:name w:val="网格型1125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53">
    <w:name w:val="网格型1220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54">
    <w:name w:val="网格型1319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55">
    <w:name w:val="网格型1419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56">
    <w:name w:val="自用表样219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457">
    <w:name w:val="网格型1519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58">
    <w:name w:val="网格型16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59">
    <w:name w:val="网格型17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60">
    <w:name w:val="自用表样39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461">
    <w:name w:val="网格型188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62">
    <w:name w:val="网格型211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63">
    <w:name w:val="网格型311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64">
    <w:name w:val="网格型411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65">
    <w:name w:val="网格型5113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66">
    <w:name w:val="网格型611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67">
    <w:name w:val="自用表样1110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468">
    <w:name w:val="网格型711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69">
    <w:name w:val="网格型811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70">
    <w:name w:val="网格型911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71">
    <w:name w:val="网格型1011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72">
    <w:name w:val="网格型1111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73">
    <w:name w:val="网格型1211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74">
    <w:name w:val="网格型1311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75">
    <w:name w:val="网格型1411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76">
    <w:name w:val="自用表样2110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477">
    <w:name w:val="网格型15110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78">
    <w:name w:val="网格型221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79">
    <w:name w:val="网格型23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80">
    <w:name w:val="网格型24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81">
    <w:name w:val="网格型198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82">
    <w:name w:val="网格型209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83">
    <w:name w:val="自用表样48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484">
    <w:name w:val="网格型1108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85">
    <w:name w:val="网格型255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86">
    <w:name w:val="网格型326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87">
    <w:name w:val="网格型426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88">
    <w:name w:val="网格型525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89">
    <w:name w:val="网格型625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90">
    <w:name w:val="自用表样125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491">
    <w:name w:val="网格型725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92">
    <w:name w:val="网格型825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93">
    <w:name w:val="网格型925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94">
    <w:name w:val="网格型1025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95">
    <w:name w:val="网格型1126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96">
    <w:name w:val="网格型1225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97">
    <w:name w:val="网格型1325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98">
    <w:name w:val="网格型1425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99">
    <w:name w:val="自用表样225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500">
    <w:name w:val="网格型1525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01">
    <w:name w:val="网格型26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02">
    <w:name w:val="网格型28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03">
    <w:name w:val="网格型29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04">
    <w:name w:val="网格型30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05">
    <w:name w:val="网格型20132"/>
    <w:basedOn w:val="39"/>
    <w:qFormat/>
    <w:uiPriority w:val="0"/>
    <w:pPr>
      <w:widowControl w:val="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06">
    <w:name w:val="自用表样53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507">
    <w:name w:val="网格型1133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08">
    <w:name w:val="网格型161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09">
    <w:name w:val="自用表样313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510">
    <w:name w:val="网格型1713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11">
    <w:name w:val="网格型181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12">
    <w:name w:val="网格型191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13">
    <w:name w:val="网格型202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14">
    <w:name w:val="网格型2115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15">
    <w:name w:val="自用表样413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516">
    <w:name w:val="网格型11013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17">
    <w:name w:val="网格型2213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18">
    <w:name w:val="网格型3115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19">
    <w:name w:val="网格型4115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20">
    <w:name w:val="网格型5114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21">
    <w:name w:val="网格型6114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22">
    <w:name w:val="自用表样1113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523">
    <w:name w:val="网格型711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24">
    <w:name w:val="网格型811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25">
    <w:name w:val="网格型911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26">
    <w:name w:val="网格型1011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27">
    <w:name w:val="网格型11115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28">
    <w:name w:val="网格型1211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29">
    <w:name w:val="网格型1311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30">
    <w:name w:val="网格型1411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31">
    <w:name w:val="自用表样2113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532">
    <w:name w:val="网格型15113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33">
    <w:name w:val="自用表样6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534">
    <w:name w:val="网格型115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35">
    <w:name w:val="网格型34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36">
    <w:name w:val="网格型44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37">
    <w:name w:val="网格型54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38">
    <w:name w:val="网格型6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39">
    <w:name w:val="自用表样14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540">
    <w:name w:val="网格型7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41">
    <w:name w:val="网格型8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42">
    <w:name w:val="网格型9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43">
    <w:name w:val="网格型10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44">
    <w:name w:val="网格型11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45">
    <w:name w:val="网格型12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46">
    <w:name w:val="网格型13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47">
    <w:name w:val="网格型14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48">
    <w:name w:val="自用表样24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549">
    <w:name w:val="网格型154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50">
    <w:name w:val="列表型 3122"/>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551">
    <w:name w:val="列表型 4122"/>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3552">
    <w:name w:val="自用表样7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553">
    <w:name w:val="网格型117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54">
    <w:name w:val="网格型210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55">
    <w:name w:val="网格型35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56">
    <w:name w:val="网格型45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57">
    <w:name w:val="网格型55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58">
    <w:name w:val="网格型6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59">
    <w:name w:val="自用表样1512"/>
    <w:basedOn w:val="39"/>
    <w:qFormat/>
    <w:uiPriority w:val="99"/>
    <w:pPr>
      <w:adjustRightInd w:val="0"/>
      <w:snapToGrid w:val="0"/>
      <w:jc w:val="center"/>
    </w:pPr>
    <w:rPr>
      <w:rFonts w:ascii="等线" w:hAnsi="等线" w:eastAsia="等线" w:cs="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560">
    <w:name w:val="网格型7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61">
    <w:name w:val="网格型8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62">
    <w:name w:val="网格型9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63">
    <w:name w:val="网格型10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64">
    <w:name w:val="网格型11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65">
    <w:name w:val="网格型12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66">
    <w:name w:val="网格型13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67">
    <w:name w:val="网格型14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68">
    <w:name w:val="自用表样25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569">
    <w:name w:val="网格型155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70">
    <w:name w:val="网格型3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71">
    <w:name w:val="网格型3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72">
    <w:name w:val="网格型3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73">
    <w:name w:val="网格型6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74">
    <w:name w:val="网格型39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75">
    <w:name w:val="网格型6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76">
    <w:name w:val="网格型40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77">
    <w:name w:val="网格型4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78">
    <w:name w:val="网格型4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79">
    <w:name w:val="网格型4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80">
    <w:name w:val="网格型49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81">
    <w:name w:val="网格型50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82">
    <w:name w:val="列表型 3212"/>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583">
    <w:name w:val="列表型 4212"/>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3584">
    <w:name w:val="自用表样8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585">
    <w:name w:val="网格型119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86">
    <w:name w:val="网格型21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87">
    <w:name w:val="网格型310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88">
    <w:name w:val="网格型410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89">
    <w:name w:val="网格型56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90">
    <w:name w:val="网格型6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91">
    <w:name w:val="自用表样16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592">
    <w:name w:val="网格型7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93">
    <w:name w:val="网格型8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94">
    <w:name w:val="网格型9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95">
    <w:name w:val="网格型10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96">
    <w:name w:val="网格型1110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97">
    <w:name w:val="网格型12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98">
    <w:name w:val="网格型13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99">
    <w:name w:val="网格型14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00">
    <w:name w:val="自用表样26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01">
    <w:name w:val="网格型156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02">
    <w:name w:val="网格型16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03">
    <w:name w:val="自用表样32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04">
    <w:name w:val="网格型17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05">
    <w:name w:val="网格型18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06">
    <w:name w:val="网格型19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07">
    <w:name w:val="网格型20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08">
    <w:name w:val="网格型21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09">
    <w:name w:val="自用表样42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10">
    <w:name w:val="网格型110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11">
    <w:name w:val="网格型22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12">
    <w:name w:val="网格型31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13">
    <w:name w:val="网格型41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14">
    <w:name w:val="网格型51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15">
    <w:name w:val="网格型6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16">
    <w:name w:val="自用表样112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17">
    <w:name w:val="网格型7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18">
    <w:name w:val="网格型8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19">
    <w:name w:val="网格型9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20">
    <w:name w:val="网格型10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21">
    <w:name w:val="网格型11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22">
    <w:name w:val="网格型12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23">
    <w:name w:val="网格型13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24">
    <w:name w:val="网格型14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25">
    <w:name w:val="自用表样212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26">
    <w:name w:val="网格型151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27">
    <w:name w:val="网格型5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28">
    <w:name w:val="列表型 3312"/>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629">
    <w:name w:val="列表型 4312"/>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3630">
    <w:name w:val="自用表样9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31">
    <w:name w:val="网格型120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32">
    <w:name w:val="网格型214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33">
    <w:name w:val="网格型313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34">
    <w:name w:val="网格型413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35">
    <w:name w:val="网格型58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36">
    <w:name w:val="网格型69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37">
    <w:name w:val="自用表样17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38">
    <w:name w:val="网格型7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39">
    <w:name w:val="网格型8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40">
    <w:name w:val="网格型9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41">
    <w:name w:val="网格型10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42">
    <w:name w:val="网格型111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43">
    <w:name w:val="网格型12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44">
    <w:name w:val="网格型13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45">
    <w:name w:val="网格型14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46">
    <w:name w:val="自用表样27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47">
    <w:name w:val="网格型157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48">
    <w:name w:val="网格型16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49">
    <w:name w:val="自用表样33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50">
    <w:name w:val="网格型173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51">
    <w:name w:val="网格型18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52">
    <w:name w:val="网格型19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53">
    <w:name w:val="网格型20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54">
    <w:name w:val="网格型21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55">
    <w:name w:val="自用表样43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56">
    <w:name w:val="网格型1103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57">
    <w:name w:val="网格型223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58">
    <w:name w:val="网格型314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59">
    <w:name w:val="网格型414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60">
    <w:name w:val="网格型513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61">
    <w:name w:val="网格型61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62">
    <w:name w:val="自用表样113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63">
    <w:name w:val="网格型71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64">
    <w:name w:val="网格型81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65">
    <w:name w:val="网格型91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66">
    <w:name w:val="网格型101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67">
    <w:name w:val="网格型111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68">
    <w:name w:val="网格型121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69">
    <w:name w:val="网格型131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70">
    <w:name w:val="网格型141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71">
    <w:name w:val="自用表样213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72">
    <w:name w:val="网格型1513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73">
    <w:name w:val="网格型26112"/>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74">
    <w:name w:val="网格型59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75">
    <w:name w:val="列表型 3412"/>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676">
    <w:name w:val="列表型 4412"/>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3677">
    <w:name w:val="自用表样10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78">
    <w:name w:val="网格型128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79">
    <w:name w:val="网格型216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80">
    <w:name w:val="网格型315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81">
    <w:name w:val="网格型415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82">
    <w:name w:val="网格型510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83">
    <w:name w:val="网格型610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84">
    <w:name w:val="自用表样18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85">
    <w:name w:val="网格型7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86">
    <w:name w:val="网格型8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87">
    <w:name w:val="网格型9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88">
    <w:name w:val="网格型10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89">
    <w:name w:val="网格型111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90">
    <w:name w:val="网格型129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91">
    <w:name w:val="网格型13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92">
    <w:name w:val="网格型14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93">
    <w:name w:val="自用表样28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94">
    <w:name w:val="网格型158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95">
    <w:name w:val="网格型16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96">
    <w:name w:val="自用表样34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97">
    <w:name w:val="网格型174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98">
    <w:name w:val="网格型18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99">
    <w:name w:val="网格型19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00">
    <w:name w:val="网格型20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01">
    <w:name w:val="网格型21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02">
    <w:name w:val="自用表样44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703">
    <w:name w:val="网格型1104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04">
    <w:name w:val="网格型224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05">
    <w:name w:val="网格型316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06">
    <w:name w:val="网格型416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07">
    <w:name w:val="网格型514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08">
    <w:name w:val="网格型61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09">
    <w:name w:val="自用表样114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710">
    <w:name w:val="网格型71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11">
    <w:name w:val="网格型81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12">
    <w:name w:val="网格型91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13">
    <w:name w:val="网格型101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14">
    <w:name w:val="网格型111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15">
    <w:name w:val="网格型121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16">
    <w:name w:val="网格型131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17">
    <w:name w:val="网格型141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18">
    <w:name w:val="自用表样214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719">
    <w:name w:val="网格型1514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20">
    <w:name w:val="网格型11213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21">
    <w:name w:val="网格型2413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22">
    <w:name w:val="网格型32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23">
    <w:name w:val="网格型42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24">
    <w:name w:val="网格型52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25">
    <w:name w:val="网格型62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26">
    <w:name w:val="自用表样1212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727">
    <w:name w:val="网格型72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28">
    <w:name w:val="网格型82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29">
    <w:name w:val="网格型92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30">
    <w:name w:val="网格型102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31">
    <w:name w:val="网格型113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32">
    <w:name w:val="网格型122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33">
    <w:name w:val="网格型132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34">
    <w:name w:val="网格型142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35">
    <w:name w:val="网格型152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36">
    <w:name w:val="网格型16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37">
    <w:name w:val="网格型17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38">
    <w:name w:val="自用表样3112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739">
    <w:name w:val="网格型181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40">
    <w:name w:val="网格型211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41">
    <w:name w:val="网格型311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42">
    <w:name w:val="网格型411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43">
    <w:name w:val="网格型511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44">
    <w:name w:val="网格型61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45">
    <w:name w:val="自用表样1111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746">
    <w:name w:val="网格型71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47">
    <w:name w:val="网格型81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48">
    <w:name w:val="网格型91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49">
    <w:name w:val="网格型101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50">
    <w:name w:val="网格型111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51">
    <w:name w:val="网格型121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52">
    <w:name w:val="网格型131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53">
    <w:name w:val="网格型141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54">
    <w:name w:val="自用表样21112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755">
    <w:name w:val="网格型1511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56">
    <w:name w:val="网格型22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57">
    <w:name w:val="网格型24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58">
    <w:name w:val="网格型191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59">
    <w:name w:val="网格型20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60">
    <w:name w:val="自用表样4112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761">
    <w:name w:val="网格型1101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62">
    <w:name w:val="网格型25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63">
    <w:name w:val="网格型112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64">
    <w:name w:val="网格型26212"/>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65">
    <w:name w:val="网格型89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66">
    <w:name w:val="网格型60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67">
    <w:name w:val="网格型70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68">
    <w:name w:val="列表型 3512"/>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769">
    <w:name w:val="列表型 4512"/>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3770">
    <w:name w:val="自用表样19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771">
    <w:name w:val="网格型130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72">
    <w:name w:val="网格型218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73">
    <w:name w:val="网格型317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74">
    <w:name w:val="网格型417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75">
    <w:name w:val="网格型515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76">
    <w:name w:val="网格型61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77">
    <w:name w:val="自用表样110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778">
    <w:name w:val="网格型79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79">
    <w:name w:val="网格型810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80">
    <w:name w:val="网格型99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81">
    <w:name w:val="网格型109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82">
    <w:name w:val="网格型111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83">
    <w:name w:val="网格型1210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84">
    <w:name w:val="网格型139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85">
    <w:name w:val="网格型149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86">
    <w:name w:val="自用表样29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787">
    <w:name w:val="网格型159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88">
    <w:name w:val="网格型16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89">
    <w:name w:val="自用表样35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790">
    <w:name w:val="网格型175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91">
    <w:name w:val="网格型18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92">
    <w:name w:val="网格型19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93">
    <w:name w:val="网格型20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94">
    <w:name w:val="网格型219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95">
    <w:name w:val="自用表样45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796">
    <w:name w:val="网格型1105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97">
    <w:name w:val="网格型225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98">
    <w:name w:val="网格型318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99">
    <w:name w:val="网格型418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00">
    <w:name w:val="网格型516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01">
    <w:name w:val="网格型61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02">
    <w:name w:val="自用表样115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803">
    <w:name w:val="网格型71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04">
    <w:name w:val="网格型81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05">
    <w:name w:val="网格型91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06">
    <w:name w:val="网格型101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07">
    <w:name w:val="网格型111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08">
    <w:name w:val="网格型121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09">
    <w:name w:val="网格型131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10">
    <w:name w:val="网格型141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11">
    <w:name w:val="自用表样215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812">
    <w:name w:val="网格型1515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13">
    <w:name w:val="网格型23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14">
    <w:name w:val="自用表样52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815">
    <w:name w:val="网格型112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16">
    <w:name w:val="网格型24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17">
    <w:name w:val="网格型32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18">
    <w:name w:val="网格型42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19">
    <w:name w:val="网格型52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20">
    <w:name w:val="网格型62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21">
    <w:name w:val="自用表样122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822">
    <w:name w:val="网格型72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23">
    <w:name w:val="网格型82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24">
    <w:name w:val="网格型92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25">
    <w:name w:val="网格型102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26">
    <w:name w:val="网格型113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27">
    <w:name w:val="网格型122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28">
    <w:name w:val="网格型132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29">
    <w:name w:val="网格型142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30">
    <w:name w:val="自用表样222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831">
    <w:name w:val="网格型152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32">
    <w:name w:val="网格型16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33">
    <w:name w:val="网格型17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34">
    <w:name w:val="自用表样312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835">
    <w:name w:val="网格型181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36">
    <w:name w:val="网格型211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37">
    <w:name w:val="网格型311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38">
    <w:name w:val="网格型411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39">
    <w:name w:val="网格型511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40">
    <w:name w:val="网格型61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41">
    <w:name w:val="自用表样1112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842">
    <w:name w:val="网格型71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43">
    <w:name w:val="网格型81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44">
    <w:name w:val="网格型91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45">
    <w:name w:val="网格型101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46">
    <w:name w:val="网格型111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47">
    <w:name w:val="网格型121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48">
    <w:name w:val="网格型131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49">
    <w:name w:val="网格型141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50">
    <w:name w:val="自用表样2112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851">
    <w:name w:val="网格型1511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52">
    <w:name w:val="网格型22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53">
    <w:name w:val="网格型24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54">
    <w:name w:val="网格型1912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55">
    <w:name w:val="网格型20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56">
    <w:name w:val="自用表样412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857">
    <w:name w:val="网格型1101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58">
    <w:name w:val="网格型25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59">
    <w:name w:val="网格型112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60">
    <w:name w:val="网格型26312"/>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61">
    <w:name w:val="网格型80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62">
    <w:name w:val="自用表样201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863">
    <w:name w:val="网格型140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64">
    <w:name w:val="网格型220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65">
    <w:name w:val="网格型319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66">
    <w:name w:val="网格型419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67">
    <w:name w:val="网格型517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68">
    <w:name w:val="网格型617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69">
    <w:name w:val="自用表样116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870">
    <w:name w:val="网格型710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71">
    <w:name w:val="网格型816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72">
    <w:name w:val="网格型910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73">
    <w:name w:val="网格型1010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74">
    <w:name w:val="网格型1119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75">
    <w:name w:val="网格型1216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76">
    <w:name w:val="网格型1310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77">
    <w:name w:val="网格型1410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78">
    <w:name w:val="自用表样2101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879">
    <w:name w:val="网格型1510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80">
    <w:name w:val="网格型16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81">
    <w:name w:val="网格型17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82">
    <w:name w:val="自用表样36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883">
    <w:name w:val="网格型186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84">
    <w:name w:val="网格型2110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85">
    <w:name w:val="网格型3110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86">
    <w:name w:val="网格型4110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87">
    <w:name w:val="网格型518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88">
    <w:name w:val="网格型61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89">
    <w:name w:val="自用表样117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890">
    <w:name w:val="网格型71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91">
    <w:name w:val="网格型81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92">
    <w:name w:val="网格型91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93">
    <w:name w:val="网格型101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94">
    <w:name w:val="网格型11110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95">
    <w:name w:val="网格型121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96">
    <w:name w:val="网格型131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97">
    <w:name w:val="网格型141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98">
    <w:name w:val="自用表样216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899">
    <w:name w:val="网格型1516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00">
    <w:name w:val="网格型22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01">
    <w:name w:val="网格型23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02">
    <w:name w:val="网格型24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03">
    <w:name w:val="网格型196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04">
    <w:name w:val="网格型207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05">
    <w:name w:val="自用表样461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906">
    <w:name w:val="网格型1106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07">
    <w:name w:val="网格型253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08">
    <w:name w:val="网格型323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09">
    <w:name w:val="网格型423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10">
    <w:name w:val="网格型523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11">
    <w:name w:val="网格型62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12">
    <w:name w:val="自用表样123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913">
    <w:name w:val="网格型72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14">
    <w:name w:val="网格型82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15">
    <w:name w:val="网格型92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16">
    <w:name w:val="网格型102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17">
    <w:name w:val="网格型112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18">
    <w:name w:val="网格型122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19">
    <w:name w:val="网格型132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20">
    <w:name w:val="网格型142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21">
    <w:name w:val="自用表样2231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922">
    <w:name w:val="网格型1523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23">
    <w:name w:val="网格型90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24">
    <w:name w:val="自用表样301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925">
    <w:name w:val="网格型150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26">
    <w:name w:val="网格型227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27">
    <w:name w:val="网格型320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28">
    <w:name w:val="网格型420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29">
    <w:name w:val="网格型519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30">
    <w:name w:val="网格型619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31">
    <w:name w:val="自用表样118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932">
    <w:name w:val="网格型717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33">
    <w:name w:val="网格型818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34">
    <w:name w:val="网格型917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35">
    <w:name w:val="网格型1017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36">
    <w:name w:val="网格型1120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37">
    <w:name w:val="网格型1218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38">
    <w:name w:val="网格型1317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39">
    <w:name w:val="网格型1417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40">
    <w:name w:val="自用表样2171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941">
    <w:name w:val="网格型1517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42">
    <w:name w:val="网格型16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43">
    <w:name w:val="网格型17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44">
    <w:name w:val="自用表样37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945">
    <w:name w:val="网格型187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46">
    <w:name w:val="网格型2113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47">
    <w:name w:val="网格型3113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48">
    <w:name w:val="网格型4113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49">
    <w:name w:val="网格型5110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50">
    <w:name w:val="网格型6110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51">
    <w:name w:val="自用表样119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952">
    <w:name w:val="网格型71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53">
    <w:name w:val="网格型819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54">
    <w:name w:val="网格型91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55">
    <w:name w:val="网格型101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56">
    <w:name w:val="网格型1111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57">
    <w:name w:val="网格型1219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58">
    <w:name w:val="网格型131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59">
    <w:name w:val="网格型141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60">
    <w:name w:val="自用表样218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961">
    <w:name w:val="网格型1518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62">
    <w:name w:val="网格型22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63">
    <w:name w:val="网格型23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64">
    <w:name w:val="网格型24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65">
    <w:name w:val="网格型197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66">
    <w:name w:val="网格型208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67">
    <w:name w:val="自用表样471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968">
    <w:name w:val="网格型1107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69">
    <w:name w:val="网格型254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70">
    <w:name w:val="网格型324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71">
    <w:name w:val="网格型424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72">
    <w:name w:val="网格型524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73">
    <w:name w:val="网格型624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74">
    <w:name w:val="自用表样124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975">
    <w:name w:val="网格型724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76">
    <w:name w:val="网格型824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77">
    <w:name w:val="网格型924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78">
    <w:name w:val="网格型1024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79">
    <w:name w:val="网格型1124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80">
    <w:name w:val="网格型1224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81">
    <w:name w:val="网格型1324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82">
    <w:name w:val="网格型1424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83">
    <w:name w:val="自用表样2241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984">
    <w:name w:val="网格型1524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85">
    <w:name w:val="网格型169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86">
    <w:name w:val="网格型170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987">
    <w:name w:val="目录 76"/>
    <w:basedOn w:val="1"/>
    <w:next w:val="1"/>
    <w:unhideWhenUsed/>
    <w:qFormat/>
    <w:uiPriority w:val="39"/>
    <w:pPr>
      <w:widowControl/>
      <w:ind w:left="2520" w:leftChars="1200"/>
      <w:jc w:val="left"/>
    </w:pPr>
  </w:style>
  <w:style w:type="paragraph" w:customStyle="1" w:styleId="3988">
    <w:name w:val="题注6"/>
    <w:basedOn w:val="1"/>
    <w:next w:val="1"/>
    <w:unhideWhenUsed/>
    <w:qFormat/>
    <w:uiPriority w:val="99"/>
    <w:pPr>
      <w:widowControl/>
      <w:jc w:val="left"/>
    </w:pPr>
    <w:rPr>
      <w:rFonts w:ascii="等线 Light" w:hAnsi="等线 Light" w:eastAsia="黑体" w:cs="Times New Roman"/>
      <w:sz w:val="20"/>
      <w:szCs w:val="20"/>
    </w:rPr>
  </w:style>
  <w:style w:type="paragraph" w:customStyle="1" w:styleId="3989">
    <w:name w:val="目录 56"/>
    <w:basedOn w:val="1"/>
    <w:next w:val="1"/>
    <w:unhideWhenUsed/>
    <w:qFormat/>
    <w:uiPriority w:val="39"/>
    <w:pPr>
      <w:widowControl/>
      <w:ind w:left="1680" w:leftChars="800"/>
      <w:jc w:val="left"/>
    </w:pPr>
  </w:style>
  <w:style w:type="paragraph" w:customStyle="1" w:styleId="3990">
    <w:name w:val="目录 86"/>
    <w:basedOn w:val="1"/>
    <w:next w:val="1"/>
    <w:unhideWhenUsed/>
    <w:qFormat/>
    <w:uiPriority w:val="39"/>
    <w:pPr>
      <w:widowControl/>
      <w:ind w:left="2940" w:leftChars="1400"/>
      <w:jc w:val="left"/>
    </w:pPr>
  </w:style>
  <w:style w:type="paragraph" w:customStyle="1" w:styleId="3991">
    <w:name w:val="目录 46"/>
    <w:basedOn w:val="1"/>
    <w:next w:val="1"/>
    <w:unhideWhenUsed/>
    <w:qFormat/>
    <w:uiPriority w:val="39"/>
    <w:pPr>
      <w:widowControl/>
      <w:ind w:left="1260" w:leftChars="600"/>
      <w:jc w:val="left"/>
    </w:pPr>
  </w:style>
  <w:style w:type="paragraph" w:customStyle="1" w:styleId="3992">
    <w:name w:val="目录 66"/>
    <w:basedOn w:val="1"/>
    <w:next w:val="1"/>
    <w:unhideWhenUsed/>
    <w:qFormat/>
    <w:uiPriority w:val="39"/>
    <w:pPr>
      <w:widowControl/>
      <w:ind w:left="2100" w:leftChars="1000"/>
      <w:jc w:val="left"/>
    </w:pPr>
  </w:style>
  <w:style w:type="paragraph" w:customStyle="1" w:styleId="3993">
    <w:name w:val="目录 96"/>
    <w:basedOn w:val="1"/>
    <w:next w:val="1"/>
    <w:unhideWhenUsed/>
    <w:qFormat/>
    <w:uiPriority w:val="39"/>
    <w:pPr>
      <w:widowControl/>
      <w:ind w:left="3360" w:leftChars="1600"/>
      <w:jc w:val="left"/>
    </w:pPr>
  </w:style>
  <w:style w:type="table" w:customStyle="1" w:styleId="3994">
    <w:name w:val="网格型24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95">
    <w:name w:val="自用表样56"/>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996">
    <w:name w:val="网格型1136"/>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97">
    <w:name w:val="网格型248"/>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98">
    <w:name w:val="网格型33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99">
    <w:name w:val="网格型43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00">
    <w:name w:val="网格型53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01">
    <w:name w:val="网格型63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02">
    <w:name w:val="网格型73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03">
    <w:name w:val="列表型 39"/>
    <w:basedOn w:val="39"/>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4004">
    <w:name w:val="列表型 49"/>
    <w:basedOn w:val="39"/>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4005">
    <w:name w:val="网格型1137"/>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06">
    <w:name w:val="网格型612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07">
    <w:name w:val="自用表样134"/>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008">
    <w:name w:val="网格型83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09">
    <w:name w:val="网格型93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10">
    <w:name w:val="网格型103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11">
    <w:name w:val="网格型1112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12">
    <w:name w:val="网格型123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13">
    <w:name w:val="网格型133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14">
    <w:name w:val="网格型143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15">
    <w:name w:val="自用表样234"/>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016">
    <w:name w:val="网格型153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17">
    <w:name w:val="网格型161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18">
    <w:name w:val="网格型171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19">
    <w:name w:val="自用表样317"/>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020">
    <w:name w:val="网格型1817"/>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21">
    <w:name w:val="网格型212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22">
    <w:name w:val="网格型312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23">
    <w:name w:val="网格型412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24">
    <w:name w:val="网格型512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25">
    <w:name w:val="自用表样1118"/>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026">
    <w:name w:val="网格型71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27">
    <w:name w:val="网格型81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28">
    <w:name w:val="网格型91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29">
    <w:name w:val="网格型101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30">
    <w:name w:val="网格型121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31">
    <w:name w:val="网格型131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32">
    <w:name w:val="网格型141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33">
    <w:name w:val="自用表样2118"/>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034">
    <w:name w:val="网格型15118"/>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35">
    <w:name w:val="网格型22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36">
    <w:name w:val="网格型23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37">
    <w:name w:val="网格型24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38">
    <w:name w:val="网格型191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39">
    <w:name w:val="网格型201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40">
    <w:name w:val="自用表样418"/>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041">
    <w:name w:val="网格型11018"/>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42">
    <w:name w:val="网格型251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43">
    <w:name w:val="网格型3216"/>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44">
    <w:name w:val="网格型4216"/>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45">
    <w:name w:val="网格型521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46">
    <w:name w:val="网格型621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47">
    <w:name w:val="自用表样1215"/>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048">
    <w:name w:val="网格型72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49">
    <w:name w:val="网格型82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50">
    <w:name w:val="网格型92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51">
    <w:name w:val="网格型102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52">
    <w:name w:val="网格型1121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53">
    <w:name w:val="网格型122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54">
    <w:name w:val="网格型132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55">
    <w:name w:val="网格型142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56">
    <w:name w:val="自用表样2215"/>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057">
    <w:name w:val="网格型15216"/>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58">
    <w:name w:val="网格型26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59">
    <w:name w:val="列表型 315"/>
    <w:basedOn w:val="39"/>
    <w:unhideWhenUsed/>
    <w:qFormat/>
    <w:uiPriority w:val="0"/>
    <w:pPr>
      <w:widowControl w:val="0"/>
      <w:jc w:val="both"/>
    </w:p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4060">
    <w:name w:val="列表型 415"/>
    <w:basedOn w:val="39"/>
    <w:unhideWhenUsed/>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4061">
    <w:name w:val="自用表样57"/>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062">
    <w:name w:val="网格型1138"/>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63">
    <w:name w:val="网格型276"/>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64">
    <w:name w:val="网格型33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65">
    <w:name w:val="网格型43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66">
    <w:name w:val="网格型53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67">
    <w:name w:val="网格型63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68">
    <w:name w:val="自用表样135"/>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069">
    <w:name w:val="网格型73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70">
    <w:name w:val="网格型83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71">
    <w:name w:val="网格型93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72">
    <w:name w:val="网格型103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73">
    <w:name w:val="网格型114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74">
    <w:name w:val="网格型123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75">
    <w:name w:val="网格型133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76">
    <w:name w:val="网格型143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77">
    <w:name w:val="自用表样235"/>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078">
    <w:name w:val="网格型153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79">
    <w:name w:val="网格型161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80">
    <w:name w:val="自用表样318"/>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081">
    <w:name w:val="网格型1820"/>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82">
    <w:name w:val="网格型182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83">
    <w:name w:val="网格型182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84">
    <w:name w:val="网格型250"/>
    <w:basedOn w:val="39"/>
    <w:qFormat/>
    <w:uiPriority w:val="39"/>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085">
    <w:name w:val="p1"/>
    <w:basedOn w:val="1"/>
    <w:qFormat/>
    <w:uiPriority w:val="0"/>
    <w:pPr>
      <w:spacing w:before="0" w:beforeAutospacing="0" w:after="0" w:afterAutospacing="0"/>
      <w:ind w:left="0" w:right="0"/>
      <w:jc w:val="left"/>
    </w:pPr>
    <w:rPr>
      <w:rFonts w:ascii="menlo" w:hAnsi="menlo" w:eastAsia="menlo" w:cs="menlo"/>
      <w:color w:val="000000"/>
      <w:kern w:val="0"/>
      <w:sz w:val="22"/>
      <w:szCs w:val="22"/>
      <w:lang w:val="en-US" w:eastAsia="zh-CN" w:bidi="ar"/>
    </w:rPr>
  </w:style>
  <w:style w:type="character" w:customStyle="1" w:styleId="4086">
    <w:name w:val="s1"/>
    <w:basedOn w:val="43"/>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8" Type="http://schemas.openxmlformats.org/officeDocument/2006/relationships/fontTable" Target="fontTable.xml"/><Relationship Id="rId47" Type="http://schemas.openxmlformats.org/officeDocument/2006/relationships/numbering" Target="numbering.xml"/><Relationship Id="rId46" Type="http://schemas.openxmlformats.org/officeDocument/2006/relationships/image" Target="media/image21.png"/><Relationship Id="rId45" Type="http://schemas.openxmlformats.org/officeDocument/2006/relationships/image" Target="media/image20.png"/><Relationship Id="rId44" Type="http://schemas.openxmlformats.org/officeDocument/2006/relationships/image" Target="media/image19.png"/><Relationship Id="rId43" Type="http://schemas.openxmlformats.org/officeDocument/2006/relationships/image" Target="media/image18.png"/><Relationship Id="rId42" Type="http://schemas.openxmlformats.org/officeDocument/2006/relationships/image" Target="media/image17.png"/><Relationship Id="rId41" Type="http://schemas.openxmlformats.org/officeDocument/2006/relationships/image" Target="media/image16.png"/><Relationship Id="rId40" Type="http://schemas.openxmlformats.org/officeDocument/2006/relationships/image" Target="media/image15.png"/><Relationship Id="rId4" Type="http://schemas.openxmlformats.org/officeDocument/2006/relationships/endnotes" Target="endnotes.xml"/><Relationship Id="rId39" Type="http://schemas.openxmlformats.org/officeDocument/2006/relationships/image" Target="media/image14.png"/><Relationship Id="rId38" Type="http://schemas.openxmlformats.org/officeDocument/2006/relationships/image" Target="media/image13.png"/><Relationship Id="rId37" Type="http://schemas.openxmlformats.org/officeDocument/2006/relationships/image" Target="media/image12.png"/><Relationship Id="rId36" Type="http://schemas.openxmlformats.org/officeDocument/2006/relationships/image" Target="media/image11.png"/><Relationship Id="rId35" Type="http://schemas.openxmlformats.org/officeDocument/2006/relationships/image" Target="media/image10.png"/><Relationship Id="rId34" Type="http://schemas.openxmlformats.org/officeDocument/2006/relationships/image" Target="media/image9.png"/><Relationship Id="rId33" Type="http://schemas.openxmlformats.org/officeDocument/2006/relationships/image" Target="media/image8.png"/><Relationship Id="rId32" Type="http://schemas.openxmlformats.org/officeDocument/2006/relationships/image" Target="media/image7.png"/><Relationship Id="rId31" Type="http://schemas.openxmlformats.org/officeDocument/2006/relationships/image" Target="media/image6.png"/><Relationship Id="rId30" Type="http://schemas.openxmlformats.org/officeDocument/2006/relationships/image" Target="media/image5.png"/><Relationship Id="rId3" Type="http://schemas.openxmlformats.org/officeDocument/2006/relationships/footnotes" Target="footnotes.xml"/><Relationship Id="rId29" Type="http://schemas.openxmlformats.org/officeDocument/2006/relationships/image" Target="media/image4.png"/><Relationship Id="rId28" Type="http://schemas.openxmlformats.org/officeDocument/2006/relationships/image" Target="media/image3.png"/><Relationship Id="rId27" Type="http://schemas.openxmlformats.org/officeDocument/2006/relationships/image" Target="media/image2.png"/><Relationship Id="rId26" Type="http://schemas.openxmlformats.org/officeDocument/2006/relationships/image" Target="media/image1.png"/><Relationship Id="rId25" Type="http://schemas.openxmlformats.org/officeDocument/2006/relationships/theme" Target="theme/theme1.xml"/><Relationship Id="rId24" Type="http://schemas.openxmlformats.org/officeDocument/2006/relationships/footer" Target="footer10.xml"/><Relationship Id="rId23" Type="http://schemas.openxmlformats.org/officeDocument/2006/relationships/footer" Target="footer9.xml"/><Relationship Id="rId22" Type="http://schemas.openxmlformats.org/officeDocument/2006/relationships/header" Target="header10.xml"/><Relationship Id="rId21" Type="http://schemas.openxmlformats.org/officeDocument/2006/relationships/header" Target="header9.xml"/><Relationship Id="rId20" Type="http://schemas.openxmlformats.org/officeDocument/2006/relationships/footer" Target="footer8.xml"/><Relationship Id="rId2" Type="http://schemas.openxmlformats.org/officeDocument/2006/relationships/settings" Target="settings.xml"/><Relationship Id="rId19" Type="http://schemas.openxmlformats.org/officeDocument/2006/relationships/footer" Target="footer7.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报告">
      <a:majorFont>
        <a:latin typeface="Times New Roman"/>
        <a:ea typeface="宋体"/>
        <a:cs typeface=""/>
      </a:majorFont>
      <a:minorFont>
        <a:latin typeface="Times New Roman"/>
        <a:ea typeface="宋体"/>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SysCeo.com</Company>
  <Pages>38</Pages>
  <Words>9140</Words>
  <Characters>18189</Characters>
  <Lines>1</Lines>
  <Paragraphs>1</Paragraphs>
  <TotalTime>9</TotalTime>
  <ScaleCrop>false</ScaleCrop>
  <LinksUpToDate>false</LinksUpToDate>
  <CharactersWithSpaces>18410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2023-12-24T10:38:00Z</dcterms:created>
  <dc:creator>ZHY</dc:creator>
  <cp:lastModifiedBy>未来WL</cp:lastModifiedBy>
  <cp:lastPrinted>2023-03-06T07:38:00Z</cp:lastPrinted>
  <dcterms:modified xsi:type="dcterms:W3CDTF">2026-09-11T01:47:31Z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D58FF163B18A366C30EA8F6A3633CD27_43</vt:lpwstr>
  </property>
  <property fmtid="{D5CDD505-2E9C-101B-9397-08002B2CF9AE}" pid="4" name="KSOTemplateDocerSaveRecord">
    <vt:lpwstr>eyJoZGlkIjoiYzdhM2FlMGQ2ZTg3ODRhY2UyNjc4OGRjYjczYTQxYTAiLCJ1c2VySWQiOiI1MzU1MDYzMzcifQ==</vt:lpwstr>
  </property>
</Properties>
</file>