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2.62.0；打包文件名由 src/version.py 的 package_name() 给出，为 app_guanlang_v2.62.0.zip。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本章对应《需求分析_观澜_2.62.0.docx》第 11 章（场配置化、机组与机型可替换、数据源形态可适配、阈值按场标定、术语与单位可配、跨场统一口径、按场裁剪收资、换场验收检查表）与《数据要求说明_观澜_2.62.0.docx》第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