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2.55.0；打包文件名由 src/version.py 的 package_name() 给出，为 app_guanlang_v2.55.0.zip。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本章对应《需求分析_观澜_2.55.0.docx》第 11 章（场配置化、机组与机型可替换、数据源形态可适配、阈值按场标定、术语与单位可配、跨场统一口径、按场裁剪收资、换场验收检查表）与《数据要求说明_观澜_2.55.0.docx》第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2.55.0 条目）、docs/需求分析_观澜_2.55.0.docx、scripts/delivery_docs_figures.py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