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2.64.0；打包文件名由 src/version.py 的 package_name() 给出，为 app_guanlang_v2.64.0.zip。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本章对应《需求分析_观澜_2.64.0.docx》第 11 章（场配置化、机组与机型可替换、数据源形态可适配、阈值按场标定、术语与单位可配、跨场统一口径、按场裁剪收资、换场验收检查表）与《数据要求说明_观澜_2.64.0.docx》第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