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2.35.0；打包文件名由 src/version.py 的 package_name() 给出，为 app_guanlang_v2.35.0.zip。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本章对应《需求分析_观澜_2.35.0.docx》第 11 章（场配置化、机组与机型可替换、数据源形态可适配、阈值按场标定、术语与单位可配、跨场统一口径、按场裁剪收资、换场验收检查表）与《数据要求说明_观澜_2.35.0.docx》第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2.35.0 条目）、docs/需求分析_观澜_2.35.0.docx、scripts/delivery_docs_figures.py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