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2.13.0；打包文件名由 src/version.py 的 package_name() 给出，为 app_guanlang_v2.13.0.zip。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本章对应《需求分析_观澜_2.13.0.docx》第 11 章（场配置化、机组与机型可替换、数据源形态可适配、阈值按场标定、术语与单位可配、跨场统一口径、按场裁剪收资、换场验收检查表）与《数据要求说明_观澜_2.13.0.docx》第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2.13.0 条目）、docs/需求分析_观澜_2.13.0.docx、scripts/delivery_docs_figures.py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