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2.65.0（与系统版本一致）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2.65.0；内容以样本风电场（下称"本场"）为依据，样本场实测日期为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本文不重复需求条目本身（那是《需求分析_观澜_2.65.0.docx》的职责），也不重复操作步骤的逐步手册（那是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与《需求分析_观澜_2.65.0.docx》的对应关系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所示；与《数据要求说明_观澜_2.65.0.docx》的数据侧口径去向见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2.65.0；打包文件名由 src/version.py 的 package_name() 给出，为 app_guanlang_v2.65.0.zip。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2.65.0，因此它正是"安装前检查会提示版本差异"的活样本；重装或升级后会随之更新。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本章对应《需求分析_观澜_2.65.0.docx》第 11 章（场配置化、机组与机型可替换、数据源形态可适配、阈值按场标定、术语与单位可配、跨场统一口径、按场裁剪收资、换场验收检查表）与《数据要求说明_观澜_2.65.0.docx》第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条目）、docs/需求分析_观澜_2.65.0.docx、scripts/delivery_docs_figures.py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2.65.0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