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2.23.0；打包文件名由 src/version.py 的 package_name() 给出，为 app_guanlang_v2.23.0.zip。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本章对应《需求分析_观澜_2.23.0.docx》第 11 章（场配置化、机组与机型可替换、数据源形态可适配、阈值按场标定、术语与单位可配、跨场统一口径、按场裁剪收资、换场验收检查表）与《数据要求说明_观澜_2.23.0.docx》第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2.23.0 条目）、docs/需求分析_观澜_2.23.0.docx、scripts/delivery_docs_figures.py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