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2.25.0；打包文件名由 src/version.py 的 package_name() 给出，为 app_guanlang_v2.25.0.zip。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本章对应《需求分析_观澜_2.25.0.docx》第 11 章（场配置化、机组与机型可替换、数据源形态可适配、阈值按场标定、术语与单位可配、跨场统一口径、按场裁剪收资、换场验收检查表）与《数据要求说明_观澜_2.25.0.docx》第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2.25.0 条目）、docs/需求分析_观澜_2.25.0.docx、scripts/delivery_docs_figures.py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