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2.11.5（与系统版本一致）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2.11.5；内容以样本风电场（下称"本场"）为依据，样本场实测日期为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本文不重复需求条目本身（那是《需求分析_观澜_2.11.5.docx》的职责），也不重复操作步骤的逐步手册（那是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与《需求分析_观澜_2.11.5.docx》的对应关系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所示；与《数据要求说明_观澜_2.11.5.docx》的数据侧口径去向见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2.11.5；打包文件名由 src/version.py 的 package_name() 给出，为 app_guanlang_v2.11.5.zip。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前端：工作台单页与交互、图表库、门户与静态件</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P5</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2.11.5，因此它正是"安装前检查会提示版本差异"的活样本；重装或升级后会随之更新。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本章对应《需求分析_观澜_2.11.5.docx》第 11 章（场配置化、机组与机型可替换、数据源形态可适配、阈值按场标定、术语与单位可配、跨场统一口径、按场裁剪收资、换场验收检查表）与《数据要求说明_观澜_2.11.5.docx》第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2.11.5 条目）、docs/需求分析_观澜_2.11.5.docx、scripts/delivery_docs_figures.py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