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2.94.0；打包文件名由 src/version.py 的 package_name() 给出，为 app_guanlang_v2.94.0.zip。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175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本章对应《需求分析_观澜_2.94.0.docx》第 11 章（场配置化、机组与机型可替换、数据源形态可适配、阈值按场标定、术语与单位可配、跨场统一口径、按场裁剪收资、换场验收检查表）与《数据要求说明_观澜_2.94.0.docx》第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