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2.50.0（与系统版本一致）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2.50.0；内容以样本风电场（下称"本场"）为依据，样本场实测日期为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本文不重复需求条目本身（那是《需求分析_观澜_2.50.0.docx》的职责），也不重复操作步骤的逐步手册（那是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与《需求分析_观澜_2.50.0.docx》的对应关系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所示；与《数据要求说明_观澜_2.50.0.docx》的数据侧口径去向见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2.50.0；打包文件名由 src/version.py 的 package_name() 给出，为 app_guanlang_v2.50.0.zip。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2.50.0，因此它正是"安装前检查会提示版本差异"的活样本；重装或升级后会随之更新。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本章对应《需求分析_观澜_2.50.0.docx》第 11 章（场配置化、机组与机型可替换、数据源形态可适配、阈值按场标定、术语与单位可配、跨场统一口径、按场裁剪收资、换场验收检查表）与《数据要求说明_观澜_2.50.0.docx》第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2.50.0 条目）、docs/需求分析_观澜_2.50.0.docx、scripts/delivery_docs_figures.py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