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2.84.0；打包文件名由 src/version.py 的 package_name() 给出，为 app_guanlang_v2.84.0.zip。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153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本章对应《需求分析_观澜_2.84.0.docx》第 11 章（场配置化、机组与机型可替换、数据源形态可适配、阈值按场标定、术语与单位可配、跨场统一口径、按场裁剪收资、换场验收检查表）与《数据要求说明_观澜_2.84.0.docx》第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