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2.28.0（与系统版本一致）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2.28.0；内容以样本风电场（下称"本场"）为依据，样本场实测日期为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本文不重复需求条目本身（那是《需求分析_观澜_2.28.0.docx》的职责），也不重复操作步骤的逐步手册（那是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与《需求分析_观澜_2.28.0.docx》的对应关系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所示；与《数据要求说明_观澜_2.28.0.docx》的数据侧口径去向见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2.28.0；打包文件名由 src/version.py 的 package_name() 给出，为 app_guanlang_v2.28.0.zip。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2.28.0，因此它正是"安装前检查会提示版本差异"的活样本；重装或升级后会随之更新。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本章对应《需求分析_观澜_2.28.0.docx》第 11 章（场配置化、机组与机型可替换、数据源形态可适配、阈值按场标定、术语与单位可配、跨场统一口径、按场裁剪收资、换场验收检查表）与《数据要求说明_观澜_2.28.0.docx》第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2.28.0 条目）、docs/需求分析_观澜_2.28.0.docx、scripts/delivery_docs_figures.py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2.28.0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