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2.69.0（与系统版本一致）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2.69.0；内容以样本风电场（下称"本场"）为依据，样本场实测日期为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本文不重复需求条目本身（那是《需求分析_观澜_2.69.0.docx》的职责），也不重复操作步骤的逐步手册（那是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与《需求分析_观澜_2.69.0.docx》的对应关系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所示；与《数据要求说明_观澜_2.69.0.docx》的数据侧口径去向见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2.69.0；打包文件名由 src/version.py 的 package_name() 给出，为 app_guanlang_v2.69.0.zip。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2.69.0，因此它正是"安装前检查会提示版本差异"的活样本；重装或升级后会随之更新。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本章对应《需求分析_观澜_2.69.0.docx》第 11 章（场配置化、机组与机型可替换、数据源形态可适配、阈值按场标定、术语与单位可配、跨场统一口径、按场裁剪收资、换场验收检查表）与《数据要求说明_观澜_2.69.0.docx》第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条目）、docs/需求分析_观澜_2.69.0.docx、scripts/delivery_docs_figures.py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2.69.0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