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2.30.1（与系统版本一致）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2.30.1；内容以样本风电场（下称"本场"）为依据，样本场实测日期为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本文不重复需求条目本身（那是《需求分析_观澜_2.30.1.docx》的职责），也不重复操作步骤的逐步手册（那是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与《需求分析_观澜_2.30.1.docx》的对应关系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所示；与《数据要求说明_观澜_2.30.1.docx》的数据侧口径去向见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2.30.1；打包文件名由 src/version.py 的 package_name() 给出，为 app_guanlang_v2.30.1.zip。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2.30.1，因此它正是"安装前检查会提示版本差异"的活样本；重装或升级后会随之更新。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本章对应《需求分析_观澜_2.30.1.docx》第 11 章（场配置化、机组与机型可替换、数据源形态可适配、阈值按场标定、术语与单位可配、跨场统一口径、按场裁剪收资、换场验收检查表）与《数据要求说明_观澜_2.30.1.docx》第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2.30.1 条目）、docs/需求分析_观澜_2.30.1.docx、scripts/delivery_docs_figures.py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