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2.56.0（与系统版本一致）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2.56.0；内容以样本风电场（下称"本场"）为依据，样本场实测日期为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本文不重复需求条目本身（那是《需求分析_观澜_2.56.0.docx》的职责），也不重复操作步骤的逐步手册（那是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与《需求分析_观澜_2.56.0.docx》的对应关系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所示；与《数据要求说明_观澜_2.56.0.docx》的数据侧口径去向见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2.56.0；打包文件名由 src/version.py 的 package_name() 给出，为 app_guanlang_v2.56.0.zip。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2.56.0，因此它正是"安装前检查会提示版本差异"的活样本；重装或升级后会随之更新。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本章对应《需求分析_观澜_2.56.0.docx》第 11 章（场配置化、机组与机型可替换、数据源形态可适配、阈值按场标定、术语与单位可配、跨场统一口径、按场裁剪收资、换场验收检查表）与《数据要求说明_观澜_2.56.0.docx》第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2.56.0 条目）、docs/需求分析_观澜_2.56.0.docx、scripts/delivery_docs_figures.py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2.56.0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